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F4" w:rsidRPr="00245C7B" w:rsidRDefault="00BF5C71" w:rsidP="00245C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23030E" w:rsidRPr="00245C7B">
        <w:rPr>
          <w:rFonts w:ascii="Times New Roman" w:hAnsi="Times New Roman" w:cs="Times New Roman"/>
          <w:b/>
          <w:sz w:val="28"/>
          <w:szCs w:val="28"/>
        </w:rPr>
        <w:t>З</w:t>
      </w:r>
      <w:r w:rsidR="007F46F4" w:rsidRPr="00245C7B">
        <w:rPr>
          <w:rFonts w:ascii="Times New Roman" w:hAnsi="Times New Roman" w:cs="Times New Roman"/>
          <w:b/>
          <w:sz w:val="28"/>
          <w:szCs w:val="28"/>
        </w:rPr>
        <w:t>амечания и предложения РСПП</w:t>
      </w:r>
    </w:p>
    <w:p w:rsidR="0023030E" w:rsidRPr="00245C7B" w:rsidRDefault="007F46F4" w:rsidP="00245C7B">
      <w:pPr>
        <w:spacing w:after="0" w:line="240" w:lineRule="auto"/>
        <w:jc w:val="center"/>
        <w:rPr>
          <w:rFonts w:ascii="Times New Roman" w:hAnsi="Times New Roman" w:cs="Times New Roman"/>
          <w:b/>
          <w:sz w:val="28"/>
          <w:szCs w:val="28"/>
        </w:rPr>
      </w:pPr>
      <w:r w:rsidRPr="00245C7B">
        <w:rPr>
          <w:rFonts w:ascii="Times New Roman" w:hAnsi="Times New Roman" w:cs="Times New Roman"/>
          <w:b/>
          <w:sz w:val="28"/>
          <w:szCs w:val="28"/>
        </w:rPr>
        <w:t xml:space="preserve">к проекту </w:t>
      </w:r>
      <w:r w:rsidR="0023030E" w:rsidRPr="00245C7B">
        <w:rPr>
          <w:rFonts w:ascii="Times New Roman" w:hAnsi="Times New Roman" w:cs="Times New Roman"/>
          <w:b/>
          <w:sz w:val="28"/>
          <w:szCs w:val="28"/>
        </w:rPr>
        <w:t>Концепции регулирования рынка</w:t>
      </w:r>
    </w:p>
    <w:p w:rsidR="0023030E" w:rsidRPr="00245C7B" w:rsidRDefault="0023030E" w:rsidP="00245C7B">
      <w:pPr>
        <w:spacing w:after="0" w:line="240" w:lineRule="auto"/>
        <w:jc w:val="center"/>
        <w:rPr>
          <w:rFonts w:ascii="Times New Roman" w:hAnsi="Times New Roman" w:cs="Times New Roman"/>
          <w:b/>
          <w:sz w:val="28"/>
          <w:szCs w:val="28"/>
        </w:rPr>
      </w:pPr>
      <w:r w:rsidRPr="00245C7B">
        <w:rPr>
          <w:rFonts w:ascii="Times New Roman" w:hAnsi="Times New Roman" w:cs="Times New Roman"/>
          <w:b/>
          <w:sz w:val="28"/>
          <w:szCs w:val="28"/>
        </w:rPr>
        <w:t>профессиональной юридической помощи</w:t>
      </w:r>
    </w:p>
    <w:p w:rsidR="007F46F4" w:rsidRPr="00245C7B" w:rsidRDefault="007F46F4" w:rsidP="00245C7B">
      <w:pPr>
        <w:spacing w:after="0" w:line="240" w:lineRule="auto"/>
        <w:jc w:val="center"/>
        <w:rPr>
          <w:rFonts w:ascii="Times New Roman" w:hAnsi="Times New Roman" w:cs="Times New Roman"/>
          <w:b/>
          <w:sz w:val="28"/>
          <w:szCs w:val="28"/>
        </w:rPr>
      </w:pP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1. Проект Концепции регулирования рынка профессиональной юридической помощи (далее – Концепция), разработанный Министерством юстиции Российской Федерации, направлен на изменение регулирования национального рынка юридических услуг.</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 xml:space="preserve">Оперируя понятиями «юридическая помощь», «юридические услуги», Концепция не даёт их определений, не раскрывает их содержания, не указывает на обязательные признаки, позволяющие отграничить этот особый вид услуг от других услуг, в том числе смежных и сопутствующих и, таким образом, не определяет предмета регулирования. </w:t>
      </w:r>
    </w:p>
    <w:p w:rsid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Представляется целесообразным конкретизировать область правоотношений, подлежащих реформированию.</w:t>
      </w:r>
    </w:p>
    <w:p w:rsidR="00715BF0" w:rsidRPr="00715BF0" w:rsidRDefault="00715BF0" w:rsidP="00ED0C3D">
      <w:pPr>
        <w:tabs>
          <w:tab w:val="left" w:pos="993"/>
        </w:tabs>
        <w:suppressAutoHyphens/>
        <w:spacing w:after="0" w:line="276" w:lineRule="auto"/>
        <w:ind w:firstLine="567"/>
        <w:jc w:val="both"/>
        <w:rPr>
          <w:rFonts w:ascii="Times New Roman" w:eastAsia="Times New Roman" w:hAnsi="Times New Roman" w:cs="Times New Roman"/>
          <w:kern w:val="1"/>
          <w:sz w:val="28"/>
          <w:szCs w:val="28"/>
          <w:lang w:eastAsia="hi-IN" w:bidi="hi-IN"/>
        </w:rPr>
      </w:pPr>
      <w:r w:rsidRPr="00715BF0">
        <w:rPr>
          <w:rFonts w:ascii="Times New Roman" w:eastAsia="Times New Roman" w:hAnsi="Times New Roman" w:cs="Times New Roman"/>
          <w:kern w:val="1"/>
          <w:sz w:val="28"/>
          <w:szCs w:val="28"/>
          <w:lang w:eastAsia="hi-IN" w:bidi="hi-IN"/>
        </w:rPr>
        <w:t>2. Первый этап реализации Концепции предполагает введение уже в 2018 году запрета на оказание юридических услуг адвокатскими образованиями, находящимися под прямым или косвенным контролем иностранных лиц, а также возможность оказания юридической помощи юристами иностранных государств при условии их регистрации в специальном реестре.</w:t>
      </w:r>
    </w:p>
    <w:p w:rsidR="00715BF0" w:rsidRDefault="00715BF0" w:rsidP="00ED0C3D">
      <w:pPr>
        <w:tabs>
          <w:tab w:val="left" w:pos="993"/>
        </w:tabs>
        <w:suppressAutoHyphens/>
        <w:spacing w:after="0" w:line="276" w:lineRule="auto"/>
        <w:ind w:firstLine="567"/>
        <w:jc w:val="both"/>
        <w:rPr>
          <w:rFonts w:ascii="Times New Roman" w:eastAsia="Times New Roman" w:hAnsi="Times New Roman" w:cs="Times New Roman"/>
          <w:kern w:val="1"/>
          <w:sz w:val="28"/>
          <w:szCs w:val="28"/>
          <w:lang w:eastAsia="hi-IN" w:bidi="hi-IN"/>
        </w:rPr>
      </w:pPr>
      <w:r w:rsidRPr="00715BF0">
        <w:rPr>
          <w:rFonts w:ascii="Times New Roman" w:eastAsia="Times New Roman" w:hAnsi="Times New Roman" w:cs="Times New Roman"/>
          <w:kern w:val="1"/>
          <w:sz w:val="28"/>
          <w:szCs w:val="28"/>
          <w:lang w:eastAsia="hi-IN" w:bidi="hi-IN"/>
        </w:rPr>
        <w:t>Очевидно, что любые ограничения на оказание юридической помощи могут вводиться только после того как буд</w:t>
      </w:r>
      <w:r>
        <w:rPr>
          <w:rFonts w:ascii="Times New Roman" w:eastAsia="Times New Roman" w:hAnsi="Times New Roman" w:cs="Times New Roman"/>
          <w:kern w:val="1"/>
          <w:sz w:val="28"/>
          <w:szCs w:val="28"/>
          <w:lang w:eastAsia="hi-IN" w:bidi="hi-IN"/>
        </w:rPr>
        <w:t>е</w:t>
      </w:r>
      <w:r w:rsidRPr="00715BF0">
        <w:rPr>
          <w:rFonts w:ascii="Times New Roman" w:eastAsia="Times New Roman" w:hAnsi="Times New Roman" w:cs="Times New Roman"/>
          <w:kern w:val="1"/>
          <w:sz w:val="28"/>
          <w:szCs w:val="28"/>
          <w:lang w:eastAsia="hi-IN" w:bidi="hi-IN"/>
        </w:rPr>
        <w:t>т окончательно подготовлена новая нормативная база. Кроме того, необходимо предусмотреть переходный этап, позволяющий адаптироваться к новому регулированию, обеспечить предсказуемость и стабильность делового оборота.</w:t>
      </w:r>
    </w:p>
    <w:p w:rsidR="00352471" w:rsidRPr="00245C7B" w:rsidRDefault="00715BF0" w:rsidP="00ED0C3D">
      <w:pPr>
        <w:tabs>
          <w:tab w:val="left" w:pos="993"/>
        </w:tabs>
        <w:suppressAutoHyphens/>
        <w:spacing w:after="0" w:line="276" w:lineRule="auto"/>
        <w:ind w:firstLine="567"/>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П</w:t>
      </w:r>
      <w:r w:rsidR="005C2377">
        <w:rPr>
          <w:rFonts w:ascii="Times New Roman" w:eastAsia="Times New Roman" w:hAnsi="Times New Roman" w:cs="Times New Roman"/>
          <w:kern w:val="1"/>
          <w:sz w:val="28"/>
          <w:szCs w:val="28"/>
          <w:lang w:eastAsia="hi-IN" w:bidi="hi-IN"/>
        </w:rPr>
        <w:t>редлага</w:t>
      </w:r>
      <w:r w:rsidR="001F7F79">
        <w:rPr>
          <w:rFonts w:ascii="Times New Roman" w:eastAsia="Times New Roman" w:hAnsi="Times New Roman" w:cs="Times New Roman"/>
          <w:kern w:val="1"/>
          <w:sz w:val="28"/>
          <w:szCs w:val="28"/>
          <w:lang w:eastAsia="hi-IN" w:bidi="hi-IN"/>
        </w:rPr>
        <w:t>е</w:t>
      </w:r>
      <w:r w:rsidR="00394598">
        <w:rPr>
          <w:rFonts w:ascii="Times New Roman" w:eastAsia="Times New Roman" w:hAnsi="Times New Roman" w:cs="Times New Roman"/>
          <w:kern w:val="1"/>
          <w:sz w:val="28"/>
          <w:szCs w:val="28"/>
          <w:lang w:eastAsia="hi-IN" w:bidi="hi-IN"/>
        </w:rPr>
        <w:t xml:space="preserve">м дать </w:t>
      </w:r>
      <w:r w:rsidR="005C2377">
        <w:rPr>
          <w:rFonts w:ascii="Times New Roman" w:eastAsia="Times New Roman" w:hAnsi="Times New Roman" w:cs="Times New Roman"/>
          <w:kern w:val="1"/>
          <w:sz w:val="28"/>
          <w:szCs w:val="28"/>
          <w:lang w:eastAsia="hi-IN" w:bidi="hi-IN"/>
        </w:rPr>
        <w:t>более</w:t>
      </w:r>
      <w:r w:rsidR="00394598">
        <w:rPr>
          <w:rFonts w:ascii="Times New Roman" w:eastAsia="Times New Roman" w:hAnsi="Times New Roman" w:cs="Times New Roman"/>
          <w:kern w:val="1"/>
          <w:sz w:val="28"/>
          <w:szCs w:val="28"/>
          <w:lang w:eastAsia="hi-IN" w:bidi="hi-IN"/>
        </w:rPr>
        <w:t xml:space="preserve"> развернутое обоснование</w:t>
      </w:r>
      <w:r w:rsidR="005C2377">
        <w:rPr>
          <w:rFonts w:ascii="Times New Roman" w:eastAsia="Times New Roman" w:hAnsi="Times New Roman" w:cs="Times New Roman"/>
          <w:kern w:val="1"/>
          <w:sz w:val="28"/>
          <w:szCs w:val="28"/>
          <w:lang w:eastAsia="hi-IN" w:bidi="hi-IN"/>
        </w:rPr>
        <w:t xml:space="preserve"> последовательност</w:t>
      </w:r>
      <w:r w:rsidR="00394598">
        <w:rPr>
          <w:rFonts w:ascii="Times New Roman" w:eastAsia="Times New Roman" w:hAnsi="Times New Roman" w:cs="Times New Roman"/>
          <w:kern w:val="1"/>
          <w:sz w:val="28"/>
          <w:szCs w:val="28"/>
          <w:lang w:eastAsia="hi-IN" w:bidi="hi-IN"/>
        </w:rPr>
        <w:t>и</w:t>
      </w:r>
      <w:r w:rsidR="005C2377">
        <w:rPr>
          <w:rFonts w:ascii="Times New Roman" w:eastAsia="Times New Roman" w:hAnsi="Times New Roman" w:cs="Times New Roman"/>
          <w:kern w:val="1"/>
          <w:sz w:val="28"/>
          <w:szCs w:val="28"/>
          <w:lang w:eastAsia="hi-IN" w:bidi="hi-IN"/>
        </w:rPr>
        <w:t xml:space="preserve"> </w:t>
      </w:r>
      <w:proofErr w:type="gramStart"/>
      <w:r w:rsidR="00394598">
        <w:rPr>
          <w:rFonts w:ascii="Times New Roman" w:eastAsia="Times New Roman" w:hAnsi="Times New Roman" w:cs="Times New Roman"/>
          <w:kern w:val="1"/>
          <w:sz w:val="28"/>
          <w:szCs w:val="28"/>
          <w:lang w:eastAsia="hi-IN" w:bidi="hi-IN"/>
        </w:rPr>
        <w:t>этапов</w:t>
      </w:r>
      <w:proofErr w:type="gramEnd"/>
      <w:r w:rsidR="00394598">
        <w:rPr>
          <w:rFonts w:ascii="Times New Roman" w:eastAsia="Times New Roman" w:hAnsi="Times New Roman" w:cs="Times New Roman"/>
          <w:kern w:val="1"/>
          <w:sz w:val="28"/>
          <w:szCs w:val="28"/>
          <w:lang w:eastAsia="hi-IN" w:bidi="hi-IN"/>
        </w:rPr>
        <w:t xml:space="preserve"> </w:t>
      </w:r>
      <w:r w:rsidR="005C2377">
        <w:rPr>
          <w:rFonts w:ascii="Times New Roman" w:eastAsia="Times New Roman" w:hAnsi="Times New Roman" w:cs="Times New Roman"/>
          <w:kern w:val="1"/>
          <w:sz w:val="28"/>
          <w:szCs w:val="28"/>
          <w:lang w:eastAsia="hi-IN" w:bidi="hi-IN"/>
        </w:rPr>
        <w:t>реализации Концепции</w:t>
      </w:r>
      <w:r w:rsidR="00394598">
        <w:rPr>
          <w:rFonts w:ascii="Times New Roman" w:eastAsia="Times New Roman" w:hAnsi="Times New Roman" w:cs="Times New Roman"/>
          <w:kern w:val="1"/>
          <w:sz w:val="28"/>
          <w:szCs w:val="28"/>
          <w:lang w:eastAsia="hi-IN" w:bidi="hi-IN"/>
        </w:rPr>
        <w:t xml:space="preserve">, предусмотрев условия для непрерывного и качественного правового сопровождения корпоративных и  инвестиционных процессов. </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2. Концепция предусматривает, что юридические услуги на возмездной основе смогут оказывать только адвокаты (адвокатские образования).</w:t>
      </w:r>
    </w:p>
    <w:p w:rsidR="00EC1C19" w:rsidRDefault="00EC1C19" w:rsidP="00ED0C3D">
      <w:pPr>
        <w:spacing w:after="0" w:line="276" w:lineRule="auto"/>
        <w:ind w:firstLine="567"/>
        <w:jc w:val="both"/>
        <w:rPr>
          <w:rFonts w:ascii="Times New Roman" w:hAnsi="Times New Roman" w:cs="Times New Roman"/>
          <w:sz w:val="28"/>
          <w:szCs w:val="28"/>
        </w:rPr>
      </w:pPr>
      <w:r w:rsidRPr="00EC1C19">
        <w:rPr>
          <w:rFonts w:ascii="Times New Roman" w:hAnsi="Times New Roman" w:cs="Times New Roman"/>
          <w:sz w:val="28"/>
          <w:szCs w:val="28"/>
        </w:rPr>
        <w:t xml:space="preserve">Попытка введения подобного ограничения уже имела место в 2002 г. путём включения в часть 5 статьи 59 Арбитражного процессуального кодекса РФ положения о том, что представителями организаций могут выступать в арбитражном суде только руководители организаций или лица, состоящие в штате указанных организаций, либо адвокаты. Постановлением Конституционного Суда РФ от 16.07.2004 N 15-П указанная норма была признана неконституционной в той мере, в какой она исключает для </w:t>
      </w:r>
      <w:r w:rsidRPr="00EC1C19">
        <w:rPr>
          <w:rFonts w:ascii="Times New Roman" w:hAnsi="Times New Roman" w:cs="Times New Roman"/>
          <w:sz w:val="28"/>
          <w:szCs w:val="28"/>
        </w:rPr>
        <w:lastRenderedPageBreak/>
        <w:t xml:space="preserve">выбранных организациями лиц, оказывающих юридическую помощь, возможность выступать в арбитражном суде в качестве представителей, если они не относятся к числу адвокатов или лиц, состоящих в штате этих организаций. </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 xml:space="preserve">Приобретение практикующими юристами статуса адвоката должно быть обусловлено не искусственной необходимостью, а в первую очередь высоким авторитетом института адвокатуры, перспективами профессионального роста. </w:t>
      </w:r>
    </w:p>
    <w:p w:rsidR="00715BF0" w:rsidRDefault="00715BF0" w:rsidP="00ED0C3D">
      <w:pPr>
        <w:spacing w:after="0" w:line="276" w:lineRule="auto"/>
        <w:ind w:firstLine="567"/>
        <w:jc w:val="both"/>
        <w:rPr>
          <w:rFonts w:ascii="Times New Roman" w:hAnsi="Times New Roman" w:cs="Times New Roman"/>
          <w:sz w:val="28"/>
          <w:szCs w:val="28"/>
        </w:rPr>
      </w:pPr>
      <w:r w:rsidRPr="001F7F79">
        <w:rPr>
          <w:rFonts w:ascii="Times New Roman" w:hAnsi="Times New Roman" w:cs="Times New Roman"/>
          <w:sz w:val="28"/>
          <w:szCs w:val="28"/>
        </w:rPr>
        <w:t>В Концепции имеется описание причин, по которым следует защитить интересы граждан (физических лиц) от юристов-непрофессионалов путем введения «адвокатской монополии», но отсутствует какое-либо обоснование для ограничения прав юридических лиц на привлечение юристов, не имеющих адвокатского статуса.</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В этой связи ограничения, связанные с возможностью оказания юридических услуг на возмездной основе исключительно адвокатами (адвокатскими образованиями) нуждается в дополнительной проработке.</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3. Ограничения на судебное представительство не должны касаться случаев представления в суде внутрихолдинговыми (штатными) юристами интересов организаций этой группы лиц.</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Штатные юристы холдингов должны иметь право представлять в суде интересы всех организаций, входящих в одну группу лиц с организацией-работодателем (а не только интересы организации-работодателя).</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 xml:space="preserve">Централизованная структура юридической поддержки всех компаний группы является гибкой с точки зрения управления профессиональными ресурсами, позволяет внедрять единые правовые подходы в реализации политики холдинга, </w:t>
      </w:r>
      <w:proofErr w:type="gramStart"/>
      <w:r w:rsidRPr="00715BF0">
        <w:rPr>
          <w:rFonts w:ascii="Times New Roman" w:hAnsi="Times New Roman" w:cs="Times New Roman"/>
          <w:sz w:val="28"/>
          <w:szCs w:val="28"/>
        </w:rPr>
        <w:t>эффективна и востребована</w:t>
      </w:r>
      <w:proofErr w:type="gramEnd"/>
      <w:r w:rsidRPr="00715BF0">
        <w:rPr>
          <w:rFonts w:ascii="Times New Roman" w:hAnsi="Times New Roman" w:cs="Times New Roman"/>
          <w:sz w:val="28"/>
          <w:szCs w:val="28"/>
        </w:rPr>
        <w:t>.</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 xml:space="preserve">Именно с учётом особого характера таких отношений в рамках холдинговых структур и крупных корпораций практикуется создание единой (центральной) юридической службы, задачей которой является юридическое сопровождение, в том числе по судебному представительству, деятельности всех организаций, находящихся внутри общего корпоративного периметра. </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 xml:space="preserve">В связи с этим предлагаем сохранить за юристами, состоящими в трудовых отношениях с российским юридическим лицом, возможность представлять (без получения статуса адвоката) в судах интересы всех организаций, входящих в одну группу лиц с таким </w:t>
      </w:r>
      <w:proofErr w:type="gramStart"/>
      <w:r w:rsidRPr="00715BF0">
        <w:rPr>
          <w:rFonts w:ascii="Times New Roman" w:hAnsi="Times New Roman" w:cs="Times New Roman"/>
          <w:sz w:val="28"/>
          <w:szCs w:val="28"/>
        </w:rPr>
        <w:t>работодателем-юридическим</w:t>
      </w:r>
      <w:proofErr w:type="gramEnd"/>
      <w:r w:rsidRPr="00715BF0">
        <w:rPr>
          <w:rFonts w:ascii="Times New Roman" w:hAnsi="Times New Roman" w:cs="Times New Roman"/>
          <w:sz w:val="28"/>
          <w:szCs w:val="28"/>
        </w:rPr>
        <w:t xml:space="preserve"> лицом (а не только интересы организации-работодателя).</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 xml:space="preserve">4. Концепция исключает возможность для международных юридических фирм осуществлять деятельность по оказанию юридических услуг на территории Российской Федерации. </w:t>
      </w:r>
    </w:p>
    <w:p w:rsidR="00EC1C19"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lastRenderedPageBreak/>
        <w:t>4.1. Ограничение доступа к услугам международных юридических фирм повлечёт ущемление интересов многих российских компаний, чья деятельность связана</w:t>
      </w:r>
      <w:r w:rsidR="00EC1C19">
        <w:rPr>
          <w:rFonts w:ascii="Times New Roman" w:hAnsi="Times New Roman" w:cs="Times New Roman"/>
          <w:sz w:val="28"/>
          <w:szCs w:val="28"/>
        </w:rPr>
        <w:t>:</w:t>
      </w:r>
    </w:p>
    <w:p w:rsidR="00EC1C19" w:rsidRDefault="00EC1C19" w:rsidP="00ED0C3D">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15BF0" w:rsidRPr="00715BF0">
        <w:rPr>
          <w:rFonts w:ascii="Times New Roman" w:hAnsi="Times New Roman" w:cs="Times New Roman"/>
          <w:sz w:val="28"/>
          <w:szCs w:val="28"/>
        </w:rPr>
        <w:t xml:space="preserve"> с участием в крупных международных (трансграничных) проектах;</w:t>
      </w:r>
    </w:p>
    <w:p w:rsidR="00EC1C19" w:rsidRDefault="00EC1C19" w:rsidP="00ED0C3D">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5BF0" w:rsidRPr="00715BF0">
        <w:rPr>
          <w:rFonts w:ascii="Times New Roman" w:hAnsi="Times New Roman" w:cs="Times New Roman"/>
          <w:sz w:val="28"/>
          <w:szCs w:val="28"/>
        </w:rPr>
        <w:t>с осуществлением экспорта своей продукции;</w:t>
      </w:r>
    </w:p>
    <w:p w:rsidR="00EC1C19" w:rsidRDefault="00EC1C19" w:rsidP="00ED0C3D">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5BF0" w:rsidRPr="00715BF0">
        <w:rPr>
          <w:rFonts w:ascii="Times New Roman" w:hAnsi="Times New Roman" w:cs="Times New Roman"/>
          <w:sz w:val="28"/>
          <w:szCs w:val="28"/>
        </w:rPr>
        <w:t xml:space="preserve"> с привлечением в Российскую Федерацию иностранных </w:t>
      </w:r>
      <w:r>
        <w:rPr>
          <w:rFonts w:ascii="Times New Roman" w:hAnsi="Times New Roman" w:cs="Times New Roman"/>
          <w:sz w:val="28"/>
          <w:szCs w:val="28"/>
        </w:rPr>
        <w:t>капиталов, передовых технологий;</w:t>
      </w:r>
    </w:p>
    <w:p w:rsidR="00715BF0" w:rsidRPr="00715BF0" w:rsidRDefault="00EC1C19" w:rsidP="00ED0C3D">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15BF0" w:rsidRPr="00715BF0">
        <w:rPr>
          <w:rFonts w:ascii="Times New Roman" w:hAnsi="Times New Roman" w:cs="Times New Roman"/>
          <w:sz w:val="28"/>
          <w:szCs w:val="28"/>
        </w:rPr>
        <w:t xml:space="preserve"> с созданием на территории Российской Федерации современных наукоёмких производств совместно с иностранными инвесторами (как частными, так и суверенными). </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Фактический запрет на профессиональную деятельность международных юридических фирм</w:t>
      </w:r>
      <w:r w:rsidR="00EC1C19">
        <w:rPr>
          <w:rFonts w:ascii="Times New Roman" w:hAnsi="Times New Roman" w:cs="Times New Roman"/>
          <w:sz w:val="28"/>
          <w:szCs w:val="28"/>
        </w:rPr>
        <w:t>,</w:t>
      </w:r>
      <w:r w:rsidRPr="00715BF0">
        <w:rPr>
          <w:rFonts w:ascii="Times New Roman" w:hAnsi="Times New Roman" w:cs="Times New Roman"/>
          <w:sz w:val="28"/>
          <w:szCs w:val="28"/>
        </w:rPr>
        <w:t xml:space="preserve"> в первую очередь</w:t>
      </w:r>
      <w:r w:rsidR="00EC1C19">
        <w:rPr>
          <w:rFonts w:ascii="Times New Roman" w:hAnsi="Times New Roman" w:cs="Times New Roman"/>
          <w:sz w:val="28"/>
          <w:szCs w:val="28"/>
        </w:rPr>
        <w:t>,</w:t>
      </w:r>
      <w:r w:rsidRPr="00715BF0">
        <w:rPr>
          <w:rFonts w:ascii="Times New Roman" w:hAnsi="Times New Roman" w:cs="Times New Roman"/>
          <w:sz w:val="28"/>
          <w:szCs w:val="28"/>
        </w:rPr>
        <w:t xml:space="preserve"> невыгоден именно российскому бизнесу, который в значительной мере лишится возможности оперативно получать квалифицированные юридические услуги по многим сложным и нестандартным вопросам. </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 xml:space="preserve">Круг таких вопросов достаточно </w:t>
      </w:r>
      <w:proofErr w:type="gramStart"/>
      <w:r w:rsidRPr="00715BF0">
        <w:rPr>
          <w:rFonts w:ascii="Times New Roman" w:hAnsi="Times New Roman" w:cs="Times New Roman"/>
          <w:sz w:val="28"/>
          <w:szCs w:val="28"/>
        </w:rPr>
        <w:t>широк и разнообразен</w:t>
      </w:r>
      <w:proofErr w:type="gramEnd"/>
      <w:r w:rsidRPr="00715BF0">
        <w:rPr>
          <w:rFonts w:ascii="Times New Roman" w:hAnsi="Times New Roman" w:cs="Times New Roman"/>
          <w:sz w:val="28"/>
          <w:szCs w:val="28"/>
        </w:rPr>
        <w:t xml:space="preserve">, а для их решения необходимы особые юридические технологии, обладателями которых на данный момент являются в основном ведущие международные юридические фирмы. </w:t>
      </w:r>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 xml:space="preserve">Действующая модель взаимодействия российских компаний с ведущими международными юридическими фирмами построена на прямом деловом контакте на территории Российской Федерации с филиалами (представительствами) этих фирм или их подконтрольными российскими организациями. Это отвечает интересам российских корпораций, поскольку качество оказываемых им услуг гарантируется непосредственно глобальными международными юридическими фирмами. Их ответственность страхуется крупнейшими мировыми страховщиками, а качество предоставляемых услуг является объектом строго контроля со стороны руководства головных офисов. </w:t>
      </w:r>
    </w:p>
    <w:p w:rsidR="00EC1C19"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 xml:space="preserve">4.2. Многие ведущие иностранные компании опасаются инвестировать в экономику тех стран, где не представлены признанные международные юридические фирмы. Результатом фактического устранения международных юридических фирм с российского рынка юридических услуг может стать снижение инвестиционной привлекательности Российской Федерации. </w:t>
      </w:r>
    </w:p>
    <w:p w:rsidR="00EC1C19" w:rsidRPr="00245C7B" w:rsidRDefault="00EC1C19" w:rsidP="00ED0C3D">
      <w:pPr>
        <w:spacing w:after="0" w:line="276" w:lineRule="auto"/>
        <w:ind w:firstLine="567"/>
        <w:jc w:val="both"/>
        <w:rPr>
          <w:rFonts w:ascii="Times New Roman" w:hAnsi="Times New Roman" w:cs="Times New Roman"/>
          <w:sz w:val="28"/>
          <w:szCs w:val="28"/>
        </w:rPr>
      </w:pPr>
      <w:proofErr w:type="gramStart"/>
      <w:r w:rsidRPr="00245C7B">
        <w:rPr>
          <w:rFonts w:ascii="Times New Roman" w:hAnsi="Times New Roman" w:cs="Times New Roman"/>
          <w:sz w:val="28"/>
          <w:szCs w:val="28"/>
        </w:rPr>
        <w:t>Усложнение доступа к юридическим услугам по квалифицированному сопровождению транснациональных проектов создаст для российского бизнеса дополнительные риски</w:t>
      </w:r>
      <w:r>
        <w:rPr>
          <w:rFonts w:ascii="Times New Roman" w:hAnsi="Times New Roman" w:cs="Times New Roman"/>
          <w:sz w:val="28"/>
          <w:szCs w:val="28"/>
        </w:rPr>
        <w:t>,</w:t>
      </w:r>
      <w:r w:rsidRPr="00245C7B">
        <w:rPr>
          <w:rFonts w:ascii="Times New Roman" w:hAnsi="Times New Roman" w:cs="Times New Roman"/>
          <w:sz w:val="28"/>
          <w:szCs w:val="28"/>
        </w:rPr>
        <w:t xml:space="preserve"> будет </w:t>
      </w:r>
      <w:r>
        <w:rPr>
          <w:rFonts w:ascii="Times New Roman" w:hAnsi="Times New Roman" w:cs="Times New Roman"/>
          <w:sz w:val="28"/>
          <w:szCs w:val="28"/>
        </w:rPr>
        <w:t>препятствовать</w:t>
      </w:r>
      <w:r w:rsidRPr="00245C7B">
        <w:rPr>
          <w:rFonts w:ascii="Times New Roman" w:hAnsi="Times New Roman" w:cs="Times New Roman"/>
          <w:sz w:val="28"/>
          <w:szCs w:val="28"/>
        </w:rPr>
        <w:t xml:space="preserve"> его </w:t>
      </w:r>
      <w:r>
        <w:rPr>
          <w:rFonts w:ascii="Times New Roman" w:hAnsi="Times New Roman" w:cs="Times New Roman"/>
          <w:sz w:val="28"/>
          <w:szCs w:val="28"/>
        </w:rPr>
        <w:t>продвижению</w:t>
      </w:r>
      <w:r w:rsidRPr="00245C7B">
        <w:rPr>
          <w:rFonts w:ascii="Times New Roman" w:hAnsi="Times New Roman" w:cs="Times New Roman"/>
          <w:sz w:val="28"/>
          <w:szCs w:val="28"/>
        </w:rPr>
        <w:t xml:space="preserve"> на миров</w:t>
      </w:r>
      <w:r>
        <w:rPr>
          <w:rFonts w:ascii="Times New Roman" w:hAnsi="Times New Roman" w:cs="Times New Roman"/>
          <w:sz w:val="28"/>
          <w:szCs w:val="28"/>
        </w:rPr>
        <w:t>ых рынках</w:t>
      </w:r>
      <w:r w:rsidRPr="00245C7B">
        <w:rPr>
          <w:rFonts w:ascii="Times New Roman" w:hAnsi="Times New Roman" w:cs="Times New Roman"/>
          <w:sz w:val="28"/>
          <w:szCs w:val="28"/>
        </w:rPr>
        <w:t xml:space="preserve">. </w:t>
      </w:r>
      <w:proofErr w:type="gramEnd"/>
    </w:p>
    <w:p w:rsidR="00715BF0" w:rsidRP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lastRenderedPageBreak/>
        <w:t>4.3. Удаление из российского правового пространства международных юридических фирм приведёт к вытеснению целого сегмента юридических услуг за пределы Российской Федерации. Тем самым произойдёт переадресация доходов от таких услуг в иностранные юрисдикции, а российский бюджет в свою очередь лишится соответствующей части налоговых поступлений.</w:t>
      </w:r>
    </w:p>
    <w:p w:rsidR="00715BF0" w:rsidRDefault="00715BF0" w:rsidP="00ED0C3D">
      <w:pPr>
        <w:spacing w:after="0" w:line="276" w:lineRule="auto"/>
        <w:ind w:firstLine="567"/>
        <w:jc w:val="both"/>
        <w:rPr>
          <w:rFonts w:ascii="Times New Roman" w:hAnsi="Times New Roman" w:cs="Times New Roman"/>
          <w:sz w:val="28"/>
          <w:szCs w:val="28"/>
        </w:rPr>
      </w:pPr>
      <w:r w:rsidRPr="00715BF0">
        <w:rPr>
          <w:rFonts w:ascii="Times New Roman" w:hAnsi="Times New Roman" w:cs="Times New Roman"/>
          <w:sz w:val="28"/>
          <w:szCs w:val="28"/>
        </w:rPr>
        <w:t xml:space="preserve">Во избежание указанных негативных последствий предлагаем сохранить за </w:t>
      </w:r>
      <w:proofErr w:type="gramStart"/>
      <w:r w:rsidRPr="00715BF0">
        <w:rPr>
          <w:rFonts w:ascii="Times New Roman" w:hAnsi="Times New Roman" w:cs="Times New Roman"/>
          <w:sz w:val="28"/>
          <w:szCs w:val="28"/>
        </w:rPr>
        <w:t>международными</w:t>
      </w:r>
      <w:proofErr w:type="gramEnd"/>
      <w:r w:rsidRPr="00715BF0">
        <w:rPr>
          <w:rFonts w:ascii="Times New Roman" w:hAnsi="Times New Roman" w:cs="Times New Roman"/>
          <w:sz w:val="28"/>
          <w:szCs w:val="28"/>
        </w:rPr>
        <w:t xml:space="preserve"> юридическими фирмам возможность осуществлять на территории Российской Федерации деятельность по оказанию юридических услуг по российскому и иностранному праву (через находящиеся на территории России филиалы и через российских подконтрольных лиц, не имеющих статуса адвокатских образований).</w:t>
      </w:r>
    </w:p>
    <w:p w:rsidR="008500F4" w:rsidRDefault="008500F4" w:rsidP="00ED0C3D">
      <w:pPr>
        <w:spacing w:after="0" w:line="276" w:lineRule="auto"/>
        <w:ind w:firstLine="567"/>
        <w:jc w:val="both"/>
        <w:rPr>
          <w:rFonts w:ascii="Times New Roman" w:hAnsi="Times New Roman" w:cs="Times New Roman"/>
          <w:sz w:val="28"/>
          <w:szCs w:val="28"/>
        </w:rPr>
      </w:pPr>
    </w:p>
    <w:p w:rsidR="00EE6C81" w:rsidRPr="00245C7B" w:rsidRDefault="00874285" w:rsidP="00ED0C3D">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Учитывая изложенное, с</w:t>
      </w:r>
      <w:r w:rsidR="00BC2C07" w:rsidRPr="00245C7B">
        <w:rPr>
          <w:rFonts w:ascii="Times New Roman" w:hAnsi="Times New Roman" w:cs="Times New Roman"/>
          <w:sz w:val="28"/>
          <w:szCs w:val="28"/>
        </w:rPr>
        <w:t>читаем, что проект Концепции нуждается в доработке с учётом вышеизложенных замечаний и предложений.</w:t>
      </w:r>
    </w:p>
    <w:sectPr w:rsidR="00EE6C81" w:rsidRPr="00245C7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F3" w:rsidRDefault="001244F3" w:rsidP="00C27CC2">
      <w:pPr>
        <w:spacing w:after="0" w:line="240" w:lineRule="auto"/>
      </w:pPr>
      <w:r>
        <w:separator/>
      </w:r>
    </w:p>
  </w:endnote>
  <w:endnote w:type="continuationSeparator" w:id="0">
    <w:p w:rsidR="001244F3" w:rsidRDefault="001244F3" w:rsidP="00C2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917847"/>
      <w:docPartObj>
        <w:docPartGallery w:val="Page Numbers (Bottom of Page)"/>
        <w:docPartUnique/>
      </w:docPartObj>
    </w:sdtPr>
    <w:sdtEndPr/>
    <w:sdtContent>
      <w:p w:rsidR="00C27CC2" w:rsidRDefault="00C27CC2">
        <w:pPr>
          <w:pStyle w:val="a9"/>
          <w:jc w:val="right"/>
        </w:pPr>
        <w:r>
          <w:fldChar w:fldCharType="begin"/>
        </w:r>
        <w:r>
          <w:instrText>PAGE   \* MERGEFORMAT</w:instrText>
        </w:r>
        <w:r>
          <w:fldChar w:fldCharType="separate"/>
        </w:r>
        <w:r w:rsidR="00BF5C71">
          <w:rPr>
            <w:noProof/>
          </w:rPr>
          <w:t>1</w:t>
        </w:r>
        <w:r>
          <w:fldChar w:fldCharType="end"/>
        </w:r>
      </w:p>
    </w:sdtContent>
  </w:sdt>
  <w:p w:rsidR="00C27CC2" w:rsidRDefault="00C27C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F3" w:rsidRDefault="001244F3" w:rsidP="00C27CC2">
      <w:pPr>
        <w:spacing w:after="0" w:line="240" w:lineRule="auto"/>
      </w:pPr>
      <w:r>
        <w:separator/>
      </w:r>
    </w:p>
  </w:footnote>
  <w:footnote w:type="continuationSeparator" w:id="0">
    <w:p w:rsidR="001244F3" w:rsidRDefault="001244F3" w:rsidP="00C27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A2A87"/>
    <w:multiLevelType w:val="hybridMultilevel"/>
    <w:tmpl w:val="6E144FB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6FD0023"/>
    <w:multiLevelType w:val="hybridMultilevel"/>
    <w:tmpl w:val="EA5A236A"/>
    <w:lvl w:ilvl="0" w:tplc="A7CE3CA0">
      <w:start w:val="1"/>
      <w:numFmt w:val="bullet"/>
      <w:lvlText w:val=""/>
      <w:lvlJc w:val="left"/>
      <w:pPr>
        <w:ind w:left="8582"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B3"/>
    <w:rsid w:val="00001FD7"/>
    <w:rsid w:val="00004C74"/>
    <w:rsid w:val="000277C6"/>
    <w:rsid w:val="00051117"/>
    <w:rsid w:val="00055969"/>
    <w:rsid w:val="00056B78"/>
    <w:rsid w:val="00071107"/>
    <w:rsid w:val="000927D8"/>
    <w:rsid w:val="000B345C"/>
    <w:rsid w:val="000C58CF"/>
    <w:rsid w:val="000E77B3"/>
    <w:rsid w:val="000F0D65"/>
    <w:rsid w:val="000F4E78"/>
    <w:rsid w:val="00117649"/>
    <w:rsid w:val="001244F3"/>
    <w:rsid w:val="00144922"/>
    <w:rsid w:val="00151ECE"/>
    <w:rsid w:val="00154092"/>
    <w:rsid w:val="00160FEC"/>
    <w:rsid w:val="00180467"/>
    <w:rsid w:val="001C4313"/>
    <w:rsid w:val="001C5BAC"/>
    <w:rsid w:val="001E3CD4"/>
    <w:rsid w:val="001F7F79"/>
    <w:rsid w:val="002046B9"/>
    <w:rsid w:val="0023030E"/>
    <w:rsid w:val="0023456E"/>
    <w:rsid w:val="00235B74"/>
    <w:rsid w:val="0023619C"/>
    <w:rsid w:val="002436F6"/>
    <w:rsid w:val="00245C7B"/>
    <w:rsid w:val="002626BA"/>
    <w:rsid w:val="00294B82"/>
    <w:rsid w:val="002B0580"/>
    <w:rsid w:val="002B3E87"/>
    <w:rsid w:val="002D00BC"/>
    <w:rsid w:val="002D0B95"/>
    <w:rsid w:val="002D2FE6"/>
    <w:rsid w:val="002E76FD"/>
    <w:rsid w:val="002F3B05"/>
    <w:rsid w:val="00331383"/>
    <w:rsid w:val="0033447D"/>
    <w:rsid w:val="00334629"/>
    <w:rsid w:val="00341E01"/>
    <w:rsid w:val="00342EA9"/>
    <w:rsid w:val="003505DC"/>
    <w:rsid w:val="00352471"/>
    <w:rsid w:val="003669EF"/>
    <w:rsid w:val="00371CC8"/>
    <w:rsid w:val="00387A55"/>
    <w:rsid w:val="00394598"/>
    <w:rsid w:val="003A5F66"/>
    <w:rsid w:val="003C02C9"/>
    <w:rsid w:val="003D5652"/>
    <w:rsid w:val="003D6893"/>
    <w:rsid w:val="003E48D8"/>
    <w:rsid w:val="003F786E"/>
    <w:rsid w:val="003F7E7B"/>
    <w:rsid w:val="0041791B"/>
    <w:rsid w:val="0042619F"/>
    <w:rsid w:val="00436C02"/>
    <w:rsid w:val="004441EB"/>
    <w:rsid w:val="00450F31"/>
    <w:rsid w:val="00466A80"/>
    <w:rsid w:val="00470815"/>
    <w:rsid w:val="00477A1B"/>
    <w:rsid w:val="00486B60"/>
    <w:rsid w:val="00493A3D"/>
    <w:rsid w:val="004C5F98"/>
    <w:rsid w:val="004D0F06"/>
    <w:rsid w:val="00515C33"/>
    <w:rsid w:val="00521C9D"/>
    <w:rsid w:val="005327A8"/>
    <w:rsid w:val="00546D8A"/>
    <w:rsid w:val="005551EB"/>
    <w:rsid w:val="00565D34"/>
    <w:rsid w:val="00573967"/>
    <w:rsid w:val="005822F3"/>
    <w:rsid w:val="00583990"/>
    <w:rsid w:val="005A4D03"/>
    <w:rsid w:val="005B3707"/>
    <w:rsid w:val="005C1DC6"/>
    <w:rsid w:val="005C2377"/>
    <w:rsid w:val="00631577"/>
    <w:rsid w:val="00647344"/>
    <w:rsid w:val="006473B8"/>
    <w:rsid w:val="00663B81"/>
    <w:rsid w:val="00681A1C"/>
    <w:rsid w:val="006A2792"/>
    <w:rsid w:val="006B5A9D"/>
    <w:rsid w:val="006B64EA"/>
    <w:rsid w:val="006C754A"/>
    <w:rsid w:val="006D6A2A"/>
    <w:rsid w:val="006F2615"/>
    <w:rsid w:val="00702A2E"/>
    <w:rsid w:val="007036DB"/>
    <w:rsid w:val="00715BF0"/>
    <w:rsid w:val="00722E35"/>
    <w:rsid w:val="00751ECF"/>
    <w:rsid w:val="007538DD"/>
    <w:rsid w:val="007721E3"/>
    <w:rsid w:val="0078436E"/>
    <w:rsid w:val="007C3C0F"/>
    <w:rsid w:val="007E753D"/>
    <w:rsid w:val="007F46F4"/>
    <w:rsid w:val="008345FE"/>
    <w:rsid w:val="00837E47"/>
    <w:rsid w:val="008432D8"/>
    <w:rsid w:val="008500F4"/>
    <w:rsid w:val="00852023"/>
    <w:rsid w:val="00855617"/>
    <w:rsid w:val="00857DD5"/>
    <w:rsid w:val="00857E3C"/>
    <w:rsid w:val="0086038C"/>
    <w:rsid w:val="00860592"/>
    <w:rsid w:val="00874285"/>
    <w:rsid w:val="00874895"/>
    <w:rsid w:val="008B51D1"/>
    <w:rsid w:val="008B6E3E"/>
    <w:rsid w:val="008C434F"/>
    <w:rsid w:val="008D3DB3"/>
    <w:rsid w:val="008F0612"/>
    <w:rsid w:val="008F50F5"/>
    <w:rsid w:val="008F7A7A"/>
    <w:rsid w:val="00903D87"/>
    <w:rsid w:val="00943ACE"/>
    <w:rsid w:val="009477E3"/>
    <w:rsid w:val="0095536C"/>
    <w:rsid w:val="00967B9D"/>
    <w:rsid w:val="009704F1"/>
    <w:rsid w:val="009923C2"/>
    <w:rsid w:val="009C60F8"/>
    <w:rsid w:val="009D3C96"/>
    <w:rsid w:val="009E46E6"/>
    <w:rsid w:val="00A03F28"/>
    <w:rsid w:val="00AA1CE3"/>
    <w:rsid w:val="00AB038E"/>
    <w:rsid w:val="00AB0427"/>
    <w:rsid w:val="00AE2A66"/>
    <w:rsid w:val="00AF4C91"/>
    <w:rsid w:val="00B13373"/>
    <w:rsid w:val="00B82E30"/>
    <w:rsid w:val="00B835BB"/>
    <w:rsid w:val="00B84D96"/>
    <w:rsid w:val="00B86D57"/>
    <w:rsid w:val="00BB0546"/>
    <w:rsid w:val="00BC2C07"/>
    <w:rsid w:val="00BE4130"/>
    <w:rsid w:val="00BF5C71"/>
    <w:rsid w:val="00C0010F"/>
    <w:rsid w:val="00C10A97"/>
    <w:rsid w:val="00C1466F"/>
    <w:rsid w:val="00C2168E"/>
    <w:rsid w:val="00C27CC2"/>
    <w:rsid w:val="00C34D23"/>
    <w:rsid w:val="00C377A2"/>
    <w:rsid w:val="00C37FB6"/>
    <w:rsid w:val="00C408AA"/>
    <w:rsid w:val="00CB1B8B"/>
    <w:rsid w:val="00CB34F1"/>
    <w:rsid w:val="00CB7FF7"/>
    <w:rsid w:val="00CF53BF"/>
    <w:rsid w:val="00D0017E"/>
    <w:rsid w:val="00D076A6"/>
    <w:rsid w:val="00D2074F"/>
    <w:rsid w:val="00D43C0B"/>
    <w:rsid w:val="00D4551F"/>
    <w:rsid w:val="00D46C5E"/>
    <w:rsid w:val="00D53C45"/>
    <w:rsid w:val="00D60A01"/>
    <w:rsid w:val="00D6604C"/>
    <w:rsid w:val="00D86B80"/>
    <w:rsid w:val="00D92589"/>
    <w:rsid w:val="00E04D54"/>
    <w:rsid w:val="00E11D16"/>
    <w:rsid w:val="00E142AD"/>
    <w:rsid w:val="00E2379D"/>
    <w:rsid w:val="00E24EB0"/>
    <w:rsid w:val="00E308E8"/>
    <w:rsid w:val="00E33C12"/>
    <w:rsid w:val="00E44892"/>
    <w:rsid w:val="00E5636C"/>
    <w:rsid w:val="00E8595F"/>
    <w:rsid w:val="00E8764D"/>
    <w:rsid w:val="00EB11B4"/>
    <w:rsid w:val="00EB5C39"/>
    <w:rsid w:val="00EC0002"/>
    <w:rsid w:val="00EC1C19"/>
    <w:rsid w:val="00ED0C3D"/>
    <w:rsid w:val="00ED6254"/>
    <w:rsid w:val="00ED62E3"/>
    <w:rsid w:val="00EE0CF1"/>
    <w:rsid w:val="00EE6C81"/>
    <w:rsid w:val="00EF070B"/>
    <w:rsid w:val="00EF6ED3"/>
    <w:rsid w:val="00F17300"/>
    <w:rsid w:val="00F30DB2"/>
    <w:rsid w:val="00F5205B"/>
    <w:rsid w:val="00F603FC"/>
    <w:rsid w:val="00F65AE9"/>
    <w:rsid w:val="00FB4154"/>
    <w:rsid w:val="00FD7B55"/>
    <w:rsid w:val="00FE5A16"/>
    <w:rsid w:val="00FF4368"/>
    <w:rsid w:val="00FF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DB3"/>
    <w:pPr>
      <w:ind w:left="720"/>
      <w:contextualSpacing/>
    </w:pPr>
  </w:style>
  <w:style w:type="paragraph" w:styleId="a4">
    <w:name w:val="Body Text"/>
    <w:basedOn w:val="a"/>
    <w:link w:val="a5"/>
    <w:rsid w:val="008F7A7A"/>
    <w:pPr>
      <w:spacing w:after="240" w:line="240" w:lineRule="auto"/>
      <w:jc w:val="both"/>
    </w:pPr>
    <w:rPr>
      <w:rFonts w:ascii="Times New Roman" w:eastAsia="SimSun" w:hAnsi="Times New Roman" w:cs="Times New Roman"/>
      <w:sz w:val="24"/>
      <w:szCs w:val="24"/>
      <w:lang w:val="en-GB" w:eastAsia="en-GB" w:bidi="ar-AE"/>
    </w:rPr>
  </w:style>
  <w:style w:type="character" w:customStyle="1" w:styleId="a5">
    <w:name w:val="Основной текст Знак"/>
    <w:basedOn w:val="a0"/>
    <w:link w:val="a4"/>
    <w:rsid w:val="008F7A7A"/>
    <w:rPr>
      <w:rFonts w:ascii="Times New Roman" w:eastAsia="SimSun" w:hAnsi="Times New Roman" w:cs="Times New Roman"/>
      <w:sz w:val="24"/>
      <w:szCs w:val="24"/>
      <w:lang w:val="en-GB" w:eastAsia="en-GB" w:bidi="ar-AE"/>
    </w:rPr>
  </w:style>
  <w:style w:type="paragraph" w:styleId="a6">
    <w:name w:val="Normal (Web)"/>
    <w:basedOn w:val="a"/>
    <w:uiPriority w:val="99"/>
    <w:unhideWhenUsed/>
    <w:rsid w:val="00857DD5"/>
    <w:rPr>
      <w:rFonts w:ascii="Times New Roman" w:hAnsi="Times New Roman" w:cs="Times New Roman"/>
      <w:sz w:val="24"/>
      <w:szCs w:val="24"/>
    </w:rPr>
  </w:style>
  <w:style w:type="paragraph" w:styleId="a7">
    <w:name w:val="header"/>
    <w:basedOn w:val="a"/>
    <w:link w:val="a8"/>
    <w:uiPriority w:val="99"/>
    <w:unhideWhenUsed/>
    <w:rsid w:val="00C27C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7CC2"/>
  </w:style>
  <w:style w:type="paragraph" w:styleId="a9">
    <w:name w:val="footer"/>
    <w:basedOn w:val="a"/>
    <w:link w:val="aa"/>
    <w:uiPriority w:val="99"/>
    <w:unhideWhenUsed/>
    <w:rsid w:val="00C27C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7CC2"/>
  </w:style>
  <w:style w:type="paragraph" w:styleId="ab">
    <w:name w:val="Balloon Text"/>
    <w:basedOn w:val="a"/>
    <w:link w:val="ac"/>
    <w:uiPriority w:val="99"/>
    <w:semiHidden/>
    <w:unhideWhenUsed/>
    <w:rsid w:val="00341E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1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DB3"/>
    <w:pPr>
      <w:ind w:left="720"/>
      <w:contextualSpacing/>
    </w:pPr>
  </w:style>
  <w:style w:type="paragraph" w:styleId="a4">
    <w:name w:val="Body Text"/>
    <w:basedOn w:val="a"/>
    <w:link w:val="a5"/>
    <w:rsid w:val="008F7A7A"/>
    <w:pPr>
      <w:spacing w:after="240" w:line="240" w:lineRule="auto"/>
      <w:jc w:val="both"/>
    </w:pPr>
    <w:rPr>
      <w:rFonts w:ascii="Times New Roman" w:eastAsia="SimSun" w:hAnsi="Times New Roman" w:cs="Times New Roman"/>
      <w:sz w:val="24"/>
      <w:szCs w:val="24"/>
      <w:lang w:val="en-GB" w:eastAsia="en-GB" w:bidi="ar-AE"/>
    </w:rPr>
  </w:style>
  <w:style w:type="character" w:customStyle="1" w:styleId="a5">
    <w:name w:val="Основной текст Знак"/>
    <w:basedOn w:val="a0"/>
    <w:link w:val="a4"/>
    <w:rsid w:val="008F7A7A"/>
    <w:rPr>
      <w:rFonts w:ascii="Times New Roman" w:eastAsia="SimSun" w:hAnsi="Times New Roman" w:cs="Times New Roman"/>
      <w:sz w:val="24"/>
      <w:szCs w:val="24"/>
      <w:lang w:val="en-GB" w:eastAsia="en-GB" w:bidi="ar-AE"/>
    </w:rPr>
  </w:style>
  <w:style w:type="paragraph" w:styleId="a6">
    <w:name w:val="Normal (Web)"/>
    <w:basedOn w:val="a"/>
    <w:uiPriority w:val="99"/>
    <w:unhideWhenUsed/>
    <w:rsid w:val="00857DD5"/>
    <w:rPr>
      <w:rFonts w:ascii="Times New Roman" w:hAnsi="Times New Roman" w:cs="Times New Roman"/>
      <w:sz w:val="24"/>
      <w:szCs w:val="24"/>
    </w:rPr>
  </w:style>
  <w:style w:type="paragraph" w:styleId="a7">
    <w:name w:val="header"/>
    <w:basedOn w:val="a"/>
    <w:link w:val="a8"/>
    <w:uiPriority w:val="99"/>
    <w:unhideWhenUsed/>
    <w:rsid w:val="00C27C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7CC2"/>
  </w:style>
  <w:style w:type="paragraph" w:styleId="a9">
    <w:name w:val="footer"/>
    <w:basedOn w:val="a"/>
    <w:link w:val="aa"/>
    <w:uiPriority w:val="99"/>
    <w:unhideWhenUsed/>
    <w:rsid w:val="00C27C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7CC2"/>
  </w:style>
  <w:style w:type="paragraph" w:styleId="ab">
    <w:name w:val="Balloon Text"/>
    <w:basedOn w:val="a"/>
    <w:link w:val="ac"/>
    <w:uiPriority w:val="99"/>
    <w:semiHidden/>
    <w:unhideWhenUsed/>
    <w:rsid w:val="00341E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1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ОАО "ГМК "Норильский никель"</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Лазарчук Сергей Борисович</dc:creator>
  <cp:lastModifiedBy>Котелевская Ирина Васильевна</cp:lastModifiedBy>
  <cp:revision>4</cp:revision>
  <cp:lastPrinted>2017-12-26T14:36:00Z</cp:lastPrinted>
  <dcterms:created xsi:type="dcterms:W3CDTF">2017-12-26T14:30:00Z</dcterms:created>
  <dcterms:modified xsi:type="dcterms:W3CDTF">2017-12-28T11:51:00Z</dcterms:modified>
</cp:coreProperties>
</file>