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E7" w:rsidRDefault="00EF0A68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544AE7" w:rsidRDefault="00EF0A68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4AE7" w:rsidRDefault="00544AE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AE7" w:rsidRDefault="00544AE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AE7" w:rsidRDefault="00EF0A68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544AE7" w:rsidRDefault="00EF0A68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проведения совместного  заседания Комиссии РСПП по индустрии здоровья, Комиссии РСПП по фармацевтической и медицинской промышленности и Комитета ТПП по предпринимательству в здравоохранении и медицинской </w:t>
      </w:r>
      <w:r>
        <w:rPr>
          <w:rFonts w:ascii="Times New Roman" w:hAnsi="Times New Roman" w:cs="Times New Roman"/>
          <w:b/>
          <w:i/>
          <w:sz w:val="24"/>
          <w:szCs w:val="24"/>
        </w:rPr>
        <w:t>промышленности</w:t>
      </w:r>
    </w:p>
    <w:p w:rsidR="00544AE7" w:rsidRDefault="00EF0A68">
      <w:pPr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«Нормативно-правовое регулирование  обращения медицинских изделий в современных условиях»</w:t>
      </w:r>
    </w:p>
    <w:p w:rsidR="00544AE7" w:rsidRDefault="00EF0A68">
      <w:pPr>
        <w:pStyle w:val="a5"/>
        <w:ind w:left="4962" w:hanging="53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03 марта  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г. Москва,</w:t>
      </w:r>
    </w:p>
    <w:p w:rsidR="00544AE7" w:rsidRDefault="00EF0A68">
      <w:pPr>
        <w:pStyle w:val="a5"/>
        <w:ind w:left="4962" w:hanging="53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Котельническая наб., д. 17</w:t>
      </w:r>
    </w:p>
    <w:p w:rsidR="00544AE7" w:rsidRDefault="00EF0A68">
      <w:pPr>
        <w:pStyle w:val="a5"/>
        <w:ind w:left="4962" w:hanging="53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офис РСПП</w:t>
      </w:r>
    </w:p>
    <w:p w:rsidR="00544AE7" w:rsidRDefault="00EF0A68">
      <w:pPr>
        <w:pStyle w:val="a5"/>
        <w:ind w:left="4962" w:hanging="53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544AE7" w:rsidRDefault="00EF0A68">
      <w:pPr>
        <w:tabs>
          <w:tab w:val="left" w:pos="1985"/>
        </w:tabs>
        <w:ind w:left="1418" w:hanging="18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9.00-10.00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участников.</w:t>
      </w:r>
    </w:p>
    <w:p w:rsidR="00544AE7" w:rsidRDefault="00EF0A68">
      <w:pPr>
        <w:tabs>
          <w:tab w:val="left" w:pos="2694"/>
        </w:tabs>
        <w:ind w:left="1418" w:hanging="18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  <w:r>
        <w:rPr>
          <w:rFonts w:ascii="Times New Roman" w:hAnsi="Times New Roman" w:cs="Times New Roman"/>
          <w:b/>
          <w:i/>
          <w:sz w:val="24"/>
          <w:szCs w:val="24"/>
        </w:rPr>
        <w:t>-10.15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Открытие заседания. Калинин Ю.Т., Колотилова О.Н., Максимкина Е.А., Мурашко М.А., Сергиенко В.И., Черепов В.М.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10.15-10.30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 выполнении  решений профильных Комиссий РСПП и Комитета ТПП по вопросам нормативно-правового регулирования  обращения медици</w:t>
      </w:r>
      <w:r>
        <w:rPr>
          <w:rFonts w:ascii="Times New Roman" w:hAnsi="Times New Roman" w:cs="Times New Roman"/>
          <w:b/>
          <w:i/>
          <w:sz w:val="24"/>
          <w:szCs w:val="24"/>
        </w:rPr>
        <w:t>нских изделий.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Калинин Ю.Т. –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Председатель Комиссии РСПП по фармацевтической и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медицинской промышленности.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10.30-12.00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Практические вопросы совершенствования системы регистрации медицинских изделий.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Дабагов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А.Р.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Президент ЗАО «Медицинские тех</w:t>
      </w:r>
      <w:r>
        <w:rPr>
          <w:rFonts w:ascii="Times New Roman" w:hAnsi="Times New Roman" w:cs="Times New Roman"/>
          <w:i/>
          <w:sz w:val="24"/>
          <w:szCs w:val="24"/>
        </w:rPr>
        <w:t>нологии Лтд».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Ручкин А.В. – </w:t>
      </w:r>
      <w:r>
        <w:rPr>
          <w:rFonts w:ascii="Times New Roman" w:hAnsi="Times New Roman" w:cs="Times New Roman"/>
          <w:i/>
          <w:sz w:val="24"/>
          <w:szCs w:val="24"/>
        </w:rPr>
        <w:t>Президент ассоциации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Здравмедтех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Нечаев В.Н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Ассоциации производителей средств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клинической лабораторной диагностики.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Кулиш А.В. </w:t>
      </w:r>
      <w:r>
        <w:rPr>
          <w:rFonts w:ascii="Times New Roman" w:hAnsi="Times New Roman" w:cs="Times New Roman"/>
          <w:i/>
          <w:sz w:val="24"/>
          <w:szCs w:val="24"/>
        </w:rPr>
        <w:t xml:space="preserve">– Директор по развитию перспективных  медицинских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технологий </w:t>
      </w:r>
      <w:r>
        <w:rPr>
          <w:rFonts w:ascii="Times New Roman" w:hAnsi="Times New Roman" w:cs="Times New Roman"/>
          <w:i/>
          <w:sz w:val="24"/>
          <w:szCs w:val="24"/>
        </w:rPr>
        <w:t>концерна «ВЕГА».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Гашенко Т.</w:t>
      </w:r>
      <w:r>
        <w:rPr>
          <w:rFonts w:ascii="Times New Roman" w:hAnsi="Times New Roman" w:cs="Times New Roman"/>
          <w:i/>
          <w:sz w:val="24"/>
          <w:szCs w:val="24"/>
        </w:rPr>
        <w:t>Ю. – Руководитель отдела регистрации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ЭколЛаб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Масяго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>
        <w:rPr>
          <w:rFonts w:ascii="Times New Roman" w:hAnsi="Times New Roman" w:cs="Times New Roman"/>
          <w:i/>
          <w:sz w:val="24"/>
          <w:szCs w:val="24"/>
        </w:rPr>
        <w:t>Ю. -  Заместитель генерального директора ЗАО «Вектор-Бест».</w:t>
      </w:r>
    </w:p>
    <w:p w:rsidR="00544AE7" w:rsidRDefault="00EF0A68">
      <w:pPr>
        <w:pStyle w:val="a5"/>
        <w:ind w:left="1418" w:hanging="18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Галямова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</w:t>
      </w:r>
      <w:r>
        <w:rPr>
          <w:rFonts w:ascii="Times New Roman" w:hAnsi="Times New Roman" w:cs="Times New Roman"/>
          <w:i/>
          <w:sz w:val="24"/>
          <w:szCs w:val="24"/>
        </w:rPr>
        <w:t>Р. - Медико-биологический союз.</w:t>
      </w: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44AE7" w:rsidRDefault="00EF0A68">
      <w:pPr>
        <w:pStyle w:val="a5"/>
        <w:ind w:left="1418" w:hanging="17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12.00-13.30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Основные направления совершенствования нормативно-пр</w:t>
      </w:r>
      <w:r>
        <w:rPr>
          <w:rFonts w:ascii="Times New Roman" w:hAnsi="Times New Roman" w:cs="Times New Roman"/>
          <w:b/>
          <w:i/>
          <w:sz w:val="24"/>
          <w:szCs w:val="24"/>
        </w:rPr>
        <w:t>авового регулирования обращения медицинских изделий в современных условиях.</w:t>
      </w:r>
    </w:p>
    <w:p w:rsidR="00544AE7" w:rsidRDefault="00EF0A68">
      <w:pPr>
        <w:pStyle w:val="a5"/>
        <w:ind w:left="1418" w:hanging="17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Максимкина Е.А.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Директор Департамента лекарственного обеспечения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и регулирования обращения медицинских изделий Минздрава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России.</w:t>
      </w: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Мурашко М.А. – </w:t>
      </w:r>
      <w:r>
        <w:rPr>
          <w:rFonts w:ascii="Times New Roman" w:hAnsi="Times New Roman" w:cs="Times New Roman"/>
          <w:i/>
          <w:sz w:val="24"/>
          <w:szCs w:val="24"/>
        </w:rPr>
        <w:t>Руководитель Федеральной сл</w:t>
      </w:r>
      <w:r>
        <w:rPr>
          <w:rFonts w:ascii="Times New Roman" w:hAnsi="Times New Roman" w:cs="Times New Roman"/>
          <w:i/>
          <w:sz w:val="24"/>
          <w:szCs w:val="24"/>
        </w:rPr>
        <w:t xml:space="preserve">ужбы по надзору в сфере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здравоохранения.</w:t>
      </w: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Козлов И.М.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Генеральный директор ВНИИИМТ Росздравнадзора.</w:t>
      </w: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Иванов Р.А. –</w:t>
      </w:r>
      <w:r>
        <w:rPr>
          <w:rFonts w:ascii="Times New Roman" w:hAnsi="Times New Roman" w:cs="Times New Roman"/>
          <w:i/>
          <w:sz w:val="24"/>
          <w:szCs w:val="24"/>
        </w:rPr>
        <w:t xml:space="preserve"> Вице-президент компании «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BIOCAD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13.30-14.00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Принятие решения.</w:t>
      </w:r>
    </w:p>
    <w:p w:rsidR="00544AE7" w:rsidRDefault="00544AE7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AE7" w:rsidRDefault="00544AE7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AE7" w:rsidRDefault="00544AE7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AE7" w:rsidRDefault="00EF0A68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914525" cy="6464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4AE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E7"/>
    <w:rsid w:val="00544AE7"/>
    <w:rsid w:val="00E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Славинская Наталья Альбертовна</cp:lastModifiedBy>
  <cp:revision>2</cp:revision>
  <cp:lastPrinted>2016-02-18T09:17:00Z</cp:lastPrinted>
  <dcterms:created xsi:type="dcterms:W3CDTF">2016-02-24T06:28:00Z</dcterms:created>
  <dcterms:modified xsi:type="dcterms:W3CDTF">2016-02-24T06:28:00Z</dcterms:modified>
</cp:coreProperties>
</file>