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04" w:rsidRPr="00BB7284" w:rsidRDefault="009E4104" w:rsidP="00957F47">
      <w:pPr>
        <w:autoSpaceDE w:val="0"/>
        <w:autoSpaceDN w:val="0"/>
        <w:adjustRightInd w:val="0"/>
        <w:spacing w:line="360" w:lineRule="auto"/>
        <w:jc w:val="right"/>
        <w:outlineLvl w:val="0"/>
        <w:rPr>
          <w:bCs/>
          <w:sz w:val="29"/>
          <w:szCs w:val="29"/>
        </w:rPr>
      </w:pPr>
      <w:bookmarkStart w:id="0" w:name="_GoBack"/>
      <w:bookmarkEnd w:id="0"/>
      <w:r w:rsidRPr="00BB7284">
        <w:rPr>
          <w:bCs/>
          <w:sz w:val="29"/>
          <w:szCs w:val="29"/>
        </w:rPr>
        <w:t>Проект</w:t>
      </w:r>
    </w:p>
    <w:p w:rsidR="009E4104" w:rsidRPr="00BB7284" w:rsidRDefault="009E4104" w:rsidP="00957F47">
      <w:pPr>
        <w:autoSpaceDE w:val="0"/>
        <w:autoSpaceDN w:val="0"/>
        <w:adjustRightInd w:val="0"/>
        <w:spacing w:line="360" w:lineRule="auto"/>
        <w:jc w:val="center"/>
        <w:outlineLvl w:val="0"/>
        <w:rPr>
          <w:b/>
          <w:bCs/>
          <w:sz w:val="29"/>
          <w:szCs w:val="29"/>
        </w:rPr>
      </w:pPr>
      <w:r w:rsidRPr="00BB7284">
        <w:rPr>
          <w:b/>
          <w:bCs/>
          <w:sz w:val="29"/>
          <w:szCs w:val="29"/>
        </w:rPr>
        <w:t>ПРАВИТЕЛЬСТВО РОССИЙСКОЙ ФЕДЕРАЦИИ</w:t>
      </w:r>
    </w:p>
    <w:p w:rsidR="009E4104" w:rsidRPr="00BB7284" w:rsidRDefault="009E4104" w:rsidP="00957F47">
      <w:pPr>
        <w:autoSpaceDE w:val="0"/>
        <w:autoSpaceDN w:val="0"/>
        <w:adjustRightInd w:val="0"/>
        <w:spacing w:line="360" w:lineRule="auto"/>
        <w:jc w:val="center"/>
        <w:rPr>
          <w:b/>
          <w:bCs/>
          <w:sz w:val="29"/>
          <w:szCs w:val="29"/>
        </w:rPr>
      </w:pPr>
    </w:p>
    <w:p w:rsidR="009E4104" w:rsidRPr="00BB7284" w:rsidRDefault="009E4104" w:rsidP="00957F47">
      <w:pPr>
        <w:autoSpaceDE w:val="0"/>
        <w:autoSpaceDN w:val="0"/>
        <w:adjustRightInd w:val="0"/>
        <w:spacing w:line="360" w:lineRule="auto"/>
        <w:jc w:val="center"/>
        <w:rPr>
          <w:bCs/>
          <w:sz w:val="29"/>
          <w:szCs w:val="29"/>
        </w:rPr>
      </w:pPr>
      <w:r w:rsidRPr="00BB7284">
        <w:rPr>
          <w:bCs/>
          <w:sz w:val="29"/>
          <w:szCs w:val="29"/>
        </w:rPr>
        <w:t>П О С Т А Н О В Л Е Н И Е</w:t>
      </w:r>
    </w:p>
    <w:p w:rsidR="009E4104" w:rsidRPr="00BB7284" w:rsidRDefault="009E4104" w:rsidP="00957F47">
      <w:pPr>
        <w:autoSpaceDE w:val="0"/>
        <w:autoSpaceDN w:val="0"/>
        <w:adjustRightInd w:val="0"/>
        <w:jc w:val="center"/>
        <w:rPr>
          <w:bCs/>
          <w:sz w:val="29"/>
          <w:szCs w:val="29"/>
        </w:rPr>
      </w:pPr>
      <w:r w:rsidRPr="00BB7284">
        <w:rPr>
          <w:bCs/>
          <w:sz w:val="29"/>
          <w:szCs w:val="29"/>
        </w:rPr>
        <w:t>от  _________ 2014 г. №   ______</w:t>
      </w:r>
    </w:p>
    <w:p w:rsidR="009E4104" w:rsidRPr="00BB7284" w:rsidRDefault="009E4104" w:rsidP="00957F47">
      <w:pPr>
        <w:autoSpaceDE w:val="0"/>
        <w:autoSpaceDN w:val="0"/>
        <w:adjustRightInd w:val="0"/>
        <w:jc w:val="center"/>
        <w:rPr>
          <w:bCs/>
          <w:sz w:val="29"/>
          <w:szCs w:val="29"/>
        </w:rPr>
      </w:pPr>
    </w:p>
    <w:p w:rsidR="009E4104" w:rsidRPr="00BB7284" w:rsidRDefault="009E4104" w:rsidP="00957F47">
      <w:pPr>
        <w:autoSpaceDE w:val="0"/>
        <w:autoSpaceDN w:val="0"/>
        <w:adjustRightInd w:val="0"/>
        <w:jc w:val="center"/>
        <w:rPr>
          <w:bCs/>
          <w:sz w:val="29"/>
          <w:szCs w:val="29"/>
        </w:rPr>
      </w:pPr>
      <w:r w:rsidRPr="00BB7284">
        <w:rPr>
          <w:bCs/>
          <w:sz w:val="29"/>
          <w:szCs w:val="29"/>
        </w:rPr>
        <w:t>МОСКВА</w:t>
      </w:r>
    </w:p>
    <w:p w:rsidR="009E4104" w:rsidRPr="00BB7284" w:rsidRDefault="009E4104" w:rsidP="00957F47">
      <w:pPr>
        <w:pStyle w:val="ConsPlusNormal"/>
        <w:suppressAutoHyphens/>
        <w:spacing w:line="360" w:lineRule="auto"/>
        <w:ind w:firstLine="709"/>
        <w:jc w:val="center"/>
        <w:rPr>
          <w:rFonts w:ascii="Times New Roman" w:hAnsi="Times New Roman" w:cs="Times New Roman"/>
          <w:b/>
          <w:sz w:val="28"/>
          <w:szCs w:val="24"/>
        </w:rPr>
      </w:pPr>
    </w:p>
    <w:p w:rsidR="009E4104" w:rsidRPr="00BB7284" w:rsidRDefault="009E4104" w:rsidP="00F30732">
      <w:pPr>
        <w:widowControl w:val="0"/>
        <w:autoSpaceDE w:val="0"/>
        <w:autoSpaceDN w:val="0"/>
        <w:adjustRightInd w:val="0"/>
        <w:jc w:val="center"/>
        <w:rPr>
          <w:rFonts w:cs="Calibri"/>
          <w:b/>
          <w:bCs/>
          <w:sz w:val="28"/>
          <w:szCs w:val="28"/>
        </w:rPr>
      </w:pPr>
      <w:r w:rsidRPr="00BB7284">
        <w:rPr>
          <w:rFonts w:cs="Calibri"/>
          <w:b/>
          <w:bCs/>
          <w:sz w:val="28"/>
          <w:szCs w:val="28"/>
        </w:rPr>
        <w:t xml:space="preserve">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 а также проведения конкурентного отбора мощности в </w:t>
      </w:r>
      <w:r w:rsidR="00772CA7" w:rsidRPr="00BB7284">
        <w:rPr>
          <w:rFonts w:cs="Calibri"/>
          <w:b/>
          <w:bCs/>
          <w:sz w:val="28"/>
          <w:szCs w:val="28"/>
        </w:rPr>
        <w:t>2014</w:t>
      </w:r>
      <w:r w:rsidRPr="00BB7284">
        <w:rPr>
          <w:rFonts w:cs="Calibri"/>
          <w:b/>
          <w:bCs/>
          <w:sz w:val="28"/>
          <w:szCs w:val="28"/>
        </w:rPr>
        <w:t xml:space="preserve"> году </w:t>
      </w:r>
    </w:p>
    <w:p w:rsidR="009E4104" w:rsidRPr="00BB7284" w:rsidRDefault="009E4104" w:rsidP="00F30732">
      <w:pPr>
        <w:autoSpaceDE w:val="0"/>
        <w:autoSpaceDN w:val="0"/>
        <w:adjustRightInd w:val="0"/>
        <w:jc w:val="center"/>
        <w:rPr>
          <w:b/>
          <w:bCs/>
          <w:sz w:val="28"/>
          <w:szCs w:val="28"/>
        </w:rPr>
      </w:pPr>
    </w:p>
    <w:p w:rsidR="009E4104" w:rsidRPr="00BB7284" w:rsidRDefault="009E4104" w:rsidP="00F30732">
      <w:pPr>
        <w:autoSpaceDE w:val="0"/>
        <w:autoSpaceDN w:val="0"/>
        <w:adjustRightInd w:val="0"/>
        <w:jc w:val="center"/>
        <w:rPr>
          <w:b/>
          <w:bCs/>
          <w:sz w:val="28"/>
          <w:szCs w:val="28"/>
        </w:rPr>
      </w:pPr>
    </w:p>
    <w:p w:rsidR="009E4104" w:rsidRPr="00BB7284" w:rsidRDefault="009E4104" w:rsidP="00367CD4">
      <w:pPr>
        <w:autoSpaceDE w:val="0"/>
        <w:autoSpaceDN w:val="0"/>
        <w:adjustRightInd w:val="0"/>
        <w:spacing w:line="360" w:lineRule="auto"/>
        <w:ind w:firstLine="709"/>
        <w:jc w:val="both"/>
        <w:rPr>
          <w:sz w:val="29"/>
          <w:szCs w:val="29"/>
        </w:rPr>
      </w:pPr>
      <w:r w:rsidRPr="00BB7284">
        <w:rPr>
          <w:sz w:val="29"/>
          <w:szCs w:val="29"/>
        </w:rPr>
        <w:t xml:space="preserve">Правительство Российской Федерации  </w:t>
      </w:r>
      <w:r w:rsidRPr="00BB7284">
        <w:rPr>
          <w:rFonts w:eastAsia="Arial Unicode MS"/>
          <w:bCs/>
          <w:sz w:val="28"/>
          <w:szCs w:val="28"/>
        </w:rPr>
        <w:t>п о с т а н о в л я е т</w:t>
      </w:r>
      <w:r w:rsidRPr="00BB7284">
        <w:rPr>
          <w:sz w:val="29"/>
          <w:szCs w:val="29"/>
        </w:rPr>
        <w:t>:</w:t>
      </w:r>
    </w:p>
    <w:p w:rsidR="009E4104" w:rsidRPr="00BB7284" w:rsidRDefault="00BB7284" w:rsidP="00824DAC">
      <w:pPr>
        <w:pStyle w:val="a5"/>
        <w:tabs>
          <w:tab w:val="left" w:pos="1134"/>
        </w:tabs>
        <w:autoSpaceDE w:val="0"/>
        <w:autoSpaceDN w:val="0"/>
        <w:adjustRightInd w:val="0"/>
        <w:spacing w:line="360" w:lineRule="auto"/>
        <w:ind w:left="0" w:firstLine="709"/>
        <w:jc w:val="both"/>
        <w:rPr>
          <w:rFonts w:cs="Calibri"/>
          <w:bCs/>
          <w:sz w:val="28"/>
          <w:szCs w:val="28"/>
        </w:rPr>
      </w:pPr>
      <w:r w:rsidRPr="00BB7284">
        <w:rPr>
          <w:sz w:val="28"/>
          <w:szCs w:val="28"/>
        </w:rPr>
        <w:t xml:space="preserve">1. </w:t>
      </w:r>
      <w:r w:rsidR="009E4104" w:rsidRPr="00BB7284">
        <w:rPr>
          <w:sz w:val="28"/>
          <w:szCs w:val="28"/>
        </w:rPr>
        <w:t xml:space="preserve">Утвердить прилагаемые </w:t>
      </w:r>
      <w:hyperlink r:id="rId6" w:history="1">
        <w:r w:rsidR="009E4104" w:rsidRPr="00BB7284">
          <w:rPr>
            <w:sz w:val="28"/>
            <w:szCs w:val="28"/>
          </w:rPr>
          <w:t>изменения</w:t>
        </w:r>
      </w:hyperlink>
      <w:r w:rsidR="009E4104" w:rsidRPr="00BB7284">
        <w:rPr>
          <w:sz w:val="28"/>
          <w:szCs w:val="28"/>
        </w:rPr>
        <w:t xml:space="preserve">, которые вносятся в акты Правительства Российской Федерации по вопросам </w:t>
      </w:r>
      <w:r w:rsidR="009E4104" w:rsidRPr="00BB7284">
        <w:rPr>
          <w:rFonts w:cs="Calibri"/>
          <w:bCs/>
          <w:sz w:val="28"/>
          <w:szCs w:val="28"/>
        </w:rPr>
        <w:t xml:space="preserve">функционирования оптового рынка электрической энергии и мощности, а также проведения конкурентного отбора мощности в </w:t>
      </w:r>
      <w:r w:rsidR="00772CA7" w:rsidRPr="00BB7284">
        <w:rPr>
          <w:rFonts w:cs="Calibri"/>
          <w:bCs/>
          <w:sz w:val="28"/>
          <w:szCs w:val="28"/>
        </w:rPr>
        <w:t>2014</w:t>
      </w:r>
      <w:r w:rsidR="006338F8" w:rsidRPr="00BB7284">
        <w:rPr>
          <w:rFonts w:cs="Calibri"/>
          <w:bCs/>
          <w:sz w:val="28"/>
          <w:szCs w:val="28"/>
        </w:rPr>
        <w:t xml:space="preserve"> </w:t>
      </w:r>
      <w:r w:rsidR="009E4104" w:rsidRPr="00BB7284">
        <w:rPr>
          <w:rFonts w:cs="Calibri"/>
          <w:bCs/>
          <w:sz w:val="28"/>
          <w:szCs w:val="28"/>
        </w:rPr>
        <w:t xml:space="preserve">году. </w:t>
      </w:r>
    </w:p>
    <w:p w:rsidR="00BB7284" w:rsidRPr="00BB7284" w:rsidRDefault="00BB7284" w:rsidP="00BB7284">
      <w:pPr>
        <w:pStyle w:val="a5"/>
        <w:tabs>
          <w:tab w:val="left" w:pos="1134"/>
        </w:tabs>
        <w:autoSpaceDE w:val="0"/>
        <w:autoSpaceDN w:val="0"/>
        <w:adjustRightInd w:val="0"/>
        <w:spacing w:line="360" w:lineRule="auto"/>
        <w:ind w:left="0" w:firstLine="709"/>
        <w:jc w:val="both"/>
        <w:rPr>
          <w:sz w:val="28"/>
          <w:szCs w:val="28"/>
        </w:rPr>
      </w:pPr>
      <w:r w:rsidRPr="00BB7284">
        <w:rPr>
          <w:sz w:val="28"/>
          <w:szCs w:val="28"/>
        </w:rPr>
        <w:t xml:space="preserve">2. Утвержденные настоящим постановлением изменения в Правила вывода объектов электроэнергетики в ремонт и из эксплуатации, утвержденные постановлением Правительства Российской Федерации от 26 июля 2007 г. </w:t>
      </w:r>
      <w:r w:rsidR="00932780">
        <w:rPr>
          <w:sz w:val="28"/>
          <w:szCs w:val="28"/>
        </w:rPr>
        <w:t xml:space="preserve">      </w:t>
      </w:r>
      <w:r w:rsidRPr="00BB7284">
        <w:rPr>
          <w:sz w:val="28"/>
          <w:szCs w:val="28"/>
        </w:rPr>
        <w:t>№ 484 (Собрание законодательства Российской Федерации, 2007, № 31,</w:t>
      </w:r>
      <w:r w:rsidR="00932780">
        <w:rPr>
          <w:sz w:val="28"/>
          <w:szCs w:val="28"/>
        </w:rPr>
        <w:t xml:space="preserve"> </w:t>
      </w:r>
      <w:r w:rsidRPr="00BB7284">
        <w:rPr>
          <w:sz w:val="28"/>
          <w:szCs w:val="28"/>
        </w:rPr>
        <w:t xml:space="preserve"> </w:t>
      </w:r>
      <w:r w:rsidR="00932780">
        <w:rPr>
          <w:sz w:val="28"/>
          <w:szCs w:val="28"/>
        </w:rPr>
        <w:t xml:space="preserve">         </w:t>
      </w:r>
      <w:r w:rsidRPr="00BB7284">
        <w:rPr>
          <w:sz w:val="28"/>
          <w:szCs w:val="28"/>
        </w:rPr>
        <w:t>ст. 4100; 2009, № 12, ст. 1429; 2010, № 15, ст. 1803; 2011, № 14, ст. 1916; 2012, № 6, ст. 695; № 37, ст. 5009), вступают в силу с 1 июля 2015 г.</w:t>
      </w:r>
    </w:p>
    <w:p w:rsidR="00BB7284" w:rsidRPr="00BB7284" w:rsidRDefault="00BB7284" w:rsidP="00824DAC">
      <w:pPr>
        <w:pStyle w:val="a5"/>
        <w:tabs>
          <w:tab w:val="left" w:pos="1134"/>
        </w:tabs>
        <w:autoSpaceDE w:val="0"/>
        <w:autoSpaceDN w:val="0"/>
        <w:adjustRightInd w:val="0"/>
        <w:spacing w:line="360" w:lineRule="auto"/>
        <w:ind w:left="0" w:firstLine="709"/>
        <w:jc w:val="both"/>
        <w:rPr>
          <w:rFonts w:cs="Calibri"/>
          <w:bCs/>
          <w:sz w:val="28"/>
          <w:szCs w:val="28"/>
        </w:rPr>
      </w:pPr>
    </w:p>
    <w:p w:rsidR="009E4104" w:rsidRPr="00BB7284" w:rsidRDefault="009E4104" w:rsidP="00FE5198">
      <w:pPr>
        <w:pStyle w:val="a5"/>
        <w:tabs>
          <w:tab w:val="left" w:pos="0"/>
        </w:tabs>
        <w:autoSpaceDE w:val="0"/>
        <w:autoSpaceDN w:val="0"/>
        <w:adjustRightInd w:val="0"/>
        <w:spacing w:line="360" w:lineRule="auto"/>
        <w:ind w:left="709"/>
        <w:jc w:val="both"/>
        <w:rPr>
          <w:sz w:val="28"/>
          <w:szCs w:val="28"/>
        </w:rPr>
      </w:pPr>
    </w:p>
    <w:p w:rsidR="009E4104" w:rsidRPr="00BB7284" w:rsidRDefault="009E4104" w:rsidP="00FE5198">
      <w:pPr>
        <w:pStyle w:val="a5"/>
        <w:tabs>
          <w:tab w:val="left" w:pos="0"/>
        </w:tabs>
        <w:autoSpaceDE w:val="0"/>
        <w:autoSpaceDN w:val="0"/>
        <w:adjustRightInd w:val="0"/>
        <w:spacing w:line="360" w:lineRule="auto"/>
        <w:ind w:left="709"/>
        <w:jc w:val="both"/>
        <w:rPr>
          <w:sz w:val="28"/>
          <w:szCs w:val="28"/>
        </w:rPr>
      </w:pPr>
    </w:p>
    <w:p w:rsidR="009E4104" w:rsidRPr="00BB7284" w:rsidRDefault="009E4104" w:rsidP="002C6388">
      <w:pPr>
        <w:autoSpaceDE w:val="0"/>
        <w:autoSpaceDN w:val="0"/>
        <w:adjustRightInd w:val="0"/>
        <w:rPr>
          <w:sz w:val="28"/>
          <w:szCs w:val="28"/>
        </w:rPr>
      </w:pPr>
      <w:r w:rsidRPr="00BB7284">
        <w:rPr>
          <w:sz w:val="28"/>
          <w:szCs w:val="28"/>
        </w:rPr>
        <w:t>Председатель Правительства</w:t>
      </w:r>
    </w:p>
    <w:p w:rsidR="009E4104" w:rsidRPr="00BB7284" w:rsidRDefault="009E4104" w:rsidP="002C6388">
      <w:pPr>
        <w:tabs>
          <w:tab w:val="left" w:pos="0"/>
        </w:tabs>
        <w:autoSpaceDE w:val="0"/>
        <w:autoSpaceDN w:val="0"/>
        <w:adjustRightInd w:val="0"/>
        <w:spacing w:line="360" w:lineRule="auto"/>
        <w:jc w:val="both"/>
        <w:rPr>
          <w:sz w:val="28"/>
          <w:szCs w:val="28"/>
        </w:rPr>
      </w:pPr>
      <w:r w:rsidRPr="00BB7284">
        <w:rPr>
          <w:sz w:val="28"/>
          <w:szCs w:val="28"/>
        </w:rPr>
        <w:t xml:space="preserve">    Российской Федерации                                                                        Д. Медведев</w:t>
      </w:r>
    </w:p>
    <w:p w:rsidR="009E4104" w:rsidRPr="00BB7284" w:rsidRDefault="009E4104" w:rsidP="00FE5198">
      <w:pPr>
        <w:pStyle w:val="a5"/>
        <w:tabs>
          <w:tab w:val="left" w:pos="0"/>
        </w:tabs>
        <w:autoSpaceDE w:val="0"/>
        <w:autoSpaceDN w:val="0"/>
        <w:adjustRightInd w:val="0"/>
        <w:spacing w:line="360" w:lineRule="auto"/>
        <w:ind w:left="709"/>
        <w:jc w:val="both"/>
        <w:rPr>
          <w:sz w:val="28"/>
          <w:szCs w:val="28"/>
        </w:rPr>
      </w:pPr>
    </w:p>
    <w:p w:rsidR="009E4104" w:rsidRPr="00BB7284" w:rsidRDefault="009E4104" w:rsidP="00FE5198">
      <w:pPr>
        <w:pStyle w:val="a5"/>
        <w:tabs>
          <w:tab w:val="left" w:pos="0"/>
        </w:tabs>
        <w:autoSpaceDE w:val="0"/>
        <w:autoSpaceDN w:val="0"/>
        <w:adjustRightInd w:val="0"/>
        <w:spacing w:line="360" w:lineRule="auto"/>
        <w:ind w:left="709"/>
        <w:jc w:val="both"/>
        <w:rPr>
          <w:sz w:val="28"/>
          <w:szCs w:val="28"/>
        </w:rPr>
      </w:pPr>
    </w:p>
    <w:p w:rsidR="009E4104" w:rsidRPr="00BB7284" w:rsidRDefault="009E4104" w:rsidP="00FE5198">
      <w:pPr>
        <w:pStyle w:val="a5"/>
        <w:tabs>
          <w:tab w:val="left" w:pos="0"/>
        </w:tabs>
        <w:autoSpaceDE w:val="0"/>
        <w:autoSpaceDN w:val="0"/>
        <w:adjustRightInd w:val="0"/>
        <w:spacing w:line="360" w:lineRule="auto"/>
        <w:ind w:left="709"/>
        <w:jc w:val="both"/>
        <w:rPr>
          <w:sz w:val="28"/>
          <w:szCs w:val="28"/>
        </w:rPr>
      </w:pPr>
    </w:p>
    <w:p w:rsidR="009E4104" w:rsidRPr="00BB7284" w:rsidRDefault="009E4104" w:rsidP="00FE5198">
      <w:pPr>
        <w:autoSpaceDE w:val="0"/>
        <w:autoSpaceDN w:val="0"/>
        <w:adjustRightInd w:val="0"/>
        <w:ind w:left="5387"/>
        <w:jc w:val="center"/>
        <w:outlineLvl w:val="0"/>
        <w:rPr>
          <w:sz w:val="28"/>
          <w:szCs w:val="28"/>
        </w:rPr>
      </w:pPr>
      <w:r w:rsidRPr="00BB7284">
        <w:rPr>
          <w:sz w:val="28"/>
          <w:szCs w:val="28"/>
        </w:rPr>
        <w:lastRenderedPageBreak/>
        <w:t>УТВЕРЖДЕНЫ</w:t>
      </w:r>
    </w:p>
    <w:p w:rsidR="009E4104" w:rsidRPr="00BB7284" w:rsidRDefault="009E4104" w:rsidP="00FE5198">
      <w:pPr>
        <w:autoSpaceDE w:val="0"/>
        <w:autoSpaceDN w:val="0"/>
        <w:adjustRightInd w:val="0"/>
        <w:ind w:left="5387"/>
        <w:jc w:val="center"/>
        <w:rPr>
          <w:sz w:val="28"/>
          <w:szCs w:val="28"/>
        </w:rPr>
      </w:pPr>
      <w:r w:rsidRPr="00BB7284">
        <w:rPr>
          <w:sz w:val="28"/>
          <w:szCs w:val="28"/>
        </w:rPr>
        <w:t>постановлением Правительства</w:t>
      </w:r>
    </w:p>
    <w:p w:rsidR="009E4104" w:rsidRPr="00BB7284" w:rsidRDefault="009E4104" w:rsidP="00FE5198">
      <w:pPr>
        <w:autoSpaceDE w:val="0"/>
        <w:autoSpaceDN w:val="0"/>
        <w:adjustRightInd w:val="0"/>
        <w:ind w:left="5387"/>
        <w:jc w:val="center"/>
        <w:rPr>
          <w:sz w:val="28"/>
          <w:szCs w:val="28"/>
        </w:rPr>
      </w:pPr>
      <w:r w:rsidRPr="00BB7284">
        <w:rPr>
          <w:sz w:val="28"/>
          <w:szCs w:val="28"/>
        </w:rPr>
        <w:t>Российской Федерации</w:t>
      </w:r>
    </w:p>
    <w:p w:rsidR="009E4104" w:rsidRPr="00BB7284" w:rsidRDefault="009E4104" w:rsidP="00FE5198">
      <w:pPr>
        <w:autoSpaceDE w:val="0"/>
        <w:autoSpaceDN w:val="0"/>
        <w:adjustRightInd w:val="0"/>
        <w:ind w:left="5387"/>
        <w:jc w:val="center"/>
        <w:rPr>
          <w:sz w:val="28"/>
          <w:szCs w:val="28"/>
        </w:rPr>
      </w:pPr>
      <w:r w:rsidRPr="00BB7284">
        <w:rPr>
          <w:sz w:val="28"/>
          <w:szCs w:val="28"/>
        </w:rPr>
        <w:t>от _________ 2014 г. № _____</w:t>
      </w:r>
    </w:p>
    <w:p w:rsidR="009E4104" w:rsidRPr="00BB7284" w:rsidRDefault="009E4104" w:rsidP="00FE5198">
      <w:pPr>
        <w:autoSpaceDE w:val="0"/>
        <w:autoSpaceDN w:val="0"/>
        <w:adjustRightInd w:val="0"/>
        <w:spacing w:line="360" w:lineRule="auto"/>
        <w:ind w:firstLine="540"/>
        <w:rPr>
          <w:sz w:val="28"/>
          <w:szCs w:val="28"/>
        </w:rPr>
      </w:pPr>
    </w:p>
    <w:p w:rsidR="009E4104" w:rsidRPr="00BB7284" w:rsidRDefault="009E4104" w:rsidP="00FE5198">
      <w:pPr>
        <w:autoSpaceDE w:val="0"/>
        <w:autoSpaceDN w:val="0"/>
        <w:adjustRightInd w:val="0"/>
        <w:spacing w:line="360" w:lineRule="auto"/>
        <w:ind w:firstLine="540"/>
        <w:rPr>
          <w:sz w:val="28"/>
          <w:szCs w:val="28"/>
        </w:rPr>
      </w:pPr>
    </w:p>
    <w:p w:rsidR="009E4104" w:rsidRPr="00BB7284" w:rsidRDefault="009E4104" w:rsidP="00FE5198">
      <w:pPr>
        <w:pStyle w:val="ConsPlusTitle"/>
        <w:widowControl/>
        <w:jc w:val="center"/>
      </w:pPr>
      <w:r w:rsidRPr="00BB7284">
        <w:t>Изменения,</w:t>
      </w:r>
    </w:p>
    <w:p w:rsidR="009E4104" w:rsidRPr="00BB7284" w:rsidRDefault="009E4104" w:rsidP="00FE5198">
      <w:pPr>
        <w:pStyle w:val="ConsPlusTitle"/>
        <w:widowControl/>
        <w:jc w:val="center"/>
      </w:pPr>
      <w:r w:rsidRPr="00BB7284">
        <w:t xml:space="preserve">которые вносятся в некоторые акты Правительства </w:t>
      </w:r>
    </w:p>
    <w:p w:rsidR="009E4104" w:rsidRPr="00BB7284" w:rsidRDefault="009E4104" w:rsidP="00824DAC">
      <w:pPr>
        <w:widowControl w:val="0"/>
        <w:autoSpaceDE w:val="0"/>
        <w:autoSpaceDN w:val="0"/>
        <w:adjustRightInd w:val="0"/>
        <w:jc w:val="center"/>
        <w:rPr>
          <w:rFonts w:cs="Calibri"/>
          <w:b/>
          <w:bCs/>
          <w:sz w:val="28"/>
          <w:szCs w:val="28"/>
        </w:rPr>
      </w:pPr>
      <w:r w:rsidRPr="00BB7284">
        <w:rPr>
          <w:b/>
          <w:sz w:val="28"/>
          <w:szCs w:val="28"/>
        </w:rPr>
        <w:t xml:space="preserve">Российской Федерации </w:t>
      </w:r>
      <w:r w:rsidRPr="00BB7284">
        <w:rPr>
          <w:rFonts w:cs="Calibri"/>
          <w:b/>
          <w:bCs/>
          <w:sz w:val="28"/>
          <w:szCs w:val="28"/>
        </w:rPr>
        <w:t xml:space="preserve">по вопросам функционирования оптового рынка электрической энергии и мощности, а также проведения конкурентного отбора мощности в </w:t>
      </w:r>
      <w:r w:rsidR="00772CA7" w:rsidRPr="00BB7284">
        <w:rPr>
          <w:rFonts w:cs="Calibri"/>
          <w:b/>
          <w:bCs/>
          <w:sz w:val="28"/>
          <w:szCs w:val="28"/>
        </w:rPr>
        <w:t>2014</w:t>
      </w:r>
      <w:r w:rsidRPr="00BB7284">
        <w:rPr>
          <w:rFonts w:cs="Calibri"/>
          <w:b/>
          <w:bCs/>
          <w:sz w:val="28"/>
          <w:szCs w:val="28"/>
        </w:rPr>
        <w:t xml:space="preserve"> году </w:t>
      </w:r>
    </w:p>
    <w:p w:rsidR="009E4104" w:rsidRPr="00BB7284" w:rsidRDefault="009E4104" w:rsidP="00824DAC">
      <w:pPr>
        <w:widowControl w:val="0"/>
        <w:autoSpaceDE w:val="0"/>
        <w:autoSpaceDN w:val="0"/>
        <w:adjustRightInd w:val="0"/>
        <w:jc w:val="center"/>
        <w:rPr>
          <w:rFonts w:cs="Calibri"/>
          <w:b/>
          <w:bCs/>
          <w:sz w:val="28"/>
          <w:szCs w:val="28"/>
        </w:rPr>
      </w:pPr>
    </w:p>
    <w:p w:rsidR="009E4104" w:rsidRPr="00BB7284" w:rsidRDefault="009E4104" w:rsidP="00824DAC">
      <w:pPr>
        <w:pStyle w:val="ConsPlusTitle"/>
        <w:widowControl/>
        <w:jc w:val="center"/>
      </w:pPr>
    </w:p>
    <w:p w:rsidR="009E4104" w:rsidRPr="00BB7284" w:rsidRDefault="009E4104" w:rsidP="00FE5198">
      <w:pPr>
        <w:pStyle w:val="a5"/>
        <w:numPr>
          <w:ilvl w:val="0"/>
          <w:numId w:val="9"/>
        </w:numPr>
        <w:tabs>
          <w:tab w:val="left" w:pos="142"/>
          <w:tab w:val="left" w:pos="1134"/>
        </w:tabs>
        <w:autoSpaceDE w:val="0"/>
        <w:autoSpaceDN w:val="0"/>
        <w:adjustRightInd w:val="0"/>
        <w:spacing w:line="360" w:lineRule="auto"/>
        <w:ind w:left="0" w:firstLine="709"/>
        <w:jc w:val="both"/>
        <w:rPr>
          <w:sz w:val="28"/>
          <w:szCs w:val="28"/>
        </w:rPr>
      </w:pPr>
      <w:r w:rsidRPr="00BB7284">
        <w:rPr>
          <w:sz w:val="28"/>
          <w:szCs w:val="28"/>
        </w:rPr>
        <w:t xml:space="preserve">В </w:t>
      </w:r>
      <w:r w:rsidRPr="00BB7284">
        <w:rPr>
          <w:rFonts w:eastAsia="MS Mincho"/>
          <w:sz w:val="28"/>
          <w:szCs w:val="28"/>
        </w:rPr>
        <w:t>Основ</w:t>
      </w:r>
      <w:r w:rsidR="00436F78" w:rsidRPr="00BB7284">
        <w:rPr>
          <w:rFonts w:eastAsia="MS Mincho"/>
          <w:sz w:val="28"/>
          <w:szCs w:val="28"/>
        </w:rPr>
        <w:t>ах</w:t>
      </w:r>
      <w:r w:rsidRPr="00BB7284">
        <w:rPr>
          <w:rFonts w:eastAsia="MS Mincho"/>
          <w:sz w:val="28"/>
          <w:szCs w:val="28"/>
        </w:rPr>
        <w:t xml:space="preserve"> ценообразования в области регулируемых цен (тарифов) в электроэнергетике, утвержденных </w:t>
      </w:r>
      <w:r w:rsidRPr="00BB7284">
        <w:rPr>
          <w:sz w:val="28"/>
          <w:szCs w:val="28"/>
        </w:rPr>
        <w:t>постановлением Правительства Российской Федерации от 29 декабря 2011 г. № 1178 «О ценообразовании в области регулируемых цен (тарифов) в электроэнергетике» (Собрание законодательства Российской Федерации, 2012, № 4, ст. 504; № 23, ст. 3008; № 24, ст. 3185; № 28, ст. 3897; № 41, ст. 5636; 2013, № 1, ст. 68; № 22, ст. 2817; № 26, ст. 3337; № 27, ст. 3602; № 31, ст. 4216; 4234; № 35, ст. 4528; № 44, ст. 5754):</w:t>
      </w:r>
    </w:p>
    <w:p w:rsidR="00436F78" w:rsidRPr="00BB7284" w:rsidRDefault="009E4104" w:rsidP="00367CD4">
      <w:pPr>
        <w:autoSpaceDE w:val="0"/>
        <w:autoSpaceDN w:val="0"/>
        <w:adjustRightInd w:val="0"/>
        <w:spacing w:line="360" w:lineRule="auto"/>
        <w:ind w:firstLine="709"/>
        <w:jc w:val="both"/>
        <w:rPr>
          <w:rFonts w:eastAsia="MS Mincho"/>
          <w:sz w:val="28"/>
          <w:szCs w:val="28"/>
        </w:rPr>
      </w:pPr>
      <w:r w:rsidRPr="00BB7284">
        <w:rPr>
          <w:rFonts w:eastAsia="MS Mincho"/>
          <w:sz w:val="28"/>
          <w:szCs w:val="28"/>
        </w:rPr>
        <w:t xml:space="preserve">а) </w:t>
      </w:r>
      <w:r w:rsidR="005E443C" w:rsidRPr="00BB7284">
        <w:rPr>
          <w:rFonts w:eastAsia="MS Mincho"/>
          <w:sz w:val="28"/>
          <w:szCs w:val="28"/>
        </w:rPr>
        <w:t xml:space="preserve">первое предложение абзаца третьего </w:t>
      </w:r>
      <w:r w:rsidR="00436F78" w:rsidRPr="00BB7284">
        <w:rPr>
          <w:rFonts w:eastAsia="MS Mincho"/>
          <w:sz w:val="28"/>
          <w:szCs w:val="28"/>
        </w:rPr>
        <w:t>пункт</w:t>
      </w:r>
      <w:r w:rsidR="005E443C">
        <w:rPr>
          <w:rFonts w:eastAsia="MS Mincho"/>
          <w:sz w:val="28"/>
          <w:szCs w:val="28"/>
        </w:rPr>
        <w:t>а</w:t>
      </w:r>
      <w:r w:rsidR="00436F78" w:rsidRPr="00BB7284">
        <w:rPr>
          <w:rFonts w:eastAsia="MS Mincho"/>
          <w:sz w:val="28"/>
          <w:szCs w:val="28"/>
        </w:rPr>
        <w:t xml:space="preserve"> 42</w:t>
      </w:r>
      <w:r w:rsidR="0093330D" w:rsidRPr="00BB7284">
        <w:rPr>
          <w:rFonts w:eastAsia="MS Mincho"/>
          <w:sz w:val="28"/>
          <w:szCs w:val="28"/>
        </w:rPr>
        <w:t xml:space="preserve"> дополнить словами </w:t>
      </w:r>
      <w:r w:rsidR="005E443C">
        <w:rPr>
          <w:rFonts w:eastAsia="MS Mincho"/>
          <w:sz w:val="28"/>
          <w:szCs w:val="28"/>
        </w:rPr>
        <w:t xml:space="preserve">     </w:t>
      </w:r>
      <w:r w:rsidR="0093330D" w:rsidRPr="00BB7284">
        <w:rPr>
          <w:rFonts w:eastAsia="MS Mincho"/>
          <w:sz w:val="28"/>
          <w:szCs w:val="28"/>
        </w:rPr>
        <w:t>«</w:t>
      </w:r>
      <w:r w:rsidR="0093330D" w:rsidRPr="00BB7284">
        <w:rPr>
          <w:rFonts w:cs="Calibri"/>
          <w:sz w:val="28"/>
          <w:szCs w:val="28"/>
        </w:rPr>
        <w:t>, без учета  затрат по производству и передаче тепловой энергии»;</w:t>
      </w:r>
    </w:p>
    <w:p w:rsidR="00436F78" w:rsidRPr="00BB7284" w:rsidRDefault="00436F78" w:rsidP="00367CD4">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б) в пункте 45</w:t>
      </w:r>
      <w:r w:rsidR="00BB7284">
        <w:rPr>
          <w:rFonts w:eastAsia="MS Mincho"/>
          <w:sz w:val="28"/>
          <w:szCs w:val="28"/>
        </w:rPr>
        <w:t>:</w:t>
      </w:r>
      <w:r w:rsidRPr="00BB7284">
        <w:rPr>
          <w:rFonts w:eastAsia="MS Mincho"/>
          <w:sz w:val="28"/>
          <w:szCs w:val="28"/>
        </w:rPr>
        <w:t xml:space="preserve"> </w:t>
      </w:r>
    </w:p>
    <w:p w:rsidR="009E4104" w:rsidRPr="00BB7284" w:rsidRDefault="009E4104" w:rsidP="00367CD4">
      <w:pPr>
        <w:autoSpaceDE w:val="0"/>
        <w:autoSpaceDN w:val="0"/>
        <w:adjustRightInd w:val="0"/>
        <w:spacing w:line="360" w:lineRule="auto"/>
        <w:ind w:firstLine="709"/>
        <w:jc w:val="both"/>
        <w:rPr>
          <w:rFonts w:eastAsia="MS Mincho"/>
          <w:sz w:val="28"/>
          <w:szCs w:val="28"/>
        </w:rPr>
      </w:pPr>
      <w:r w:rsidRPr="00BB7284">
        <w:rPr>
          <w:rFonts w:eastAsia="MS Mincho"/>
          <w:sz w:val="28"/>
          <w:szCs w:val="28"/>
        </w:rPr>
        <w:t xml:space="preserve">первое предложение абзаца третьего изложить в следующей редакции: </w:t>
      </w:r>
    </w:p>
    <w:p w:rsidR="009E4104" w:rsidRPr="00BB7284" w:rsidRDefault="009E4104" w:rsidP="00BE555E">
      <w:pPr>
        <w:autoSpaceDE w:val="0"/>
        <w:autoSpaceDN w:val="0"/>
        <w:adjustRightInd w:val="0"/>
        <w:spacing w:line="360" w:lineRule="auto"/>
        <w:ind w:firstLine="709"/>
        <w:jc w:val="both"/>
        <w:rPr>
          <w:rFonts w:eastAsia="MS Mincho"/>
          <w:sz w:val="28"/>
          <w:szCs w:val="28"/>
        </w:rPr>
      </w:pPr>
      <w:r w:rsidRPr="00BB7284">
        <w:rPr>
          <w:rFonts w:eastAsia="MS Mincho"/>
          <w:sz w:val="28"/>
          <w:szCs w:val="28"/>
        </w:rPr>
        <w:t>«</w:t>
      </w:r>
      <w:r w:rsidRPr="00BB7284">
        <w:rPr>
          <w:rFonts w:cs="Calibri"/>
          <w:sz w:val="28"/>
          <w:szCs w:val="28"/>
        </w:rPr>
        <w:t>Цена на мощность генерирующего объекта, введенного в эксплуатацию позднее 31 декабря 2007 г. и поставляющего мощность в вынужденном режиме или в отношении которого были указаны наиболее высокие цены в ценовых заявках на конкурентный отбор мощности, определяется не выше значения цены на мощность, рассчитанной в соответствии с Правилами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 238, для аналогичного генерирующего объекта на основании информации, полученной от совета рынка.</w:t>
      </w:r>
      <w:r w:rsidRPr="00BB7284">
        <w:rPr>
          <w:rFonts w:eastAsia="MS Mincho"/>
          <w:sz w:val="28"/>
          <w:szCs w:val="28"/>
        </w:rPr>
        <w:t>»;</w:t>
      </w:r>
    </w:p>
    <w:p w:rsidR="00BB7284" w:rsidRDefault="009E4104" w:rsidP="00367CD4">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абзац пятый</w:t>
      </w:r>
      <w:r w:rsidR="00BB7284">
        <w:rPr>
          <w:rFonts w:eastAsia="MS Mincho"/>
          <w:sz w:val="28"/>
          <w:szCs w:val="28"/>
        </w:rPr>
        <w:t>:</w:t>
      </w:r>
      <w:r w:rsidRPr="00BB7284">
        <w:rPr>
          <w:rFonts w:eastAsia="MS Mincho"/>
          <w:sz w:val="28"/>
          <w:szCs w:val="28"/>
        </w:rPr>
        <w:t xml:space="preserve"> </w:t>
      </w:r>
    </w:p>
    <w:p w:rsidR="000B463E" w:rsidRPr="00BB7284" w:rsidRDefault="000B463E" w:rsidP="00367CD4">
      <w:pPr>
        <w:autoSpaceDE w:val="0"/>
        <w:autoSpaceDN w:val="0"/>
        <w:adjustRightInd w:val="0"/>
        <w:spacing w:line="360" w:lineRule="auto"/>
        <w:ind w:firstLine="709"/>
        <w:jc w:val="both"/>
        <w:rPr>
          <w:rFonts w:eastAsia="MS Mincho"/>
          <w:sz w:val="28"/>
          <w:szCs w:val="28"/>
        </w:rPr>
      </w:pPr>
      <w:r w:rsidRPr="00BB7284">
        <w:rPr>
          <w:rFonts w:eastAsia="MS Mincho"/>
          <w:sz w:val="28"/>
          <w:szCs w:val="28"/>
        </w:rPr>
        <w:lastRenderedPageBreak/>
        <w:t>после слова «прибыли» дополнить словами «(убытков)»;</w:t>
      </w:r>
    </w:p>
    <w:p w:rsidR="00D93297" w:rsidRPr="00BB7284" w:rsidRDefault="009E4104" w:rsidP="00367CD4">
      <w:pPr>
        <w:autoSpaceDE w:val="0"/>
        <w:autoSpaceDN w:val="0"/>
        <w:adjustRightInd w:val="0"/>
        <w:spacing w:line="360" w:lineRule="auto"/>
        <w:ind w:firstLine="709"/>
        <w:jc w:val="both"/>
        <w:rPr>
          <w:rFonts w:cs="Calibri"/>
          <w:sz w:val="28"/>
          <w:szCs w:val="28"/>
        </w:rPr>
      </w:pPr>
      <w:r w:rsidRPr="00BB7284">
        <w:rPr>
          <w:rFonts w:eastAsia="MS Mincho"/>
          <w:sz w:val="28"/>
          <w:szCs w:val="28"/>
        </w:rPr>
        <w:t>дополнить словами: «</w:t>
      </w:r>
      <w:r w:rsidRPr="00BB7284">
        <w:rPr>
          <w:rFonts w:cs="Calibri"/>
          <w:sz w:val="28"/>
          <w:szCs w:val="28"/>
        </w:rPr>
        <w:t>, и без учета  затрат по производству и передаче тепловой энергии.</w:t>
      </w:r>
      <w:r w:rsidR="00D93297" w:rsidRPr="00BB7284">
        <w:rPr>
          <w:rFonts w:cs="Calibri"/>
          <w:sz w:val="28"/>
          <w:szCs w:val="28"/>
        </w:rPr>
        <w:t>»</w:t>
      </w:r>
      <w:r w:rsidR="00BB7284">
        <w:rPr>
          <w:rFonts w:cs="Calibri"/>
          <w:sz w:val="28"/>
          <w:szCs w:val="28"/>
        </w:rPr>
        <w:t>;</w:t>
      </w:r>
      <w:r w:rsidRPr="00BB7284">
        <w:rPr>
          <w:rFonts w:cs="Calibri"/>
          <w:sz w:val="28"/>
          <w:szCs w:val="28"/>
        </w:rPr>
        <w:t xml:space="preserve"> </w:t>
      </w:r>
    </w:p>
    <w:p w:rsidR="00D93297" w:rsidRPr="00BB7284" w:rsidRDefault="00D93297" w:rsidP="00367CD4">
      <w:pPr>
        <w:autoSpaceDE w:val="0"/>
        <w:autoSpaceDN w:val="0"/>
        <w:adjustRightInd w:val="0"/>
        <w:spacing w:line="360" w:lineRule="auto"/>
        <w:ind w:firstLine="709"/>
        <w:jc w:val="both"/>
        <w:rPr>
          <w:rFonts w:cs="Calibri"/>
          <w:sz w:val="28"/>
          <w:szCs w:val="28"/>
        </w:rPr>
      </w:pPr>
      <w:r w:rsidRPr="00BB7284">
        <w:rPr>
          <w:rFonts w:cs="Calibri"/>
          <w:sz w:val="28"/>
          <w:szCs w:val="28"/>
        </w:rPr>
        <w:t>после абзаца пятого дополнить абзацами следующего содержания:</w:t>
      </w:r>
    </w:p>
    <w:p w:rsidR="00A8106D" w:rsidRPr="00BB7284" w:rsidRDefault="00D93297" w:rsidP="00367CD4">
      <w:pPr>
        <w:autoSpaceDE w:val="0"/>
        <w:autoSpaceDN w:val="0"/>
        <w:adjustRightInd w:val="0"/>
        <w:spacing w:line="360" w:lineRule="auto"/>
        <w:ind w:firstLine="709"/>
        <w:jc w:val="both"/>
        <w:rPr>
          <w:rFonts w:cs="Calibri"/>
          <w:sz w:val="28"/>
          <w:szCs w:val="28"/>
        </w:rPr>
      </w:pPr>
      <w:r w:rsidRPr="00BB7284">
        <w:rPr>
          <w:rFonts w:cs="Calibri"/>
          <w:sz w:val="28"/>
          <w:szCs w:val="28"/>
        </w:rPr>
        <w:t>«</w:t>
      </w:r>
      <w:r w:rsidR="009E4104" w:rsidRPr="00BB7284">
        <w:rPr>
          <w:rFonts w:cs="Calibri"/>
          <w:sz w:val="28"/>
          <w:szCs w:val="28"/>
        </w:rPr>
        <w:t xml:space="preserve">Прогнозная прибыль </w:t>
      </w:r>
      <w:r w:rsidR="000B463E" w:rsidRPr="00BB7284">
        <w:rPr>
          <w:rFonts w:cs="Calibri"/>
          <w:sz w:val="28"/>
          <w:szCs w:val="28"/>
        </w:rPr>
        <w:t xml:space="preserve">(убытки) </w:t>
      </w:r>
      <w:r w:rsidR="009E4104" w:rsidRPr="00BB7284">
        <w:rPr>
          <w:rFonts w:cs="Calibri"/>
          <w:sz w:val="28"/>
          <w:szCs w:val="28"/>
        </w:rPr>
        <w:t>от продажи электрической энергии определя</w:t>
      </w:r>
      <w:r w:rsidR="00436F78" w:rsidRPr="00BB7284">
        <w:rPr>
          <w:rFonts w:cs="Calibri"/>
          <w:sz w:val="28"/>
          <w:szCs w:val="28"/>
        </w:rPr>
        <w:t>е</w:t>
      </w:r>
      <w:r w:rsidR="009E4104" w:rsidRPr="00BB7284">
        <w:rPr>
          <w:rFonts w:cs="Calibri"/>
          <w:sz w:val="28"/>
          <w:szCs w:val="28"/>
        </w:rPr>
        <w:t xml:space="preserve">тся на основании разницы </w:t>
      </w:r>
      <w:r w:rsidR="00635BB3" w:rsidRPr="00BB7284">
        <w:rPr>
          <w:rFonts w:cs="Calibri"/>
          <w:sz w:val="28"/>
          <w:szCs w:val="28"/>
        </w:rPr>
        <w:t xml:space="preserve"> </w:t>
      </w:r>
      <w:r w:rsidR="002B2BCA" w:rsidRPr="00BB7284">
        <w:rPr>
          <w:rFonts w:cs="Calibri"/>
          <w:sz w:val="28"/>
          <w:szCs w:val="28"/>
        </w:rPr>
        <w:t xml:space="preserve">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w:t>
      </w:r>
      <w:r w:rsidR="00A25500" w:rsidRPr="00BB7284">
        <w:rPr>
          <w:rFonts w:cs="Calibri"/>
          <w:sz w:val="28"/>
          <w:szCs w:val="28"/>
        </w:rPr>
        <w:t>Федеральной службой по тарифам</w:t>
      </w:r>
      <w:r w:rsidR="00A8106D" w:rsidRPr="00BB7284">
        <w:rPr>
          <w:rFonts w:cs="Calibri"/>
          <w:sz w:val="28"/>
          <w:szCs w:val="28"/>
        </w:rPr>
        <w:t>:</w:t>
      </w:r>
      <w:r w:rsidR="00A25500" w:rsidRPr="00BB7284">
        <w:rPr>
          <w:rFonts w:cs="Calibri"/>
          <w:sz w:val="28"/>
          <w:szCs w:val="28"/>
        </w:rPr>
        <w:t xml:space="preserve"> </w:t>
      </w:r>
    </w:p>
    <w:p w:rsidR="00A8106D" w:rsidRPr="00BB7284" w:rsidRDefault="00A25500" w:rsidP="00367CD4">
      <w:pPr>
        <w:autoSpaceDE w:val="0"/>
        <w:autoSpaceDN w:val="0"/>
        <w:adjustRightInd w:val="0"/>
        <w:spacing w:line="360" w:lineRule="auto"/>
        <w:ind w:firstLine="709"/>
        <w:jc w:val="both"/>
        <w:rPr>
          <w:rFonts w:cs="Calibri"/>
          <w:sz w:val="28"/>
          <w:szCs w:val="28"/>
        </w:rPr>
      </w:pPr>
      <w:r w:rsidRPr="00BB7284">
        <w:rPr>
          <w:rFonts w:cs="Calibri"/>
          <w:sz w:val="28"/>
          <w:szCs w:val="28"/>
        </w:rPr>
        <w:t>для генерирующих объектов, использующих при производстве элек</w:t>
      </w:r>
      <w:r w:rsidR="00A8106D" w:rsidRPr="00BB7284">
        <w:rPr>
          <w:rFonts w:cs="Calibri"/>
          <w:sz w:val="28"/>
          <w:szCs w:val="28"/>
        </w:rPr>
        <w:t>трической энергии уголь или газ,</w:t>
      </w:r>
      <w:r w:rsidRPr="00BB7284">
        <w:rPr>
          <w:rFonts w:cs="Calibri"/>
          <w:sz w:val="28"/>
          <w:szCs w:val="28"/>
        </w:rPr>
        <w:t xml:space="preserve"> </w:t>
      </w:r>
      <w:r w:rsidR="00A8106D" w:rsidRPr="00BB7284">
        <w:rPr>
          <w:rFonts w:cs="Calibri"/>
          <w:sz w:val="28"/>
          <w:szCs w:val="28"/>
        </w:rPr>
        <w:t xml:space="preserve">– </w:t>
      </w:r>
      <w:r w:rsidR="008049B7" w:rsidRPr="00BB7284">
        <w:rPr>
          <w:rFonts w:cs="Calibri"/>
          <w:sz w:val="28"/>
          <w:szCs w:val="28"/>
        </w:rPr>
        <w:t xml:space="preserve">исходя из </w:t>
      </w:r>
      <w:r w:rsidRPr="00BB7284">
        <w:rPr>
          <w:rFonts w:cs="Calibri"/>
          <w:sz w:val="28"/>
          <w:szCs w:val="28"/>
        </w:rPr>
        <w:t>произведени</w:t>
      </w:r>
      <w:r w:rsidR="008049B7" w:rsidRPr="00BB7284">
        <w:rPr>
          <w:rFonts w:cs="Calibri"/>
          <w:sz w:val="28"/>
          <w:szCs w:val="28"/>
        </w:rPr>
        <w:t>я</w:t>
      </w:r>
      <w:r w:rsidRPr="00BB7284">
        <w:rPr>
          <w:rFonts w:cs="Calibri"/>
          <w:sz w:val="28"/>
          <w:szCs w:val="28"/>
        </w:rPr>
        <w:t xml:space="preserve"> удельного расхода </w:t>
      </w:r>
      <w:r w:rsidR="00A8106D" w:rsidRPr="00BB7284">
        <w:rPr>
          <w:rFonts w:cs="Calibri"/>
          <w:sz w:val="28"/>
          <w:szCs w:val="28"/>
        </w:rPr>
        <w:t>топлива</w:t>
      </w:r>
      <w:r w:rsidRPr="00BB7284">
        <w:rPr>
          <w:rFonts w:cs="Calibri"/>
          <w:sz w:val="28"/>
          <w:szCs w:val="28"/>
        </w:rPr>
        <w:t xml:space="preserve"> на производство 1 кВтч электрической энергии </w:t>
      </w:r>
      <w:r w:rsidR="008049B7" w:rsidRPr="00BB7284">
        <w:rPr>
          <w:rFonts w:cs="Calibri"/>
          <w:sz w:val="28"/>
          <w:szCs w:val="28"/>
        </w:rPr>
        <w:t xml:space="preserve">на год поставки мощности, </w:t>
      </w:r>
      <w:r w:rsidR="00110A9D">
        <w:rPr>
          <w:rFonts w:cs="Calibri"/>
          <w:sz w:val="28"/>
          <w:szCs w:val="28"/>
        </w:rPr>
        <w:t>утвержденного</w:t>
      </w:r>
      <w:r w:rsidR="008049B7" w:rsidRPr="00BB7284">
        <w:rPr>
          <w:rFonts w:cs="Calibri"/>
          <w:sz w:val="28"/>
          <w:szCs w:val="28"/>
        </w:rPr>
        <w:t xml:space="preserve"> Министерством энергетики Российской Федерации,  </w:t>
      </w:r>
      <w:r w:rsidR="00A8106D" w:rsidRPr="00BB7284">
        <w:rPr>
          <w:rFonts w:cs="Calibri"/>
          <w:sz w:val="28"/>
          <w:szCs w:val="28"/>
        </w:rPr>
        <w:t>и цены соответствующего вида топлива</w:t>
      </w:r>
      <w:r w:rsidR="008049B7" w:rsidRPr="00BB7284">
        <w:rPr>
          <w:rFonts w:cs="Calibri"/>
          <w:sz w:val="28"/>
          <w:szCs w:val="28"/>
        </w:rPr>
        <w:t>, определенной в установленном порядке Федеральной службой по тарифам</w:t>
      </w:r>
      <w:r w:rsidR="00A8106D" w:rsidRPr="00BB7284">
        <w:rPr>
          <w:rFonts w:cs="Calibri"/>
          <w:sz w:val="28"/>
          <w:szCs w:val="28"/>
        </w:rPr>
        <w:t>;</w:t>
      </w:r>
    </w:p>
    <w:p w:rsidR="009E4104" w:rsidRPr="00BB7284" w:rsidRDefault="00A8106D" w:rsidP="00367CD4">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для остальных генерирующих объектов – </w:t>
      </w:r>
      <w:r w:rsidR="002B2BCA" w:rsidRPr="00BB7284">
        <w:rPr>
          <w:rFonts w:cs="Calibri"/>
          <w:sz w:val="28"/>
          <w:szCs w:val="28"/>
        </w:rPr>
        <w:t xml:space="preserve">путем индексации за период </w:t>
      </w:r>
      <w:r w:rsidR="00932780">
        <w:rPr>
          <w:rFonts w:cs="Calibri"/>
          <w:sz w:val="28"/>
          <w:szCs w:val="28"/>
        </w:rPr>
        <w:t xml:space="preserve">     </w:t>
      </w:r>
      <w:r w:rsidR="002B2BCA" w:rsidRPr="00BB7284">
        <w:rPr>
          <w:rFonts w:cs="Calibri"/>
          <w:sz w:val="28"/>
          <w:szCs w:val="28"/>
        </w:rPr>
        <w:t>с 1 января 2012 года до 31 декабря года поставки мощности, цены (тарифа) на электрическую энергию, поставляемую по регулируемым договорам в январе 2012 года, в соответствии с изменением индекса потребительских цен.</w:t>
      </w:r>
      <w:r w:rsidR="009E4104" w:rsidRPr="00BB7284">
        <w:rPr>
          <w:rFonts w:cs="Calibri"/>
          <w:sz w:val="28"/>
          <w:szCs w:val="28"/>
        </w:rPr>
        <w:t>».</w:t>
      </w:r>
    </w:p>
    <w:p w:rsidR="009E4104" w:rsidRPr="00BB7284" w:rsidRDefault="009E4104" w:rsidP="00FE5198">
      <w:pPr>
        <w:pStyle w:val="a5"/>
        <w:numPr>
          <w:ilvl w:val="0"/>
          <w:numId w:val="9"/>
        </w:numPr>
        <w:tabs>
          <w:tab w:val="left" w:pos="993"/>
        </w:tabs>
        <w:autoSpaceDE w:val="0"/>
        <w:autoSpaceDN w:val="0"/>
        <w:adjustRightInd w:val="0"/>
        <w:spacing w:line="360" w:lineRule="auto"/>
        <w:ind w:left="0" w:firstLine="709"/>
        <w:jc w:val="both"/>
        <w:rPr>
          <w:sz w:val="28"/>
          <w:szCs w:val="28"/>
        </w:rPr>
      </w:pPr>
      <w:r w:rsidRPr="00BB7284">
        <w:rPr>
          <w:sz w:val="28"/>
          <w:szCs w:val="28"/>
        </w:rPr>
        <w:t>В Правилах оптового рынка электрической энергии и мощности, утвержденных постановлением Правительства Российской Федерации              от 27 декабря 2010 г. № 1172 (Собрание законодательства Российской Федерации, 2011,  № 14,    ст. 1916; № 42, ст. 5919; 2012, № 4, ст. 504; ст. 505; № 20, ст. 2539; № 23, ст. 3008;   № 28, ст. 3906;  2013, № 1, ст. 68; № 6, ст. 565; № 8, ст. 825; № 22, ст. 2817; № 23,   ст. 2909; № 31, ст. 4234; № 35 ст. 4528):</w:t>
      </w:r>
    </w:p>
    <w:p w:rsidR="00C85EE7" w:rsidRPr="00BB7284" w:rsidRDefault="00C85EE7" w:rsidP="00C65A40">
      <w:pPr>
        <w:autoSpaceDE w:val="0"/>
        <w:autoSpaceDN w:val="0"/>
        <w:adjustRightInd w:val="0"/>
        <w:spacing w:line="360" w:lineRule="auto"/>
        <w:ind w:firstLine="709"/>
        <w:jc w:val="both"/>
        <w:rPr>
          <w:sz w:val="28"/>
          <w:szCs w:val="28"/>
        </w:rPr>
      </w:pPr>
      <w:r w:rsidRPr="00BB7284">
        <w:rPr>
          <w:sz w:val="28"/>
          <w:szCs w:val="28"/>
        </w:rPr>
        <w:t xml:space="preserve">а) </w:t>
      </w:r>
      <w:r w:rsidRPr="00BB7284">
        <w:rPr>
          <w:rFonts w:eastAsia="MS Mincho"/>
          <w:sz w:val="28"/>
          <w:szCs w:val="28"/>
        </w:rPr>
        <w:t>в абзаце первом пункта 8 слова «каждой ценовой зоне» заменить словами «ценовых зонах»;</w:t>
      </w:r>
    </w:p>
    <w:p w:rsidR="009E4104" w:rsidRPr="00BB7284" w:rsidRDefault="009E4104" w:rsidP="00C65A40">
      <w:pPr>
        <w:autoSpaceDE w:val="0"/>
        <w:autoSpaceDN w:val="0"/>
        <w:adjustRightInd w:val="0"/>
        <w:spacing w:line="360" w:lineRule="auto"/>
        <w:ind w:firstLine="709"/>
        <w:jc w:val="both"/>
        <w:rPr>
          <w:rFonts w:eastAsia="MS Mincho"/>
          <w:sz w:val="28"/>
          <w:szCs w:val="28"/>
        </w:rPr>
      </w:pPr>
      <w:r w:rsidRPr="00BB7284">
        <w:rPr>
          <w:sz w:val="28"/>
          <w:szCs w:val="28"/>
        </w:rPr>
        <w:t xml:space="preserve">а) </w:t>
      </w:r>
      <w:r w:rsidRPr="00BB7284">
        <w:rPr>
          <w:rFonts w:eastAsia="MS Mincho"/>
          <w:sz w:val="28"/>
          <w:szCs w:val="28"/>
        </w:rPr>
        <w:t>в абзаце первом пункта 10 слова «каждой ценовой зоне» заменить словами «ценовых зонах»;</w:t>
      </w:r>
    </w:p>
    <w:p w:rsidR="00912CF8" w:rsidRPr="00BB7284" w:rsidRDefault="00912CF8" w:rsidP="00C65A40">
      <w:pPr>
        <w:autoSpaceDE w:val="0"/>
        <w:autoSpaceDN w:val="0"/>
        <w:adjustRightInd w:val="0"/>
        <w:spacing w:line="360" w:lineRule="auto"/>
        <w:ind w:firstLine="709"/>
        <w:jc w:val="both"/>
        <w:rPr>
          <w:rFonts w:eastAsia="MS Mincho"/>
          <w:sz w:val="28"/>
          <w:szCs w:val="28"/>
        </w:rPr>
      </w:pPr>
      <w:r w:rsidRPr="00BB7284">
        <w:rPr>
          <w:rFonts w:eastAsia="MS Mincho"/>
          <w:sz w:val="28"/>
          <w:szCs w:val="28"/>
        </w:rPr>
        <w:lastRenderedPageBreak/>
        <w:t xml:space="preserve">б) в абзаце первом пункта 39 слова «не ранее 30 календарных дней и не позднее чем через 60 календарных дней с даты принятия такого решения» заменить словами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 </w:t>
      </w:r>
    </w:p>
    <w:p w:rsidR="009E4104" w:rsidRPr="00BB7284" w:rsidRDefault="006B7635" w:rsidP="00C65A40">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в</w:t>
      </w:r>
      <w:r w:rsidR="009E4104" w:rsidRPr="00BB7284">
        <w:rPr>
          <w:rFonts w:eastAsia="MS Mincho"/>
          <w:sz w:val="28"/>
          <w:szCs w:val="28"/>
        </w:rPr>
        <w:t>) в пункте 40:</w:t>
      </w:r>
    </w:p>
    <w:p w:rsidR="009E4104" w:rsidRPr="00BB7284" w:rsidRDefault="009E4104" w:rsidP="00C65A40">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подпункт 13:</w:t>
      </w:r>
    </w:p>
    <w:p w:rsidR="009E4104" w:rsidRPr="00BB7284" w:rsidRDefault="009E4104" w:rsidP="00C65A40">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дополнить абзацем следующего содержания:</w:t>
      </w:r>
    </w:p>
    <w:p w:rsidR="009E4104" w:rsidRPr="00BB7284" w:rsidRDefault="009E4104" w:rsidP="00C65A40">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«порядок учета перетока электрической энергии между ценовыми зонами оптового рынка;»;</w:t>
      </w:r>
    </w:p>
    <w:p w:rsidR="009E4104" w:rsidRPr="00BB7284" w:rsidRDefault="009E4104" w:rsidP="00C65A40">
      <w:pPr>
        <w:autoSpaceDE w:val="0"/>
        <w:autoSpaceDN w:val="0"/>
        <w:adjustRightInd w:val="0"/>
        <w:spacing w:line="360" w:lineRule="auto"/>
        <w:ind w:firstLine="709"/>
        <w:jc w:val="both"/>
        <w:rPr>
          <w:rFonts w:eastAsia="MS Mincho"/>
          <w:sz w:val="28"/>
          <w:szCs w:val="28"/>
        </w:rPr>
      </w:pPr>
      <w:r w:rsidRPr="00BB7284">
        <w:rPr>
          <w:rFonts w:eastAsia="MS Mincho"/>
          <w:sz w:val="28"/>
          <w:szCs w:val="28"/>
        </w:rPr>
        <w:t>подпункт 31 изложить в следующей редакции:</w:t>
      </w:r>
    </w:p>
    <w:p w:rsidR="009E4104" w:rsidRPr="00BB7284" w:rsidRDefault="009E4104" w:rsidP="009B1D0A">
      <w:pPr>
        <w:autoSpaceDE w:val="0"/>
        <w:autoSpaceDN w:val="0"/>
        <w:adjustRightInd w:val="0"/>
        <w:spacing w:line="360" w:lineRule="auto"/>
        <w:ind w:firstLine="709"/>
        <w:jc w:val="both"/>
        <w:rPr>
          <w:rFonts w:cs="Calibri"/>
          <w:sz w:val="28"/>
          <w:szCs w:val="28"/>
        </w:rPr>
      </w:pPr>
      <w:r w:rsidRPr="00BB7284">
        <w:rPr>
          <w:rFonts w:eastAsia="MS Mincho"/>
          <w:sz w:val="28"/>
          <w:szCs w:val="28"/>
        </w:rPr>
        <w:t xml:space="preserve">«31) </w:t>
      </w:r>
      <w:r w:rsidRPr="00BB7284">
        <w:rPr>
          <w:rFonts w:cs="Calibri"/>
          <w:sz w:val="28"/>
          <w:szCs w:val="28"/>
        </w:rPr>
        <w:t>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(в том числе через энергетические системы иностранных государств), включая особенности определения соответствующих объемов и цен;</w:t>
      </w:r>
    </w:p>
    <w:p w:rsidR="009E4104" w:rsidRPr="00BB7284" w:rsidRDefault="00BB7284" w:rsidP="001375C1">
      <w:pPr>
        <w:autoSpaceDE w:val="0"/>
        <w:autoSpaceDN w:val="0"/>
        <w:adjustRightInd w:val="0"/>
        <w:spacing w:line="360" w:lineRule="auto"/>
        <w:ind w:firstLine="709"/>
        <w:jc w:val="both"/>
        <w:rPr>
          <w:rFonts w:eastAsia="MS Mincho"/>
          <w:sz w:val="28"/>
          <w:szCs w:val="28"/>
        </w:rPr>
      </w:pPr>
      <w:r>
        <w:rPr>
          <w:rFonts w:eastAsia="MS Mincho"/>
          <w:sz w:val="28"/>
          <w:szCs w:val="28"/>
        </w:rPr>
        <w:t>г</w:t>
      </w:r>
      <w:r w:rsidR="009E4104" w:rsidRPr="00BB7284">
        <w:rPr>
          <w:rFonts w:eastAsia="MS Mincho"/>
          <w:sz w:val="28"/>
          <w:szCs w:val="28"/>
        </w:rPr>
        <w:t>) пункт 43 после абзаца четвертого дополнить абзацем следующего содержания:</w:t>
      </w:r>
    </w:p>
    <w:p w:rsidR="009E4104" w:rsidRPr="00BB7284" w:rsidRDefault="009E4104" w:rsidP="00A132D2">
      <w:pPr>
        <w:widowControl w:val="0"/>
        <w:autoSpaceDE w:val="0"/>
        <w:autoSpaceDN w:val="0"/>
        <w:adjustRightInd w:val="0"/>
        <w:spacing w:line="360" w:lineRule="auto"/>
        <w:ind w:firstLine="539"/>
        <w:jc w:val="both"/>
        <w:rPr>
          <w:rFonts w:cs="Calibri"/>
          <w:sz w:val="28"/>
          <w:szCs w:val="28"/>
        </w:rPr>
      </w:pPr>
      <w:r w:rsidRPr="00BB7284">
        <w:rPr>
          <w:rFonts w:cs="Calibri"/>
          <w:sz w:val="28"/>
          <w:szCs w:val="28"/>
        </w:rPr>
        <w:t xml:space="preserve">«При этом с 1 января 2015 года суммарный предельный объем поставки мощности генерирующих объектов, отнесенных к гидроэлектростанции, не может превышать максимальный за </w:t>
      </w:r>
      <w:r w:rsidR="006F6C77" w:rsidRPr="00BB7284">
        <w:rPr>
          <w:rFonts w:cs="Calibri"/>
          <w:sz w:val="28"/>
          <w:szCs w:val="28"/>
        </w:rPr>
        <w:t>60</w:t>
      </w:r>
      <w:r w:rsidRPr="00BB7284">
        <w:rPr>
          <w:rFonts w:cs="Calibri"/>
          <w:sz w:val="28"/>
          <w:szCs w:val="28"/>
        </w:rPr>
        <w:t xml:space="preserve"> предшествующих месяцев объем фактического производства электрической энергии на такой электростанции за 1 час</w:t>
      </w:r>
      <w:r w:rsidR="00E7357A" w:rsidRPr="00BB7284">
        <w:rPr>
          <w:rFonts w:cs="Calibri"/>
          <w:sz w:val="28"/>
          <w:szCs w:val="28"/>
        </w:rPr>
        <w:t>, определенный на основании данных, представленных организацией коммерческой инфраструктуры в порядке и сроки, установленные договором о присоединении к торговой системе оптового рынка</w:t>
      </w:r>
      <w:r w:rsidRPr="00BB7284">
        <w:rPr>
          <w:rFonts w:cs="Calibri"/>
          <w:sz w:val="28"/>
          <w:szCs w:val="28"/>
        </w:rPr>
        <w:t>.»;</w:t>
      </w:r>
    </w:p>
    <w:p w:rsidR="009E4104" w:rsidRPr="00BB7284" w:rsidRDefault="00BB7284" w:rsidP="001375C1">
      <w:pPr>
        <w:autoSpaceDE w:val="0"/>
        <w:autoSpaceDN w:val="0"/>
        <w:adjustRightInd w:val="0"/>
        <w:spacing w:line="360" w:lineRule="auto"/>
        <w:ind w:firstLine="709"/>
        <w:jc w:val="both"/>
        <w:rPr>
          <w:rFonts w:eastAsia="MS Mincho"/>
          <w:sz w:val="28"/>
          <w:szCs w:val="28"/>
        </w:rPr>
      </w:pPr>
      <w:r>
        <w:rPr>
          <w:rFonts w:eastAsia="MS Mincho"/>
          <w:sz w:val="28"/>
          <w:szCs w:val="28"/>
        </w:rPr>
        <w:t>д</w:t>
      </w:r>
      <w:r w:rsidR="009E4104" w:rsidRPr="00BB7284">
        <w:rPr>
          <w:rFonts w:eastAsia="MS Mincho"/>
          <w:sz w:val="28"/>
          <w:szCs w:val="28"/>
        </w:rPr>
        <w:t>) в пункте 51:</w:t>
      </w:r>
    </w:p>
    <w:p w:rsidR="009E4104" w:rsidRPr="00BB7284" w:rsidRDefault="009E4104" w:rsidP="001375C1">
      <w:pPr>
        <w:autoSpaceDE w:val="0"/>
        <w:autoSpaceDN w:val="0"/>
        <w:adjustRightInd w:val="0"/>
        <w:spacing w:line="360" w:lineRule="auto"/>
        <w:ind w:firstLine="709"/>
        <w:jc w:val="both"/>
        <w:rPr>
          <w:rFonts w:eastAsia="MS Mincho"/>
          <w:sz w:val="28"/>
          <w:szCs w:val="28"/>
        </w:rPr>
      </w:pPr>
      <w:r w:rsidRPr="00BB7284">
        <w:rPr>
          <w:rFonts w:eastAsia="MS Mincho"/>
          <w:sz w:val="28"/>
          <w:szCs w:val="28"/>
        </w:rPr>
        <w:lastRenderedPageBreak/>
        <w:t xml:space="preserve">абзацы второй и третий </w:t>
      </w:r>
      <w:r w:rsidR="00740146" w:rsidRPr="00BB7284">
        <w:rPr>
          <w:rFonts w:eastAsia="MS Mincho"/>
          <w:sz w:val="28"/>
          <w:szCs w:val="28"/>
        </w:rPr>
        <w:t>заменить абзацами следующего содержания</w:t>
      </w:r>
      <w:r w:rsidRPr="00BB7284">
        <w:rPr>
          <w:rFonts w:eastAsia="MS Mincho"/>
          <w:sz w:val="28"/>
          <w:szCs w:val="28"/>
        </w:rPr>
        <w:t>:</w:t>
      </w:r>
    </w:p>
    <w:p w:rsidR="00740146" w:rsidRPr="00BB7284"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w:t>
      </w:r>
      <w:r w:rsidR="00DD3140" w:rsidRPr="00BB7284">
        <w:rPr>
          <w:rFonts w:cs="Calibri"/>
          <w:sz w:val="28"/>
          <w:szCs w:val="28"/>
        </w:rPr>
        <w:t xml:space="preserve"> и генерирующего объекта, мощность которого поставляется в вынужденном режиме</w:t>
      </w:r>
      <w:r w:rsidRPr="00BB7284">
        <w:rPr>
          <w:rFonts w:cs="Calibri"/>
          <w:sz w:val="28"/>
          <w:szCs w:val="28"/>
        </w:rPr>
        <w:t>, признается равным разности следующих величин:</w:t>
      </w:r>
    </w:p>
    <w:p w:rsidR="00740146" w:rsidRPr="00BB7284"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ar415" w:history="1">
        <w:r w:rsidRPr="00BB7284">
          <w:rPr>
            <w:rFonts w:cs="Calibri"/>
            <w:sz w:val="28"/>
            <w:szCs w:val="28"/>
          </w:rPr>
          <w:t>пунктом 52</w:t>
        </w:r>
      </w:hyperlink>
      <w:r w:rsidRPr="00BB7284">
        <w:rPr>
          <w:rFonts w:cs="Calibri"/>
          <w:sz w:val="28"/>
          <w:szCs w:val="28"/>
        </w:rPr>
        <w:t xml:space="preserve"> настоящих Правил, но не более объема мощности, отобранного по результатам конкурентного отбора мощности</w:t>
      </w:r>
      <w:r w:rsidR="00D34AAE" w:rsidRPr="00BB7284">
        <w:rPr>
          <w:rFonts w:cs="Calibri"/>
          <w:sz w:val="28"/>
          <w:szCs w:val="28"/>
        </w:rPr>
        <w:t xml:space="preserve">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пункте 114 настоящих Правил)</w:t>
      </w:r>
      <w:r w:rsidRPr="00BB7284">
        <w:rPr>
          <w:rFonts w:cs="Calibri"/>
          <w:sz w:val="28"/>
          <w:szCs w:val="28"/>
        </w:rPr>
        <w:t>;</w:t>
      </w:r>
    </w:p>
    <w:p w:rsidR="00740146" w:rsidRPr="00BB7284"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740146" w:rsidRPr="00BB7284"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Объем мощности, фактически поставленной на оптовый рынок с использованием генерирующего объекта гидроэлектростанции, </w:t>
      </w:r>
      <w:r w:rsidR="006F6C77" w:rsidRPr="00BB7284">
        <w:rPr>
          <w:rFonts w:cs="Calibri"/>
          <w:sz w:val="28"/>
          <w:szCs w:val="28"/>
        </w:rPr>
        <w:t xml:space="preserve">мощность которого отобрана на конкурентном отборе мощности, </w:t>
      </w:r>
      <w:r w:rsidRPr="00BB7284">
        <w:rPr>
          <w:rFonts w:cs="Calibri"/>
          <w:sz w:val="28"/>
          <w:szCs w:val="28"/>
        </w:rPr>
        <w:t>признается равным разности следующих величин:</w:t>
      </w:r>
    </w:p>
    <w:p w:rsidR="00740146" w:rsidRPr="00BB7284"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ar415" w:history="1">
        <w:r w:rsidRPr="00BB7284">
          <w:rPr>
            <w:rFonts w:cs="Calibri"/>
            <w:sz w:val="28"/>
            <w:szCs w:val="28"/>
          </w:rPr>
          <w:t>пунктом 52</w:t>
        </w:r>
      </w:hyperlink>
      <w:r w:rsidRPr="00BB7284">
        <w:rPr>
          <w:rFonts w:cs="Calibri"/>
          <w:sz w:val="28"/>
          <w:szCs w:val="28"/>
        </w:rPr>
        <w:t xml:space="preserve"> настоящих Правил, но не более объема мощности, отобранного по результатам конкурентного отбора мощности, увеличенного на превышение объема мощности, соответствующего определенной системным оператором </w:t>
      </w:r>
      <w:r w:rsidR="00D77DD7">
        <w:rPr>
          <w:rFonts w:cs="Calibri"/>
          <w:sz w:val="28"/>
          <w:szCs w:val="28"/>
        </w:rPr>
        <w:t xml:space="preserve">в </w:t>
      </w:r>
      <w:r w:rsidR="00D77DD7">
        <w:rPr>
          <w:rFonts w:cs="Calibri"/>
          <w:sz w:val="28"/>
          <w:szCs w:val="28"/>
        </w:rPr>
        <w:lastRenderedPageBreak/>
        <w:t xml:space="preserve">соответствии с договором о присоединении к торговой системе оптового рынка, </w:t>
      </w:r>
      <w:r w:rsidRPr="00BB7284">
        <w:rPr>
          <w:rFonts w:cs="Calibri"/>
          <w:sz w:val="28"/>
          <w:szCs w:val="28"/>
        </w:rPr>
        <w:t>максимальной величине нагрузки, которая может быть многократно (не менее 2 раз) набрана в течение суток из остановленного состояния в течение 20 минут и поддерживаться в течение не менее 40 последующих минут, над объемом мощности, отобранным по результатам конкурентного отбора мощности, скорректированное на коэффициент, равный 0,2;</w:t>
      </w:r>
    </w:p>
    <w:p w:rsidR="00740146" w:rsidRPr="00BB7284"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71555F" w:rsidRPr="00BB7284" w:rsidRDefault="00740146" w:rsidP="0071555F">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Объем мощности, фактически поставленной на оптовый рынок с использованием остальных генерирующих объектов, признается равным </w:t>
      </w:r>
      <w:r w:rsidR="0071555F" w:rsidRPr="00BB7284">
        <w:rPr>
          <w:rFonts w:cs="Calibri"/>
          <w:sz w:val="28"/>
          <w:szCs w:val="28"/>
        </w:rPr>
        <w:t xml:space="preserve">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ar415" w:history="1">
        <w:r w:rsidR="0071555F" w:rsidRPr="00BB7284">
          <w:rPr>
            <w:rFonts w:cs="Calibri"/>
            <w:sz w:val="28"/>
            <w:szCs w:val="28"/>
          </w:rPr>
          <w:t>пунктом 52</w:t>
        </w:r>
      </w:hyperlink>
      <w:r w:rsidR="0071555F" w:rsidRPr="00BB7284">
        <w:rPr>
          <w:rFonts w:cs="Calibri"/>
          <w:sz w:val="28"/>
          <w:szCs w:val="28"/>
        </w:rPr>
        <w:t xml:space="preserve"> настоящих Правил, </w:t>
      </w:r>
      <w:r w:rsidR="00D34AAE" w:rsidRPr="00BB7284">
        <w:rPr>
          <w:rFonts w:cs="Calibri"/>
          <w:sz w:val="28"/>
          <w:szCs w:val="28"/>
        </w:rPr>
        <w:t>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740146" w:rsidRPr="00110A9D" w:rsidRDefault="00740146" w:rsidP="00740146">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При выполнении поставщиком всех условий поддержания генерирующего оборудования в состоянии готовности к выработке электрической энергии объем недопоставки мощности равен нулю.»</w:t>
      </w:r>
      <w:r w:rsidR="00110A9D">
        <w:rPr>
          <w:rFonts w:cs="Calibri"/>
          <w:sz w:val="28"/>
          <w:szCs w:val="28"/>
        </w:rPr>
        <w:t>;</w:t>
      </w:r>
    </w:p>
    <w:p w:rsidR="009E4104" w:rsidRPr="00BB7284" w:rsidRDefault="00BB7284" w:rsidP="00D36A92">
      <w:pPr>
        <w:widowControl w:val="0"/>
        <w:autoSpaceDE w:val="0"/>
        <w:autoSpaceDN w:val="0"/>
        <w:adjustRightInd w:val="0"/>
        <w:spacing w:line="360" w:lineRule="auto"/>
        <w:ind w:firstLine="709"/>
        <w:jc w:val="both"/>
        <w:rPr>
          <w:rFonts w:cs="Calibri"/>
          <w:sz w:val="28"/>
          <w:szCs w:val="28"/>
        </w:rPr>
      </w:pPr>
      <w:r>
        <w:rPr>
          <w:rFonts w:cs="Calibri"/>
          <w:sz w:val="28"/>
          <w:szCs w:val="28"/>
        </w:rPr>
        <w:t>е</w:t>
      </w:r>
      <w:r w:rsidR="009E4104" w:rsidRPr="00BB7284">
        <w:rPr>
          <w:rFonts w:cs="Calibri"/>
          <w:sz w:val="28"/>
          <w:szCs w:val="28"/>
        </w:rPr>
        <w:t>) в пункте 54:</w:t>
      </w:r>
    </w:p>
    <w:p w:rsidR="009E4104" w:rsidRPr="00BB7284" w:rsidRDefault="009E4104" w:rsidP="00D36A92">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подпункт 1 изложить в следующей редакции:</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«1) при несоблюдении участником оптового рынка следующих требований относительно суммарного объема и длительности ремонта, согласованного в установленном порядке с системным оператором:</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в случае если рассчитанная с 1 января текущего года для генерирующего </w:t>
      </w:r>
      <w:r w:rsidRPr="00BB7284">
        <w:rPr>
          <w:rFonts w:cs="Calibri"/>
          <w:sz w:val="28"/>
          <w:szCs w:val="28"/>
        </w:rPr>
        <w:lastRenderedPageBreak/>
        <w:t>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w:t>
      </w:r>
      <w:r w:rsidR="000B463E" w:rsidRPr="00BB7284">
        <w:rPr>
          <w:rFonts w:cs="Calibri"/>
          <w:sz w:val="28"/>
          <w:szCs w:val="28"/>
        </w:rPr>
        <w:t xml:space="preserve"> и гидроэлектростанций</w:t>
      </w:r>
      <w:r w:rsidRPr="00BB7284">
        <w:rPr>
          <w:rFonts w:cs="Calibri"/>
          <w:sz w:val="28"/>
          <w:szCs w:val="28"/>
        </w:rPr>
        <w:t>, 270 суток для генерирующего оборудования атомных электростанций, или если рассчитанная с наиболее поздней из дат: 1 января 2015 года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w:t>
      </w:r>
      <w:r w:rsidR="000B463E" w:rsidRPr="00BB7284">
        <w:rPr>
          <w:rFonts w:cs="Calibri"/>
          <w:sz w:val="28"/>
          <w:szCs w:val="28"/>
        </w:rPr>
        <w:t xml:space="preserve"> и гидроэлектростанций</w:t>
      </w:r>
      <w:r w:rsidRPr="00BB7284">
        <w:rPr>
          <w:rFonts w:cs="Calibri"/>
          <w:sz w:val="28"/>
          <w:szCs w:val="28"/>
        </w:rPr>
        <w:t xml:space="preserve">, 480 суток для генерирующего оборудования атомных электростанций – объему мощности, который был бы поставлен на оптовый рынок в соответствии с пунктом 51 настоящих Правил </w:t>
      </w:r>
      <w:r w:rsidR="0080109D" w:rsidRPr="00BB7284">
        <w:rPr>
          <w:rFonts w:cs="Calibri"/>
          <w:sz w:val="28"/>
          <w:szCs w:val="28"/>
        </w:rPr>
        <w:t xml:space="preserve">и договором о присоединении к торговой системе оптового рынка </w:t>
      </w:r>
      <w:r w:rsidRPr="00BB7284">
        <w:rPr>
          <w:rFonts w:cs="Calibri"/>
          <w:sz w:val="28"/>
          <w:szCs w:val="28"/>
        </w:rPr>
        <w:t>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w:t>
      </w:r>
      <w:r w:rsidRPr="00BB7284">
        <w:rPr>
          <w:rFonts w:cs="Calibri"/>
          <w:sz w:val="28"/>
          <w:szCs w:val="28"/>
        </w:rPr>
        <w:lastRenderedPageBreak/>
        <w:t xml:space="preserve">объектов диспетчеризации, и при этом не выполняются условия, указанные в предыдущем абзаце, </w:t>
      </w:r>
      <w:r w:rsidRPr="00BB7284">
        <w:rPr>
          <w:sz w:val="28"/>
          <w:szCs w:val="28"/>
        </w:rPr>
        <w:t>−</w:t>
      </w:r>
      <w:r w:rsidRPr="00BB7284">
        <w:rPr>
          <w:rFonts w:cs="Calibri"/>
          <w:sz w:val="28"/>
          <w:szCs w:val="28"/>
        </w:rPr>
        <w:t xml:space="preserve">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подпункт 3 изложить в следующей редакции:</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w:t>
      </w:r>
      <w:r w:rsidRPr="00BB7284">
        <w:rPr>
          <w:sz w:val="28"/>
          <w:szCs w:val="28"/>
        </w:rPr>
        <w:t>−</w:t>
      </w:r>
      <w:r w:rsidRPr="00BB7284">
        <w:rPr>
          <w:rFonts w:cs="Calibri"/>
          <w:sz w:val="28"/>
          <w:szCs w:val="28"/>
        </w:rPr>
        <w:t xml:space="preserve">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порядке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а) до 1 января 2015 года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б) с 1 января 2015 года – сумме следующих величин:</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произведения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отношении более, чем 120 часов, и коэффициента, установленного в диапазоне от 1,05 до 3;</w:t>
      </w:r>
    </w:p>
    <w:p w:rsidR="009E4104" w:rsidRPr="00BB7284" w:rsidRDefault="009E4104" w:rsidP="00296FB0">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lastRenderedPageBreak/>
        <w:t>произведения оставшейся части среднемесячного почасового объема такого несоответствия и коэффициента, установленного в диапазоне от 0,3 до 1;»;</w:t>
      </w:r>
    </w:p>
    <w:p w:rsidR="009E4104" w:rsidRPr="00BB7284" w:rsidRDefault="009E4104" w:rsidP="008522FD">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в подпункте 5 слова «установленного в диапазоне от 1 до 4» заменить словами «до 1 января 2015 года равного 1, а с 1 января 2015 года установленного в диапазоне от </w:t>
      </w:r>
      <w:r w:rsidRPr="00BB7284">
        <w:rPr>
          <w:sz w:val="28"/>
          <w:szCs w:val="28"/>
        </w:rPr>
        <w:t>1.075</w:t>
      </w:r>
      <w:r w:rsidRPr="00BB7284">
        <w:rPr>
          <w:rFonts w:cs="Calibri"/>
          <w:sz w:val="28"/>
          <w:szCs w:val="28"/>
        </w:rPr>
        <w:t xml:space="preserve"> до 4»;</w:t>
      </w:r>
    </w:p>
    <w:p w:rsidR="009E4104" w:rsidRPr="00BB7284" w:rsidRDefault="009E4104" w:rsidP="008522FD">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в подпункте 10 слова «установленного в диапазоне от 1,15 до 4» заменить словами «до 1 января </w:t>
      </w:r>
      <w:r w:rsidR="003C72E7" w:rsidRPr="00BB7284">
        <w:rPr>
          <w:rFonts w:cs="Calibri"/>
          <w:sz w:val="28"/>
          <w:szCs w:val="28"/>
        </w:rPr>
        <w:t xml:space="preserve">2015 </w:t>
      </w:r>
      <w:r w:rsidRPr="00BB7284">
        <w:rPr>
          <w:rFonts w:cs="Calibri"/>
          <w:sz w:val="28"/>
          <w:szCs w:val="28"/>
        </w:rPr>
        <w:t xml:space="preserve"> года равного 1,15, а с 1 января </w:t>
      </w:r>
      <w:r w:rsidR="003C72E7" w:rsidRPr="00BB7284">
        <w:rPr>
          <w:rFonts w:cs="Calibri"/>
          <w:sz w:val="28"/>
          <w:szCs w:val="28"/>
        </w:rPr>
        <w:t xml:space="preserve">2015 </w:t>
      </w:r>
      <w:r w:rsidRPr="00BB7284">
        <w:rPr>
          <w:rFonts w:cs="Calibri"/>
          <w:sz w:val="28"/>
          <w:szCs w:val="28"/>
        </w:rPr>
        <w:t>года установленного в диапазоне от 1,25  до 4»;</w:t>
      </w:r>
    </w:p>
    <w:p w:rsidR="009E4104" w:rsidRPr="00BB7284" w:rsidRDefault="00BB7284" w:rsidP="008522FD">
      <w:pPr>
        <w:widowControl w:val="0"/>
        <w:autoSpaceDE w:val="0"/>
        <w:autoSpaceDN w:val="0"/>
        <w:adjustRightInd w:val="0"/>
        <w:spacing w:line="360" w:lineRule="auto"/>
        <w:ind w:firstLine="709"/>
        <w:jc w:val="both"/>
        <w:rPr>
          <w:rFonts w:cs="Calibri"/>
          <w:sz w:val="28"/>
          <w:szCs w:val="28"/>
        </w:rPr>
      </w:pPr>
      <w:r>
        <w:rPr>
          <w:rFonts w:cs="Calibri"/>
          <w:sz w:val="28"/>
          <w:szCs w:val="28"/>
        </w:rPr>
        <w:t>ж</w:t>
      </w:r>
      <w:r w:rsidR="009E4104" w:rsidRPr="00BB7284">
        <w:rPr>
          <w:rFonts w:cs="Calibri"/>
          <w:sz w:val="28"/>
          <w:szCs w:val="28"/>
        </w:rPr>
        <w:t>) в абзаце первом пункта 55:</w:t>
      </w:r>
    </w:p>
    <w:p w:rsidR="009E4104" w:rsidRPr="00BB7284" w:rsidRDefault="009E4104" w:rsidP="008522FD">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слова «2011-2012» заменить словами «2011-2016»;</w:t>
      </w:r>
    </w:p>
    <w:p w:rsidR="009E4104" w:rsidRPr="00BB7284" w:rsidRDefault="009E4104" w:rsidP="008522FD">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слова «2013-2016» заменить словами «2017-2020»;</w:t>
      </w:r>
    </w:p>
    <w:p w:rsidR="009E4104" w:rsidRPr="00BB7284" w:rsidRDefault="00BB7284" w:rsidP="008522FD">
      <w:pPr>
        <w:widowControl w:val="0"/>
        <w:autoSpaceDE w:val="0"/>
        <w:autoSpaceDN w:val="0"/>
        <w:adjustRightInd w:val="0"/>
        <w:spacing w:line="360" w:lineRule="auto"/>
        <w:ind w:firstLine="709"/>
        <w:jc w:val="both"/>
        <w:rPr>
          <w:rFonts w:cs="Calibri"/>
          <w:sz w:val="28"/>
          <w:szCs w:val="28"/>
        </w:rPr>
      </w:pPr>
      <w:r>
        <w:rPr>
          <w:rFonts w:cs="Calibri"/>
          <w:sz w:val="28"/>
          <w:szCs w:val="28"/>
        </w:rPr>
        <w:t>з</w:t>
      </w:r>
      <w:r w:rsidR="009E4104" w:rsidRPr="00BB7284">
        <w:rPr>
          <w:rFonts w:cs="Calibri"/>
          <w:sz w:val="28"/>
          <w:szCs w:val="28"/>
        </w:rPr>
        <w:t xml:space="preserve">) в пункте 79 </w:t>
      </w:r>
      <w:r w:rsidR="00C85EE7" w:rsidRPr="00BB7284">
        <w:rPr>
          <w:rFonts w:cs="Calibri"/>
          <w:sz w:val="28"/>
          <w:szCs w:val="28"/>
        </w:rPr>
        <w:t>слова «в форме расчета отдельно для каждой ценовой зоны» заменить словами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w:t>
      </w:r>
      <w:r w:rsidR="009E4104" w:rsidRPr="00BB7284">
        <w:rPr>
          <w:rFonts w:cs="Calibri"/>
          <w:sz w:val="28"/>
          <w:szCs w:val="28"/>
        </w:rPr>
        <w:t>;</w:t>
      </w:r>
    </w:p>
    <w:p w:rsidR="00DA4AA6" w:rsidRPr="00BB7284" w:rsidRDefault="00BB7284" w:rsidP="008522FD">
      <w:pPr>
        <w:widowControl w:val="0"/>
        <w:autoSpaceDE w:val="0"/>
        <w:autoSpaceDN w:val="0"/>
        <w:adjustRightInd w:val="0"/>
        <w:spacing w:line="360" w:lineRule="auto"/>
        <w:ind w:firstLine="709"/>
        <w:jc w:val="both"/>
        <w:rPr>
          <w:rFonts w:cs="Calibri"/>
          <w:sz w:val="28"/>
          <w:szCs w:val="28"/>
        </w:rPr>
      </w:pPr>
      <w:r>
        <w:rPr>
          <w:rFonts w:cs="Calibri"/>
          <w:sz w:val="28"/>
          <w:szCs w:val="28"/>
        </w:rPr>
        <w:t>и</w:t>
      </w:r>
      <w:r w:rsidR="00DA4AA6" w:rsidRPr="00BB7284">
        <w:rPr>
          <w:rFonts w:cs="Calibri"/>
          <w:sz w:val="28"/>
          <w:szCs w:val="28"/>
        </w:rPr>
        <w:t>) в пункте 81 подпункт 4 дополнить словами «, а также объемы перетока электрической энергии между ценовыми зонами оптового рынка»;</w:t>
      </w:r>
    </w:p>
    <w:p w:rsidR="009E4104" w:rsidRPr="00BB7284" w:rsidRDefault="00BB7284" w:rsidP="008522FD">
      <w:pPr>
        <w:widowControl w:val="0"/>
        <w:autoSpaceDE w:val="0"/>
        <w:autoSpaceDN w:val="0"/>
        <w:adjustRightInd w:val="0"/>
        <w:spacing w:line="360" w:lineRule="auto"/>
        <w:ind w:firstLine="709"/>
        <w:jc w:val="both"/>
        <w:rPr>
          <w:rFonts w:cs="Calibri"/>
          <w:sz w:val="28"/>
          <w:szCs w:val="28"/>
        </w:rPr>
      </w:pPr>
      <w:r>
        <w:rPr>
          <w:rFonts w:cs="Calibri"/>
          <w:sz w:val="28"/>
          <w:szCs w:val="28"/>
        </w:rPr>
        <w:t>к</w:t>
      </w:r>
      <w:r w:rsidR="009E4104" w:rsidRPr="00BB7284">
        <w:rPr>
          <w:rFonts w:cs="Calibri"/>
          <w:sz w:val="28"/>
          <w:szCs w:val="28"/>
        </w:rPr>
        <w:t xml:space="preserve">) </w:t>
      </w:r>
      <w:r w:rsidR="008F7CE2" w:rsidRPr="00BB7284">
        <w:rPr>
          <w:rFonts w:cs="Calibri"/>
          <w:sz w:val="28"/>
          <w:szCs w:val="28"/>
        </w:rPr>
        <w:t xml:space="preserve">в </w:t>
      </w:r>
      <w:r w:rsidR="009E4104" w:rsidRPr="00BB7284">
        <w:rPr>
          <w:rFonts w:cs="Calibri"/>
          <w:sz w:val="28"/>
          <w:szCs w:val="28"/>
        </w:rPr>
        <w:t>абзац</w:t>
      </w:r>
      <w:r w:rsidR="008F7CE2" w:rsidRPr="00BB7284">
        <w:rPr>
          <w:rFonts w:cs="Calibri"/>
          <w:sz w:val="28"/>
          <w:szCs w:val="28"/>
        </w:rPr>
        <w:t>е</w:t>
      </w:r>
      <w:r w:rsidR="009E4104" w:rsidRPr="00BB7284">
        <w:rPr>
          <w:rFonts w:cs="Calibri"/>
          <w:sz w:val="28"/>
          <w:szCs w:val="28"/>
        </w:rPr>
        <w:t xml:space="preserve"> перв</w:t>
      </w:r>
      <w:r w:rsidR="008F7CE2" w:rsidRPr="00BB7284">
        <w:rPr>
          <w:rFonts w:cs="Calibri"/>
          <w:sz w:val="28"/>
          <w:szCs w:val="28"/>
        </w:rPr>
        <w:t>ом</w:t>
      </w:r>
      <w:r w:rsidR="009E4104" w:rsidRPr="00BB7284">
        <w:rPr>
          <w:rFonts w:cs="Calibri"/>
          <w:sz w:val="28"/>
          <w:szCs w:val="28"/>
        </w:rPr>
        <w:t xml:space="preserve"> пункта 85 слов</w:t>
      </w:r>
      <w:r w:rsidR="008F7CE2" w:rsidRPr="00BB7284">
        <w:rPr>
          <w:rFonts w:cs="Calibri"/>
          <w:sz w:val="28"/>
          <w:szCs w:val="28"/>
        </w:rPr>
        <w:t xml:space="preserve">а «в соответствующей ценовой зоне обязательства покупателей превышают (оказываются менее) требования поставщиков» заменить словами «обязательства покупателей в соответствующей ценовой зоне превышают (оказываются менее) требования поставщиков данной ценовой зоны (с учетом совокупных обязательств (требований) участников, обусловленных </w:t>
      </w:r>
      <w:proofErr w:type="spellStart"/>
      <w:r w:rsidR="008F7CE2" w:rsidRPr="00BB7284">
        <w:rPr>
          <w:rFonts w:cs="Calibri"/>
          <w:sz w:val="28"/>
          <w:szCs w:val="28"/>
        </w:rPr>
        <w:t>перетоком</w:t>
      </w:r>
      <w:proofErr w:type="spellEnd"/>
      <w:r w:rsidR="008F7CE2" w:rsidRPr="00BB7284">
        <w:rPr>
          <w:rFonts w:cs="Calibri"/>
          <w:sz w:val="28"/>
          <w:szCs w:val="28"/>
        </w:rPr>
        <w:t xml:space="preserve"> электрической энергии между ценовыми зонами оптового рынка)»</w:t>
      </w:r>
      <w:r w:rsidR="009E4104" w:rsidRPr="00BB7284">
        <w:rPr>
          <w:rFonts w:cs="Calibri"/>
          <w:sz w:val="28"/>
          <w:szCs w:val="28"/>
        </w:rPr>
        <w:t>;</w:t>
      </w:r>
    </w:p>
    <w:p w:rsidR="009E4104" w:rsidRPr="00BB7284" w:rsidRDefault="00BB7284" w:rsidP="008522FD">
      <w:pPr>
        <w:widowControl w:val="0"/>
        <w:autoSpaceDE w:val="0"/>
        <w:autoSpaceDN w:val="0"/>
        <w:adjustRightInd w:val="0"/>
        <w:spacing w:line="360" w:lineRule="auto"/>
        <w:ind w:firstLine="709"/>
        <w:jc w:val="both"/>
        <w:rPr>
          <w:rFonts w:cs="Calibri"/>
          <w:sz w:val="28"/>
          <w:szCs w:val="28"/>
        </w:rPr>
      </w:pPr>
      <w:r>
        <w:rPr>
          <w:rFonts w:cs="Calibri"/>
          <w:sz w:val="28"/>
          <w:szCs w:val="28"/>
        </w:rPr>
        <w:t>л</w:t>
      </w:r>
      <w:r w:rsidR="009E4104" w:rsidRPr="00BB7284">
        <w:rPr>
          <w:rFonts w:cs="Calibri"/>
          <w:sz w:val="28"/>
          <w:szCs w:val="28"/>
        </w:rPr>
        <w:t>) абзац шестой пункта 100 заменить абзацами следующего содержания:</w:t>
      </w:r>
    </w:p>
    <w:p w:rsidR="009E4104" w:rsidRPr="00BB7284" w:rsidRDefault="009E4104" w:rsidP="00335D68">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«До 15 сентября 2014 г. проводится долгосрочный конкурентный отбор мощности с началом периода поставки мощности по его результатам с 1 января 2015 г.</w:t>
      </w:r>
    </w:p>
    <w:p w:rsidR="009E4104" w:rsidRPr="00BB7284" w:rsidRDefault="009E4104" w:rsidP="00335D68">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До 15 сентября 2015 г. </w:t>
      </w:r>
      <w:r w:rsidR="00377468">
        <w:rPr>
          <w:rFonts w:cs="Calibri"/>
          <w:sz w:val="28"/>
          <w:szCs w:val="28"/>
        </w:rPr>
        <w:t xml:space="preserve">помимо долгосрочного конкурентного отбора </w:t>
      </w:r>
      <w:r w:rsidR="00377468">
        <w:rPr>
          <w:rFonts w:cs="Calibri"/>
          <w:sz w:val="28"/>
          <w:szCs w:val="28"/>
        </w:rPr>
        <w:lastRenderedPageBreak/>
        <w:t xml:space="preserve">мощности, предусмотренного абзацем вторым настоящего пункта, </w:t>
      </w:r>
      <w:r w:rsidRPr="00BB7284">
        <w:rPr>
          <w:rFonts w:cs="Calibri"/>
          <w:sz w:val="28"/>
          <w:szCs w:val="28"/>
        </w:rPr>
        <w:t xml:space="preserve">проводятся </w:t>
      </w:r>
      <w:r w:rsidR="00377468">
        <w:rPr>
          <w:rFonts w:cs="Calibri"/>
          <w:sz w:val="28"/>
          <w:szCs w:val="28"/>
        </w:rPr>
        <w:t xml:space="preserve">также </w:t>
      </w:r>
      <w:r w:rsidRPr="00BB7284">
        <w:rPr>
          <w:rFonts w:cs="Calibri"/>
          <w:sz w:val="28"/>
          <w:szCs w:val="28"/>
        </w:rPr>
        <w:t xml:space="preserve">долгосрочные конкурентные отборы мощности с началом периодов поставки мощности по их результатам с 1 января 2016 г., 1 января 2017 г., </w:t>
      </w:r>
      <w:r w:rsidR="004C69A2" w:rsidRPr="005E443C">
        <w:rPr>
          <w:rFonts w:cs="Calibri"/>
          <w:sz w:val="28"/>
          <w:szCs w:val="28"/>
        </w:rPr>
        <w:t xml:space="preserve">        </w:t>
      </w:r>
      <w:r w:rsidRPr="00BB7284">
        <w:rPr>
          <w:rFonts w:cs="Calibri"/>
          <w:sz w:val="28"/>
          <w:szCs w:val="28"/>
        </w:rPr>
        <w:t>1 января 2018 г. и 1 января 2019 г.»;</w:t>
      </w:r>
    </w:p>
    <w:p w:rsidR="009E4104" w:rsidRPr="00BB7284" w:rsidRDefault="00BB7284" w:rsidP="008522FD">
      <w:pPr>
        <w:widowControl w:val="0"/>
        <w:autoSpaceDE w:val="0"/>
        <w:autoSpaceDN w:val="0"/>
        <w:adjustRightInd w:val="0"/>
        <w:spacing w:line="360" w:lineRule="auto"/>
        <w:ind w:firstLine="709"/>
        <w:jc w:val="both"/>
        <w:rPr>
          <w:rFonts w:cs="Calibri"/>
          <w:sz w:val="28"/>
          <w:szCs w:val="28"/>
        </w:rPr>
      </w:pPr>
      <w:r>
        <w:rPr>
          <w:rFonts w:cs="Calibri"/>
          <w:sz w:val="28"/>
          <w:szCs w:val="28"/>
        </w:rPr>
        <w:t>м</w:t>
      </w:r>
      <w:r w:rsidR="009E4104" w:rsidRPr="00BB7284">
        <w:rPr>
          <w:rFonts w:cs="Calibri"/>
          <w:sz w:val="28"/>
          <w:szCs w:val="28"/>
        </w:rPr>
        <w:t>) в пункте 104:</w:t>
      </w:r>
    </w:p>
    <w:p w:rsidR="009E4104" w:rsidRPr="00BB7284" w:rsidRDefault="009E4104" w:rsidP="008522FD">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абзацы первый и второй заменить абзацем следующего содержания:</w:t>
      </w:r>
    </w:p>
    <w:p w:rsidR="009E4104" w:rsidRPr="00BB7284" w:rsidRDefault="009E4104" w:rsidP="000B4D54">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«104. Федеральный антимонопольный орган ежегодно проводит анализ экономической концентрации поставщиков в зонах свободного перетока.»;</w:t>
      </w:r>
    </w:p>
    <w:p w:rsidR="009E4104" w:rsidRPr="00BB7284" w:rsidRDefault="009E4104" w:rsidP="000E64A2">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абзац третий дополнить предложением следующего содержания: «Указанное решение подлежит доведению до участников рынка в срок не позднее 45 дней до даты окончания подачи ценовых заявок на конкурентный отбор мощности.»;</w:t>
      </w:r>
    </w:p>
    <w:p w:rsidR="009E4104" w:rsidRPr="00BB7284" w:rsidRDefault="00BB7284" w:rsidP="008D3B4C">
      <w:pPr>
        <w:widowControl w:val="0"/>
        <w:autoSpaceDE w:val="0"/>
        <w:autoSpaceDN w:val="0"/>
        <w:adjustRightInd w:val="0"/>
        <w:spacing w:line="360" w:lineRule="auto"/>
        <w:ind w:firstLine="709"/>
        <w:jc w:val="both"/>
        <w:rPr>
          <w:rFonts w:cs="Calibri"/>
          <w:sz w:val="28"/>
          <w:szCs w:val="28"/>
        </w:rPr>
      </w:pPr>
      <w:r>
        <w:rPr>
          <w:rFonts w:cs="Calibri"/>
          <w:sz w:val="28"/>
          <w:szCs w:val="28"/>
        </w:rPr>
        <w:t>н</w:t>
      </w:r>
      <w:r w:rsidR="009E4104" w:rsidRPr="00BB7284">
        <w:rPr>
          <w:rFonts w:cs="Calibri"/>
          <w:sz w:val="28"/>
          <w:szCs w:val="28"/>
        </w:rPr>
        <w:t>) в абзаце первом пункта 105 слова «на 2015 год и на последующие годы» заменить словами «, период поставки мощности по итогам которых начинается с 1 января календарного года, наступающего через 4 календарных года после проведения такого долгосрочного конкурентного отбора мощности,»;</w:t>
      </w:r>
    </w:p>
    <w:p w:rsidR="009E4104" w:rsidRPr="00BB7284" w:rsidRDefault="00BB7284" w:rsidP="008D3B4C">
      <w:pPr>
        <w:widowControl w:val="0"/>
        <w:autoSpaceDE w:val="0"/>
        <w:autoSpaceDN w:val="0"/>
        <w:adjustRightInd w:val="0"/>
        <w:spacing w:line="360" w:lineRule="auto"/>
        <w:ind w:firstLine="709"/>
        <w:jc w:val="both"/>
        <w:rPr>
          <w:rFonts w:cs="Calibri"/>
          <w:sz w:val="28"/>
          <w:szCs w:val="28"/>
        </w:rPr>
      </w:pPr>
      <w:r>
        <w:rPr>
          <w:rFonts w:cs="Calibri"/>
          <w:sz w:val="28"/>
          <w:szCs w:val="28"/>
        </w:rPr>
        <w:t>о</w:t>
      </w:r>
      <w:r w:rsidR="009E4104" w:rsidRPr="00BB7284">
        <w:rPr>
          <w:rFonts w:cs="Calibri"/>
          <w:sz w:val="28"/>
          <w:szCs w:val="28"/>
        </w:rPr>
        <w:t>) в пункте 106:</w:t>
      </w:r>
    </w:p>
    <w:p w:rsidR="009E4104" w:rsidRPr="00BB7284" w:rsidRDefault="009E4104" w:rsidP="008D3B4C">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в абзаце первом слова «(в том числе на корректировочный конкурентный отбор мощности) исключить;</w:t>
      </w:r>
    </w:p>
    <w:p w:rsidR="009E4104" w:rsidRPr="00BB7284" w:rsidRDefault="009E4104" w:rsidP="00953159">
      <w:pPr>
        <w:autoSpaceDE w:val="0"/>
        <w:autoSpaceDN w:val="0"/>
        <w:adjustRightInd w:val="0"/>
        <w:spacing w:line="360" w:lineRule="auto"/>
        <w:ind w:firstLine="709"/>
        <w:jc w:val="both"/>
        <w:rPr>
          <w:rFonts w:cs="Calibri"/>
          <w:sz w:val="28"/>
          <w:szCs w:val="28"/>
        </w:rPr>
      </w:pPr>
      <w:r w:rsidRPr="00BB7284">
        <w:rPr>
          <w:rFonts w:cs="Calibri"/>
          <w:sz w:val="28"/>
          <w:szCs w:val="28"/>
        </w:rPr>
        <w:t>подпункт 1 признать утратившим силу;</w:t>
      </w:r>
    </w:p>
    <w:p w:rsidR="00A25500" w:rsidRPr="00BB7284" w:rsidRDefault="00A25500" w:rsidP="00953159">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подпункт 4 дополнить </w:t>
      </w:r>
      <w:r w:rsidR="00110A9D">
        <w:rPr>
          <w:rFonts w:cs="Calibri"/>
          <w:sz w:val="28"/>
          <w:szCs w:val="28"/>
        </w:rPr>
        <w:t>словами</w:t>
      </w:r>
      <w:r w:rsidRPr="00BB7284">
        <w:rPr>
          <w:rFonts w:cs="Calibri"/>
          <w:sz w:val="28"/>
          <w:szCs w:val="28"/>
        </w:rPr>
        <w:t xml:space="preserve"> следующего содержания: «(при проведении конкурентного отбора мощности в году, предшествующем году поставки</w:t>
      </w:r>
      <w:r w:rsidR="0093330D" w:rsidRPr="00BB7284">
        <w:rPr>
          <w:rFonts w:cs="Calibri"/>
          <w:sz w:val="28"/>
          <w:szCs w:val="28"/>
        </w:rPr>
        <w:t xml:space="preserve"> мощности</w:t>
      </w:r>
      <w:r w:rsidRPr="00BB7284">
        <w:rPr>
          <w:rFonts w:cs="Calibri"/>
          <w:sz w:val="28"/>
          <w:szCs w:val="28"/>
        </w:rPr>
        <w:t>, максимально допустимые объемы поставки мощности между зонами свободного перетока, относящимся к различным ценовым зонам оптового рынка,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w:t>
      </w:r>
    </w:p>
    <w:p w:rsidR="009E4104" w:rsidRPr="00BB7284" w:rsidRDefault="00BB7284" w:rsidP="00953159">
      <w:pPr>
        <w:autoSpaceDE w:val="0"/>
        <w:autoSpaceDN w:val="0"/>
        <w:adjustRightInd w:val="0"/>
        <w:spacing w:line="360" w:lineRule="auto"/>
        <w:ind w:firstLine="709"/>
        <w:jc w:val="both"/>
        <w:rPr>
          <w:rFonts w:cs="Calibri"/>
          <w:sz w:val="28"/>
          <w:szCs w:val="28"/>
        </w:rPr>
      </w:pPr>
      <w:r>
        <w:rPr>
          <w:rFonts w:cs="Calibri"/>
          <w:sz w:val="28"/>
          <w:szCs w:val="28"/>
        </w:rPr>
        <w:t>п</w:t>
      </w:r>
      <w:r w:rsidR="009E4104" w:rsidRPr="00BB7284">
        <w:rPr>
          <w:rFonts w:cs="Calibri"/>
          <w:sz w:val="28"/>
          <w:szCs w:val="28"/>
        </w:rPr>
        <w:t>) в пункте 108:</w:t>
      </w:r>
    </w:p>
    <w:p w:rsidR="007537B5" w:rsidRPr="00BB7284" w:rsidRDefault="007537B5" w:rsidP="00A9378B">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после </w:t>
      </w:r>
      <w:r w:rsidR="009E4104" w:rsidRPr="00BB7284">
        <w:rPr>
          <w:rFonts w:cs="Calibri"/>
          <w:sz w:val="28"/>
          <w:szCs w:val="28"/>
        </w:rPr>
        <w:t>абзац</w:t>
      </w:r>
      <w:r w:rsidRPr="00BB7284">
        <w:rPr>
          <w:rFonts w:cs="Calibri"/>
          <w:sz w:val="28"/>
          <w:szCs w:val="28"/>
        </w:rPr>
        <w:t>а</w:t>
      </w:r>
      <w:r w:rsidR="009E4104" w:rsidRPr="00BB7284">
        <w:rPr>
          <w:rFonts w:cs="Calibri"/>
          <w:sz w:val="28"/>
          <w:szCs w:val="28"/>
        </w:rPr>
        <w:t xml:space="preserve"> второ</w:t>
      </w:r>
      <w:r w:rsidRPr="00BB7284">
        <w:rPr>
          <w:rFonts w:cs="Calibri"/>
          <w:sz w:val="28"/>
          <w:szCs w:val="28"/>
        </w:rPr>
        <w:t>го дополнить текстом следующего содержания:</w:t>
      </w:r>
    </w:p>
    <w:p w:rsidR="007537B5" w:rsidRPr="00BB7284" w:rsidRDefault="007537B5" w:rsidP="00BB7284">
      <w:pPr>
        <w:autoSpaceDE w:val="0"/>
        <w:autoSpaceDN w:val="0"/>
        <w:adjustRightInd w:val="0"/>
        <w:spacing w:line="360" w:lineRule="auto"/>
        <w:ind w:firstLine="709"/>
        <w:jc w:val="both"/>
        <w:rPr>
          <w:rFonts w:cs="Calibri"/>
          <w:sz w:val="28"/>
          <w:szCs w:val="28"/>
        </w:rPr>
      </w:pPr>
      <w:r w:rsidRPr="00BB7284">
        <w:rPr>
          <w:rFonts w:cs="Calibri"/>
          <w:sz w:val="28"/>
          <w:szCs w:val="28"/>
        </w:rPr>
        <w:lastRenderedPageBreak/>
        <w:t>«В отношении генерирующего объекта, в состав которого входит генерирующее оборудование с давление</w:t>
      </w:r>
      <w:r w:rsidR="00C01FAB" w:rsidRPr="00BB7284">
        <w:rPr>
          <w:rFonts w:cs="Calibri"/>
          <w:sz w:val="28"/>
          <w:szCs w:val="28"/>
        </w:rPr>
        <w:t>м</w:t>
      </w:r>
      <w:r w:rsidRPr="00BB7284">
        <w:rPr>
          <w:rFonts w:cs="Calibri"/>
          <w:sz w:val="28"/>
          <w:szCs w:val="28"/>
        </w:rPr>
        <w:t xml:space="preserve"> свежего пара 9 МПа и менее, </w:t>
      </w:r>
      <w:r w:rsidR="0071555F" w:rsidRPr="00BB7284">
        <w:rPr>
          <w:rFonts w:cs="Calibri"/>
          <w:sz w:val="28"/>
          <w:szCs w:val="28"/>
        </w:rPr>
        <w:t xml:space="preserve">и </w:t>
      </w:r>
      <w:r w:rsidRPr="00BB7284">
        <w:rPr>
          <w:rFonts w:cs="Calibri"/>
          <w:sz w:val="28"/>
          <w:szCs w:val="28"/>
        </w:rPr>
        <w:t xml:space="preserve">входящая в состав турбоагрегата паровая турбина или ее основные части выпущены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что определяемый в соответствии с договором о присоединении к  торговой системе оптового рынка коэффициент использования установленной мощности такого генерирующего объекта за календарный год, предшествующий году, в котором проводится конкурентный отбор мощности, составляет </w:t>
      </w:r>
      <w:r w:rsidR="00C01FAB" w:rsidRPr="00BB7284">
        <w:rPr>
          <w:rFonts w:cs="Calibri"/>
          <w:sz w:val="28"/>
          <w:szCs w:val="28"/>
        </w:rPr>
        <w:t>более</w:t>
      </w:r>
      <w:r w:rsidRPr="00BB7284">
        <w:rPr>
          <w:rFonts w:cs="Calibri"/>
          <w:sz w:val="28"/>
          <w:szCs w:val="28"/>
        </w:rPr>
        <w:t xml:space="preserve"> 30 процентов.»;</w:t>
      </w:r>
    </w:p>
    <w:p w:rsidR="009E4104" w:rsidRPr="00BB7284" w:rsidRDefault="009E4104" w:rsidP="00953159">
      <w:pPr>
        <w:autoSpaceDE w:val="0"/>
        <w:autoSpaceDN w:val="0"/>
        <w:adjustRightInd w:val="0"/>
        <w:spacing w:line="360" w:lineRule="auto"/>
        <w:ind w:firstLine="709"/>
        <w:jc w:val="both"/>
        <w:rPr>
          <w:rFonts w:cs="Calibri"/>
          <w:sz w:val="28"/>
          <w:szCs w:val="28"/>
        </w:rPr>
      </w:pPr>
      <w:r w:rsidRPr="00BB7284">
        <w:rPr>
          <w:rFonts w:cs="Calibri"/>
          <w:sz w:val="28"/>
          <w:szCs w:val="28"/>
        </w:rPr>
        <w:t>абзац одиннадцатый заменить абзацами следующего содержания:</w:t>
      </w:r>
    </w:p>
    <w:p w:rsidR="009E4104" w:rsidRPr="00BB7284" w:rsidRDefault="009E4104" w:rsidP="00255999">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видов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электрической энергии, рассчитанных исходя из средних по суткам зимних месяцев предшествующих </w:t>
      </w:r>
      <w:r w:rsidR="00874463" w:rsidRPr="00BB7284">
        <w:rPr>
          <w:rFonts w:cs="Calibri"/>
          <w:sz w:val="28"/>
          <w:szCs w:val="28"/>
        </w:rPr>
        <w:t xml:space="preserve">10 </w:t>
      </w:r>
      <w:r w:rsidRPr="00BB7284">
        <w:rPr>
          <w:rFonts w:cs="Calibri"/>
          <w:sz w:val="28"/>
          <w:szCs w:val="28"/>
        </w:rPr>
        <w:t>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системе оптового рынка, скорректированному на коэффициент</w:t>
      </w:r>
      <w:r w:rsidR="00C01EFA" w:rsidRPr="00BB7284">
        <w:rPr>
          <w:rFonts w:cs="Calibri"/>
          <w:sz w:val="28"/>
          <w:szCs w:val="28"/>
        </w:rPr>
        <w:t xml:space="preserve"> равный максимальному значению из 0,7 и значения,  </w:t>
      </w:r>
      <w:r w:rsidR="00961515" w:rsidRPr="00BB7284">
        <w:rPr>
          <w:rFonts w:cs="Calibri"/>
          <w:sz w:val="28"/>
          <w:szCs w:val="28"/>
        </w:rPr>
        <w:t>рассчитанн</w:t>
      </w:r>
      <w:r w:rsidR="00C01EFA" w:rsidRPr="00BB7284">
        <w:rPr>
          <w:rFonts w:cs="Calibri"/>
          <w:sz w:val="28"/>
          <w:szCs w:val="28"/>
        </w:rPr>
        <w:t>ого</w:t>
      </w:r>
      <w:r w:rsidR="00961515" w:rsidRPr="00BB7284">
        <w:rPr>
          <w:rFonts w:cs="Calibri"/>
          <w:sz w:val="28"/>
          <w:szCs w:val="28"/>
        </w:rPr>
        <w:t xml:space="preserve"> в порядке, определенном договором о присоединении к торговой системе оптового рынка</w:t>
      </w:r>
      <w:r w:rsidR="00C01EFA" w:rsidRPr="00BB7284">
        <w:rPr>
          <w:rFonts w:cs="Calibri"/>
          <w:sz w:val="28"/>
          <w:szCs w:val="28"/>
        </w:rPr>
        <w:t>,</w:t>
      </w:r>
      <w:r w:rsidR="00961515" w:rsidRPr="00BB7284">
        <w:rPr>
          <w:rFonts w:cs="Calibri"/>
          <w:sz w:val="28"/>
          <w:szCs w:val="28"/>
        </w:rPr>
        <w:t xml:space="preserve"> как</w:t>
      </w:r>
      <w:r w:rsidRPr="00BB7284">
        <w:rPr>
          <w:rFonts w:cs="Calibri"/>
          <w:sz w:val="28"/>
          <w:szCs w:val="28"/>
        </w:rPr>
        <w:t xml:space="preserve"> отношени</w:t>
      </w:r>
      <w:r w:rsidR="00961515" w:rsidRPr="00BB7284">
        <w:rPr>
          <w:rFonts w:cs="Calibri"/>
          <w:sz w:val="28"/>
          <w:szCs w:val="28"/>
        </w:rPr>
        <w:t>е</w:t>
      </w:r>
      <w:r w:rsidRPr="00BB7284">
        <w:rPr>
          <w:rFonts w:cs="Calibri"/>
          <w:sz w:val="28"/>
          <w:szCs w:val="28"/>
        </w:rPr>
        <w:t xml:space="preserve"> объема выработки электрической энергии на соответствующем генерирующем объекте в маловодном году к среднему за </w:t>
      </w:r>
      <w:r w:rsidR="00874463" w:rsidRPr="00BB7284">
        <w:rPr>
          <w:rFonts w:cs="Calibri"/>
          <w:sz w:val="28"/>
          <w:szCs w:val="28"/>
        </w:rPr>
        <w:t xml:space="preserve">10 </w:t>
      </w:r>
      <w:r w:rsidRPr="00BB7284">
        <w:rPr>
          <w:rFonts w:cs="Calibri"/>
          <w:sz w:val="28"/>
          <w:szCs w:val="28"/>
        </w:rPr>
        <w:t xml:space="preserve">лет объему выработки электрической энергии на этом генерирующем объекте. </w:t>
      </w:r>
    </w:p>
    <w:p w:rsidR="009E4104" w:rsidRPr="00BB7284" w:rsidRDefault="009E4104" w:rsidP="00255999">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 xml:space="preserve"> Объемы мощности, указываемые в отношении генерирующих объектов в ценовой заявке на период с января по ноябрь, не могут превышать объем </w:t>
      </w:r>
      <w:r w:rsidRPr="00BB7284">
        <w:rPr>
          <w:rFonts w:cs="Calibri"/>
          <w:sz w:val="28"/>
          <w:szCs w:val="28"/>
        </w:rPr>
        <w:lastRenderedPageBreak/>
        <w:t>мощности, указанный в ценовой заявке на декабрь.»;</w:t>
      </w:r>
    </w:p>
    <w:p w:rsidR="009E4104" w:rsidRPr="00BB7284" w:rsidRDefault="009E4104" w:rsidP="00255999">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абзац четырнадцатый признать утратившим силу;</w:t>
      </w:r>
    </w:p>
    <w:p w:rsidR="009E4104" w:rsidRPr="00BB7284" w:rsidRDefault="00BB7284" w:rsidP="00446D27">
      <w:pPr>
        <w:autoSpaceDE w:val="0"/>
        <w:autoSpaceDN w:val="0"/>
        <w:adjustRightInd w:val="0"/>
        <w:spacing w:line="360" w:lineRule="auto"/>
        <w:ind w:firstLine="709"/>
        <w:jc w:val="both"/>
        <w:rPr>
          <w:rFonts w:cs="Calibri"/>
          <w:sz w:val="28"/>
          <w:szCs w:val="28"/>
        </w:rPr>
      </w:pPr>
      <w:r>
        <w:rPr>
          <w:rFonts w:cs="Calibri"/>
          <w:sz w:val="28"/>
          <w:szCs w:val="28"/>
        </w:rPr>
        <w:t>р</w:t>
      </w:r>
      <w:r w:rsidR="009E4104" w:rsidRPr="00BB7284">
        <w:rPr>
          <w:rFonts w:cs="Calibri"/>
          <w:sz w:val="28"/>
          <w:szCs w:val="28"/>
        </w:rPr>
        <w:t>) абзац пятый пункта 110 признать утратившим силу;</w:t>
      </w:r>
    </w:p>
    <w:p w:rsidR="009E4104" w:rsidRPr="00BB7284" w:rsidRDefault="00BB7284" w:rsidP="00446D27">
      <w:pPr>
        <w:autoSpaceDE w:val="0"/>
        <w:autoSpaceDN w:val="0"/>
        <w:adjustRightInd w:val="0"/>
        <w:spacing w:line="360" w:lineRule="auto"/>
        <w:ind w:firstLine="709"/>
        <w:jc w:val="both"/>
        <w:rPr>
          <w:rFonts w:cs="Calibri"/>
          <w:sz w:val="28"/>
          <w:szCs w:val="28"/>
        </w:rPr>
      </w:pPr>
      <w:r>
        <w:rPr>
          <w:rFonts w:cs="Calibri"/>
          <w:sz w:val="28"/>
          <w:szCs w:val="28"/>
        </w:rPr>
        <w:t>с</w:t>
      </w:r>
      <w:r w:rsidR="009E4104" w:rsidRPr="00BB7284">
        <w:rPr>
          <w:rFonts w:cs="Calibri"/>
          <w:sz w:val="28"/>
          <w:szCs w:val="28"/>
        </w:rPr>
        <w:t>) в пункте 111:</w:t>
      </w:r>
    </w:p>
    <w:p w:rsidR="009E4104" w:rsidRPr="00BB7284" w:rsidRDefault="009E4104" w:rsidP="00446D27">
      <w:pPr>
        <w:autoSpaceDE w:val="0"/>
        <w:autoSpaceDN w:val="0"/>
        <w:adjustRightInd w:val="0"/>
        <w:spacing w:line="360" w:lineRule="auto"/>
        <w:ind w:firstLine="709"/>
        <w:jc w:val="both"/>
        <w:rPr>
          <w:rFonts w:cs="Calibri"/>
          <w:sz w:val="28"/>
          <w:szCs w:val="28"/>
        </w:rPr>
      </w:pPr>
      <w:r w:rsidRPr="00BB7284">
        <w:rPr>
          <w:rFonts w:cs="Calibri"/>
          <w:sz w:val="28"/>
          <w:szCs w:val="28"/>
        </w:rPr>
        <w:t>в абзаце втором слова «, для которой не были выявлены основания для применения предельного размера цены на мощность,» исключить;</w:t>
      </w:r>
    </w:p>
    <w:p w:rsidR="009E4104" w:rsidRPr="00BB7284" w:rsidRDefault="009E4104" w:rsidP="00446D27">
      <w:pPr>
        <w:autoSpaceDE w:val="0"/>
        <w:autoSpaceDN w:val="0"/>
        <w:adjustRightInd w:val="0"/>
        <w:spacing w:line="360" w:lineRule="auto"/>
        <w:ind w:firstLine="709"/>
        <w:jc w:val="both"/>
        <w:rPr>
          <w:rFonts w:cs="Calibri"/>
          <w:sz w:val="28"/>
          <w:szCs w:val="28"/>
        </w:rPr>
      </w:pPr>
      <w:r w:rsidRPr="00BB7284">
        <w:rPr>
          <w:rFonts w:cs="Calibri"/>
          <w:sz w:val="28"/>
          <w:szCs w:val="28"/>
        </w:rPr>
        <w:t>абзац третий изложить в следующей редакции:</w:t>
      </w:r>
    </w:p>
    <w:p w:rsidR="009E4104" w:rsidRPr="00BB7284" w:rsidRDefault="009E4104" w:rsidP="008C2D24">
      <w:pPr>
        <w:widowControl w:val="0"/>
        <w:autoSpaceDE w:val="0"/>
        <w:autoSpaceDN w:val="0"/>
        <w:adjustRightInd w:val="0"/>
        <w:spacing w:line="360" w:lineRule="auto"/>
        <w:ind w:firstLine="709"/>
        <w:jc w:val="both"/>
        <w:rPr>
          <w:rFonts w:cs="Calibri"/>
          <w:sz w:val="28"/>
          <w:szCs w:val="28"/>
        </w:rPr>
      </w:pPr>
      <w:r w:rsidRPr="00BB7284">
        <w:rPr>
          <w:rFonts w:cs="Calibri"/>
          <w:sz w:val="28"/>
          <w:szCs w:val="28"/>
        </w:rPr>
        <w:t>«максимальная цена из цен, указанных в ценовых заявках, которые поданы на конкурентный отбор мощности в ценовой зоне и содержат цены ниже, чем максимальная цена в поданных на конкурентный отбор мощности в соответствующей ценовой зоне оптового рынка заявках, которые содержат наименьшие цены и в отношении которых совокупный объем мощности составляет долю объема мощности, указанного в поданных на конкурентный отбор мощности в этой ценовой зоне заявках, равную 80 процентам;»;</w:t>
      </w:r>
    </w:p>
    <w:p w:rsidR="00A00E81" w:rsidRPr="00BB7284" w:rsidRDefault="009E4104" w:rsidP="00446D27">
      <w:pPr>
        <w:autoSpaceDE w:val="0"/>
        <w:autoSpaceDN w:val="0"/>
        <w:adjustRightInd w:val="0"/>
        <w:spacing w:line="360" w:lineRule="auto"/>
        <w:ind w:firstLine="709"/>
        <w:jc w:val="both"/>
        <w:rPr>
          <w:rFonts w:cs="Calibri"/>
          <w:sz w:val="28"/>
          <w:szCs w:val="28"/>
        </w:rPr>
      </w:pPr>
      <w:r w:rsidRPr="00BB7284">
        <w:rPr>
          <w:rFonts w:cs="Calibri"/>
          <w:sz w:val="28"/>
          <w:szCs w:val="28"/>
        </w:rPr>
        <w:t>абзац десятый после слов</w:t>
      </w:r>
      <w:r w:rsidR="008E3007" w:rsidRPr="00BB7284">
        <w:rPr>
          <w:rFonts w:cs="Calibri"/>
          <w:sz w:val="28"/>
          <w:szCs w:val="28"/>
        </w:rPr>
        <w:t xml:space="preserve"> «прибыли» дополнить словами «(убытков)», после слов</w:t>
      </w:r>
      <w:r w:rsidRPr="00BB7284">
        <w:rPr>
          <w:rFonts w:cs="Calibri"/>
          <w:sz w:val="28"/>
          <w:szCs w:val="28"/>
        </w:rPr>
        <w:t xml:space="preserve"> «с использованием генерирующего объекта,» дополнить словами «и без учета затрат по производству и передаче тепловой энергии,»;</w:t>
      </w:r>
    </w:p>
    <w:p w:rsidR="009E4104" w:rsidRPr="00BB7284" w:rsidRDefault="009E4104" w:rsidP="00446D27">
      <w:pPr>
        <w:autoSpaceDE w:val="0"/>
        <w:autoSpaceDN w:val="0"/>
        <w:adjustRightInd w:val="0"/>
        <w:spacing w:line="360" w:lineRule="auto"/>
        <w:ind w:firstLine="709"/>
        <w:jc w:val="both"/>
        <w:rPr>
          <w:rFonts w:cs="Calibri"/>
          <w:sz w:val="28"/>
          <w:szCs w:val="28"/>
        </w:rPr>
      </w:pPr>
      <w:r w:rsidRPr="00BB7284">
        <w:rPr>
          <w:rFonts w:cs="Calibri"/>
          <w:sz w:val="28"/>
          <w:szCs w:val="28"/>
        </w:rPr>
        <w:t>абзац двенадцатый признать утратившим силу;</w:t>
      </w:r>
    </w:p>
    <w:p w:rsidR="009E4104" w:rsidRPr="00BB7284" w:rsidRDefault="00BB7284" w:rsidP="00052B71">
      <w:pPr>
        <w:autoSpaceDE w:val="0"/>
        <w:autoSpaceDN w:val="0"/>
        <w:adjustRightInd w:val="0"/>
        <w:spacing w:line="360" w:lineRule="auto"/>
        <w:ind w:firstLine="709"/>
        <w:jc w:val="both"/>
        <w:rPr>
          <w:sz w:val="28"/>
          <w:szCs w:val="28"/>
        </w:rPr>
      </w:pPr>
      <w:r>
        <w:rPr>
          <w:sz w:val="28"/>
          <w:szCs w:val="28"/>
        </w:rPr>
        <w:t>т</w:t>
      </w:r>
      <w:r w:rsidR="009E4104" w:rsidRPr="00BB7284">
        <w:rPr>
          <w:sz w:val="28"/>
          <w:szCs w:val="28"/>
        </w:rPr>
        <w:t>) в абзаце десятом пункта 112 слова «пунктом 104 настоящих Правил значения предельного размера» заменить словами «Правилами определения максимальной и минимальной цены на мощность для проведения конкурентных отборов мощности, утвержденными постановлением Правительства Российской Федерации от 13 апреля 2010 г. № 238, значения максимальной»;</w:t>
      </w:r>
    </w:p>
    <w:p w:rsidR="009E4104" w:rsidRPr="00BB7284" w:rsidRDefault="00BB7284" w:rsidP="00446D27">
      <w:pPr>
        <w:autoSpaceDE w:val="0"/>
        <w:autoSpaceDN w:val="0"/>
        <w:adjustRightInd w:val="0"/>
        <w:spacing w:line="360" w:lineRule="auto"/>
        <w:ind w:firstLine="709"/>
        <w:jc w:val="both"/>
        <w:rPr>
          <w:rFonts w:cs="Calibri"/>
          <w:sz w:val="28"/>
          <w:szCs w:val="28"/>
        </w:rPr>
      </w:pPr>
      <w:r>
        <w:rPr>
          <w:rFonts w:cs="Calibri"/>
          <w:sz w:val="28"/>
          <w:szCs w:val="28"/>
        </w:rPr>
        <w:t>у</w:t>
      </w:r>
      <w:r w:rsidR="009E4104" w:rsidRPr="00BB7284">
        <w:rPr>
          <w:rFonts w:cs="Calibri"/>
          <w:sz w:val="28"/>
          <w:szCs w:val="28"/>
        </w:rPr>
        <w:t>) в пункте 114:</w:t>
      </w:r>
    </w:p>
    <w:p w:rsidR="009E4104" w:rsidRPr="00BB7284" w:rsidRDefault="009E4104" w:rsidP="00446D27">
      <w:pPr>
        <w:autoSpaceDE w:val="0"/>
        <w:autoSpaceDN w:val="0"/>
        <w:adjustRightInd w:val="0"/>
        <w:spacing w:line="360" w:lineRule="auto"/>
        <w:ind w:firstLine="709"/>
        <w:jc w:val="both"/>
        <w:rPr>
          <w:rFonts w:cs="Calibri"/>
          <w:sz w:val="28"/>
          <w:szCs w:val="28"/>
        </w:rPr>
      </w:pPr>
      <w:r w:rsidRPr="00BB7284">
        <w:rPr>
          <w:rFonts w:cs="Calibri"/>
          <w:sz w:val="28"/>
          <w:szCs w:val="28"/>
        </w:rPr>
        <w:t>абзац четвертый изложить в следующей редакции:</w:t>
      </w:r>
    </w:p>
    <w:p w:rsidR="009E4104" w:rsidRPr="00BB7284" w:rsidRDefault="009E4104" w:rsidP="00EA5789">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w:t>
      </w:r>
      <w:r w:rsidRPr="00BB7284">
        <w:rPr>
          <w:rFonts w:cs="Calibri"/>
          <w:sz w:val="28"/>
          <w:szCs w:val="28"/>
        </w:rPr>
        <w:lastRenderedPageBreak/>
        <w:t xml:space="preserve">Предложения Правительственной комиссии по вопросам развития электроэнергетики формируются на основе заключения системного оператора об угрозе наступления последствий, предусмотренных Правилами вывода объектов электроэнергетики </w:t>
      </w:r>
      <w:r w:rsidR="000A33AF" w:rsidRPr="00BB7284">
        <w:rPr>
          <w:rFonts w:cs="Calibri"/>
          <w:sz w:val="28"/>
          <w:szCs w:val="28"/>
        </w:rPr>
        <w:t xml:space="preserve">в ремонт и </w:t>
      </w:r>
      <w:r w:rsidRPr="00BB7284">
        <w:rPr>
          <w:rFonts w:cs="Calibri"/>
          <w:sz w:val="28"/>
          <w:szCs w:val="28"/>
        </w:rPr>
        <w:t>из эксплуатации, утвержденными постановлением Правительства Российской Федерации от 26 июля 2007 г. № 484, в результате вывода объекта из эксплуатации, а до 1 июля 2015 года также на основе заключений о невозможности вывода из эксплуатации источника тепловой энергии, полученных в установленном порядке от органов местного самоуправления поселений или городских округов (с приложением утвержденных указанными органами схем теплоснабжения), и от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которых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указывается срок, в течение которого мощность генерирующего объекта поставляется в вынужденном режиме, но не более 2 лет, а до 1 июля 2015 года, также основания отнесения генерирующего объекта к генерирующим объектам, мощность которых поставляется в вынужденном режиме.»;</w:t>
      </w:r>
    </w:p>
    <w:p w:rsidR="009E4104" w:rsidRPr="00BB7284" w:rsidRDefault="00BB7284" w:rsidP="00446D27">
      <w:pPr>
        <w:autoSpaceDE w:val="0"/>
        <w:autoSpaceDN w:val="0"/>
        <w:adjustRightInd w:val="0"/>
        <w:spacing w:line="360" w:lineRule="auto"/>
        <w:ind w:firstLine="709"/>
        <w:jc w:val="both"/>
        <w:rPr>
          <w:rFonts w:cs="Calibri"/>
          <w:sz w:val="28"/>
          <w:szCs w:val="28"/>
        </w:rPr>
      </w:pPr>
      <w:r>
        <w:rPr>
          <w:rFonts w:cs="Calibri"/>
          <w:sz w:val="28"/>
          <w:szCs w:val="28"/>
        </w:rPr>
        <w:t>ф</w:t>
      </w:r>
      <w:r w:rsidR="009E4104" w:rsidRPr="00BB7284">
        <w:rPr>
          <w:rFonts w:cs="Calibri"/>
          <w:sz w:val="28"/>
          <w:szCs w:val="28"/>
        </w:rPr>
        <w:t>) в пункте 116:</w:t>
      </w:r>
    </w:p>
    <w:p w:rsidR="009E4104" w:rsidRPr="00BB7284" w:rsidRDefault="009E4104" w:rsidP="00D77DD7">
      <w:pPr>
        <w:autoSpaceDE w:val="0"/>
        <w:autoSpaceDN w:val="0"/>
        <w:spacing w:line="360" w:lineRule="auto"/>
        <w:ind w:firstLine="709"/>
        <w:jc w:val="both"/>
        <w:rPr>
          <w:sz w:val="28"/>
          <w:szCs w:val="28"/>
        </w:rPr>
      </w:pPr>
      <w:r w:rsidRPr="00BB7284">
        <w:rPr>
          <w:rFonts w:cs="Calibri"/>
          <w:sz w:val="28"/>
          <w:szCs w:val="28"/>
        </w:rPr>
        <w:t xml:space="preserve">в абзаце втором слова </w:t>
      </w:r>
      <w:r w:rsidR="00D77DD7">
        <w:rPr>
          <w:sz w:val="28"/>
          <w:szCs w:val="28"/>
        </w:rPr>
        <w:t xml:space="preserve">«в объеме, определенном по результатам конкурентного отбора, но не более фактически поставленного на оптовый рынок в соответствии с положениями раздела </w:t>
      </w:r>
      <w:r w:rsidR="00D77DD7">
        <w:rPr>
          <w:sz w:val="28"/>
          <w:szCs w:val="28"/>
          <w:lang w:val="en-US"/>
        </w:rPr>
        <w:t>IV</w:t>
      </w:r>
      <w:r w:rsidR="00D77DD7">
        <w:rPr>
          <w:sz w:val="28"/>
          <w:szCs w:val="28"/>
        </w:rPr>
        <w:t xml:space="preserve"> настоящих Правил (для генерирующих объектов гидроэлектростанций в отношении декабря − в объеме, фактически поставленном на оптовый рынок, но не более объема установленной мощности генерирующего объекта, отобранного по результатам конкурентного отбора мощности на соответствующий месяц)» заменить словами «в объеме, фактически поставленном на оптовый рынок в соответствии с положениями</w:t>
      </w:r>
      <w:r w:rsidR="00D77DD7" w:rsidRPr="00D77DD7">
        <w:rPr>
          <w:sz w:val="28"/>
          <w:szCs w:val="28"/>
        </w:rPr>
        <w:t xml:space="preserve"> </w:t>
      </w:r>
      <w:r w:rsidR="00D77DD7">
        <w:rPr>
          <w:sz w:val="28"/>
          <w:szCs w:val="28"/>
        </w:rPr>
        <w:t xml:space="preserve">раздела </w:t>
      </w:r>
      <w:r w:rsidR="00D77DD7">
        <w:rPr>
          <w:sz w:val="28"/>
          <w:szCs w:val="28"/>
          <w:lang w:val="en-US"/>
        </w:rPr>
        <w:t>IV</w:t>
      </w:r>
      <w:r w:rsidR="00D77DD7">
        <w:rPr>
          <w:sz w:val="28"/>
          <w:szCs w:val="28"/>
        </w:rPr>
        <w:t xml:space="preserve"> настоящих Правил»;</w:t>
      </w:r>
    </w:p>
    <w:p w:rsidR="009E4104" w:rsidRPr="00BB7284" w:rsidRDefault="009E4104" w:rsidP="00FD4811">
      <w:pPr>
        <w:autoSpaceDE w:val="0"/>
        <w:autoSpaceDN w:val="0"/>
        <w:adjustRightInd w:val="0"/>
        <w:spacing w:line="360" w:lineRule="auto"/>
        <w:ind w:firstLine="709"/>
        <w:jc w:val="both"/>
        <w:rPr>
          <w:sz w:val="28"/>
          <w:szCs w:val="28"/>
        </w:rPr>
      </w:pPr>
      <w:r w:rsidRPr="00BB7284">
        <w:rPr>
          <w:sz w:val="28"/>
          <w:szCs w:val="28"/>
        </w:rPr>
        <w:lastRenderedPageBreak/>
        <w:t xml:space="preserve">в абзаце пятом второе предложение </w:t>
      </w:r>
      <w:r w:rsidR="00513B57" w:rsidRPr="00BB7284">
        <w:rPr>
          <w:sz w:val="28"/>
          <w:szCs w:val="28"/>
        </w:rPr>
        <w:t xml:space="preserve">изложить в следующей редакции: «В случае если гидроэлектростанция, расположенная во второй ценовой зоне оптового рынка, не относится к субъектам оптового рынка </w:t>
      </w:r>
      <w:r w:rsidR="00D77DD7">
        <w:rPr>
          <w:sz w:val="28"/>
          <w:szCs w:val="28"/>
        </w:rPr>
        <w:t>−</w:t>
      </w:r>
      <w:r w:rsidR="00513B57" w:rsidRPr="00BB7284">
        <w:rPr>
          <w:sz w:val="28"/>
          <w:szCs w:val="28"/>
        </w:rPr>
        <w:t xml:space="preserve"> производителям электрической энергии и мощности, заключающим в соответствии с </w:t>
      </w:r>
      <w:hyperlink w:anchor="Par465" w:history="1">
        <w:r w:rsidR="00513B57" w:rsidRPr="00BB7284">
          <w:rPr>
            <w:sz w:val="28"/>
            <w:szCs w:val="28"/>
          </w:rPr>
          <w:t>пунктом 62</w:t>
        </w:r>
      </w:hyperlink>
      <w:r w:rsidR="00513B57" w:rsidRPr="00BB7284">
        <w:rPr>
          <w:sz w:val="28"/>
          <w:szCs w:val="28"/>
        </w:rPr>
        <w:t xml:space="preserve"> настоящих Правил регулируемые договоры в ценовых зонах оптового рынка, стоимость мощности указанной гидроэлектростанции определяется по цене продажи мощности, равной </w:t>
      </w:r>
      <w:r w:rsidR="006F6C77" w:rsidRPr="00BB7284">
        <w:rPr>
          <w:sz w:val="28"/>
          <w:szCs w:val="28"/>
        </w:rPr>
        <w:t>цене мощности, определенной по итогам конкурентного отбора мощности, для покупателей в соответствующей зоне свободного перетока с учетом индексации и сезонного коэффициента</w:t>
      </w:r>
      <w:r w:rsidR="00513B57" w:rsidRPr="00BB7284">
        <w:rPr>
          <w:sz w:val="28"/>
          <w:szCs w:val="28"/>
        </w:rPr>
        <w:t>»</w:t>
      </w:r>
      <w:r w:rsidRPr="00BB7284">
        <w:rPr>
          <w:sz w:val="28"/>
          <w:szCs w:val="28"/>
        </w:rPr>
        <w:t>;</w:t>
      </w:r>
    </w:p>
    <w:p w:rsidR="007C6093" w:rsidRPr="00BB7284" w:rsidRDefault="00BB7284" w:rsidP="00FD4811">
      <w:pPr>
        <w:autoSpaceDE w:val="0"/>
        <w:autoSpaceDN w:val="0"/>
        <w:adjustRightInd w:val="0"/>
        <w:spacing w:line="360" w:lineRule="auto"/>
        <w:ind w:firstLine="709"/>
        <w:jc w:val="both"/>
        <w:rPr>
          <w:sz w:val="28"/>
          <w:szCs w:val="28"/>
        </w:rPr>
      </w:pPr>
      <w:r>
        <w:rPr>
          <w:sz w:val="28"/>
          <w:szCs w:val="28"/>
        </w:rPr>
        <w:t>х</w:t>
      </w:r>
      <w:r w:rsidR="007C6093" w:rsidRPr="00BB7284">
        <w:rPr>
          <w:sz w:val="28"/>
          <w:szCs w:val="28"/>
        </w:rPr>
        <w:t>) в пункте 122:</w:t>
      </w:r>
    </w:p>
    <w:p w:rsidR="007C6093" w:rsidRPr="00BB7284" w:rsidRDefault="007C6093" w:rsidP="00FD4811">
      <w:pPr>
        <w:autoSpaceDE w:val="0"/>
        <w:autoSpaceDN w:val="0"/>
        <w:adjustRightInd w:val="0"/>
        <w:spacing w:line="360" w:lineRule="auto"/>
        <w:ind w:firstLine="709"/>
        <w:jc w:val="both"/>
        <w:rPr>
          <w:sz w:val="28"/>
          <w:szCs w:val="28"/>
        </w:rPr>
      </w:pPr>
      <w:r w:rsidRPr="00BB7284">
        <w:rPr>
          <w:sz w:val="28"/>
          <w:szCs w:val="28"/>
        </w:rPr>
        <w:t>абзац десятый дополнить словами: «, скорректированный на отношение значений коэффициента сезонности, рассчитанных для декабря и для соответствующего месяца текущего года»;</w:t>
      </w:r>
    </w:p>
    <w:p w:rsidR="007C6093" w:rsidRPr="00BB7284" w:rsidRDefault="007C6093" w:rsidP="00FD4811">
      <w:pPr>
        <w:autoSpaceDE w:val="0"/>
        <w:autoSpaceDN w:val="0"/>
        <w:adjustRightInd w:val="0"/>
        <w:spacing w:line="360" w:lineRule="auto"/>
        <w:ind w:firstLine="709"/>
        <w:jc w:val="both"/>
        <w:rPr>
          <w:sz w:val="28"/>
          <w:szCs w:val="28"/>
        </w:rPr>
      </w:pPr>
      <w:r w:rsidRPr="00BB7284">
        <w:rPr>
          <w:sz w:val="28"/>
          <w:szCs w:val="28"/>
        </w:rPr>
        <w:t>абзац тринадцатый после слов «планового коэффициента резервирования» дополнить словами «,  скорректированного на отношение значений коэффициента сезонности, рассчитанных для декабря и для соответствующего месяца текущего года»;</w:t>
      </w:r>
    </w:p>
    <w:p w:rsidR="009E4104" w:rsidRPr="00BB7284" w:rsidRDefault="00BB7284" w:rsidP="00FD4811">
      <w:pPr>
        <w:autoSpaceDE w:val="0"/>
        <w:autoSpaceDN w:val="0"/>
        <w:adjustRightInd w:val="0"/>
        <w:spacing w:line="360" w:lineRule="auto"/>
        <w:ind w:firstLine="709"/>
        <w:jc w:val="both"/>
        <w:rPr>
          <w:sz w:val="28"/>
          <w:szCs w:val="28"/>
        </w:rPr>
      </w:pPr>
      <w:r>
        <w:rPr>
          <w:sz w:val="28"/>
          <w:szCs w:val="28"/>
        </w:rPr>
        <w:t>ц</w:t>
      </w:r>
      <w:r w:rsidR="009E4104" w:rsidRPr="00BB7284">
        <w:rPr>
          <w:sz w:val="28"/>
          <w:szCs w:val="28"/>
        </w:rPr>
        <w:t xml:space="preserve">) </w:t>
      </w:r>
      <w:r w:rsidR="000B463E" w:rsidRPr="00BB7284">
        <w:rPr>
          <w:sz w:val="28"/>
          <w:szCs w:val="28"/>
        </w:rPr>
        <w:t xml:space="preserve">абзац пятый </w:t>
      </w:r>
      <w:r w:rsidR="009E4104" w:rsidRPr="00BB7284">
        <w:rPr>
          <w:sz w:val="28"/>
          <w:szCs w:val="28"/>
        </w:rPr>
        <w:t>пункт</w:t>
      </w:r>
      <w:r w:rsidR="000B463E" w:rsidRPr="00BB7284">
        <w:rPr>
          <w:sz w:val="28"/>
          <w:szCs w:val="28"/>
        </w:rPr>
        <w:t>а</w:t>
      </w:r>
      <w:r w:rsidR="009E4104" w:rsidRPr="00BB7284">
        <w:rPr>
          <w:sz w:val="28"/>
          <w:szCs w:val="28"/>
        </w:rPr>
        <w:t xml:space="preserve"> 125:</w:t>
      </w:r>
    </w:p>
    <w:p w:rsidR="000B463E" w:rsidRPr="00BB7284" w:rsidRDefault="000B463E" w:rsidP="00FD4811">
      <w:pPr>
        <w:autoSpaceDE w:val="0"/>
        <w:autoSpaceDN w:val="0"/>
        <w:adjustRightInd w:val="0"/>
        <w:spacing w:line="360" w:lineRule="auto"/>
        <w:ind w:firstLine="709"/>
        <w:jc w:val="both"/>
        <w:rPr>
          <w:sz w:val="28"/>
          <w:szCs w:val="28"/>
        </w:rPr>
      </w:pPr>
      <w:r w:rsidRPr="00BB7284">
        <w:rPr>
          <w:sz w:val="28"/>
          <w:szCs w:val="28"/>
        </w:rPr>
        <w:t>после слова «прибыли» дополнить словами «(убытков)»;</w:t>
      </w:r>
    </w:p>
    <w:p w:rsidR="009E4104" w:rsidRPr="00BB7284" w:rsidRDefault="009E4104" w:rsidP="00FD4811">
      <w:pPr>
        <w:autoSpaceDE w:val="0"/>
        <w:autoSpaceDN w:val="0"/>
        <w:adjustRightInd w:val="0"/>
        <w:spacing w:line="360" w:lineRule="auto"/>
        <w:ind w:firstLine="709"/>
        <w:jc w:val="both"/>
        <w:rPr>
          <w:rFonts w:cs="Calibri"/>
          <w:sz w:val="28"/>
          <w:szCs w:val="28"/>
        </w:rPr>
      </w:pPr>
      <w:r w:rsidRPr="00BB7284">
        <w:rPr>
          <w:sz w:val="28"/>
          <w:szCs w:val="28"/>
        </w:rPr>
        <w:t>дополнить словами следующего содержания: «</w:t>
      </w:r>
      <w:r w:rsidRPr="00BB7284">
        <w:rPr>
          <w:rFonts w:cs="Calibri"/>
          <w:sz w:val="28"/>
          <w:szCs w:val="28"/>
        </w:rPr>
        <w:t xml:space="preserve"> и без учета  затрат по производству и передаче тепловой энергии.»;</w:t>
      </w:r>
    </w:p>
    <w:p w:rsidR="009E4104" w:rsidRPr="00BB7284" w:rsidRDefault="009E4104" w:rsidP="00FD4811">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в абзаце шестом </w:t>
      </w:r>
      <w:r w:rsidR="008D2D6F" w:rsidRPr="00BB7284">
        <w:rPr>
          <w:rFonts w:cs="Calibri"/>
          <w:sz w:val="28"/>
          <w:szCs w:val="28"/>
        </w:rPr>
        <w:t xml:space="preserve">число </w:t>
      </w:r>
      <w:r w:rsidRPr="00BB7284">
        <w:rPr>
          <w:rFonts w:cs="Calibri"/>
          <w:sz w:val="28"/>
          <w:szCs w:val="28"/>
        </w:rPr>
        <w:t xml:space="preserve">«10» заменить </w:t>
      </w:r>
      <w:r w:rsidR="008D2D6F" w:rsidRPr="00BB7284">
        <w:rPr>
          <w:rFonts w:cs="Calibri"/>
          <w:sz w:val="28"/>
          <w:szCs w:val="28"/>
        </w:rPr>
        <w:t>числом</w:t>
      </w:r>
      <w:r w:rsidRPr="00BB7284">
        <w:rPr>
          <w:rFonts w:cs="Calibri"/>
          <w:sz w:val="28"/>
          <w:szCs w:val="28"/>
        </w:rPr>
        <w:t xml:space="preserve"> «13»;</w:t>
      </w:r>
    </w:p>
    <w:p w:rsidR="00FF580D" w:rsidRPr="00BB7284" w:rsidRDefault="00BB7284" w:rsidP="00FD4811">
      <w:pPr>
        <w:autoSpaceDE w:val="0"/>
        <w:autoSpaceDN w:val="0"/>
        <w:adjustRightInd w:val="0"/>
        <w:spacing w:line="360" w:lineRule="auto"/>
        <w:ind w:firstLine="709"/>
        <w:jc w:val="both"/>
        <w:rPr>
          <w:sz w:val="28"/>
          <w:szCs w:val="28"/>
        </w:rPr>
      </w:pPr>
      <w:r>
        <w:rPr>
          <w:sz w:val="28"/>
          <w:szCs w:val="28"/>
        </w:rPr>
        <w:t>ч</w:t>
      </w:r>
      <w:r w:rsidR="009E4104" w:rsidRPr="00BB7284">
        <w:rPr>
          <w:sz w:val="28"/>
          <w:szCs w:val="28"/>
        </w:rPr>
        <w:t>) в абзаце первом пункта 131 слов</w:t>
      </w:r>
      <w:r w:rsidR="00BF31CE" w:rsidRPr="00BB7284">
        <w:rPr>
          <w:sz w:val="28"/>
          <w:szCs w:val="28"/>
        </w:rPr>
        <w:t>а</w:t>
      </w:r>
      <w:r w:rsidR="009E4104" w:rsidRPr="00BB7284">
        <w:rPr>
          <w:sz w:val="28"/>
          <w:szCs w:val="28"/>
        </w:rPr>
        <w:t xml:space="preserve"> «отдельно</w:t>
      </w:r>
      <w:r w:rsidR="00BF31CE" w:rsidRPr="00BB7284">
        <w:rPr>
          <w:sz w:val="28"/>
          <w:szCs w:val="28"/>
        </w:rPr>
        <w:t xml:space="preserve"> для каждой ценовой зоны</w:t>
      </w:r>
      <w:r w:rsidR="009E4104" w:rsidRPr="00BB7284">
        <w:rPr>
          <w:sz w:val="28"/>
          <w:szCs w:val="28"/>
        </w:rPr>
        <w:t xml:space="preserve">» </w:t>
      </w:r>
      <w:r w:rsidR="00BF31CE" w:rsidRPr="00BB7284">
        <w:rPr>
          <w:sz w:val="28"/>
          <w:szCs w:val="28"/>
        </w:rPr>
        <w:t>заменить словами «для ценовых зон»</w:t>
      </w:r>
      <w:r w:rsidR="00FF580D" w:rsidRPr="00BB7284">
        <w:rPr>
          <w:sz w:val="28"/>
          <w:szCs w:val="28"/>
        </w:rPr>
        <w:t>;</w:t>
      </w:r>
    </w:p>
    <w:p w:rsidR="009E4104" w:rsidRPr="00BB7284" w:rsidRDefault="00BB7284" w:rsidP="00FD4811">
      <w:pPr>
        <w:autoSpaceDE w:val="0"/>
        <w:autoSpaceDN w:val="0"/>
        <w:adjustRightInd w:val="0"/>
        <w:spacing w:line="360" w:lineRule="auto"/>
        <w:ind w:firstLine="709"/>
        <w:jc w:val="both"/>
        <w:rPr>
          <w:sz w:val="28"/>
          <w:szCs w:val="28"/>
        </w:rPr>
      </w:pPr>
      <w:r>
        <w:rPr>
          <w:sz w:val="28"/>
          <w:szCs w:val="28"/>
        </w:rPr>
        <w:t>ш</w:t>
      </w:r>
      <w:r w:rsidR="00FF580D" w:rsidRPr="00BB7284">
        <w:rPr>
          <w:sz w:val="28"/>
          <w:szCs w:val="28"/>
        </w:rPr>
        <w:t xml:space="preserve">) в пункте 150 абзац первый после слов «в одной ценовой зоне» дополнить словами «(с учетом совокупных обязательств (требований) участников, обусловленных </w:t>
      </w:r>
      <w:proofErr w:type="spellStart"/>
      <w:r w:rsidR="00FF580D" w:rsidRPr="00BB7284">
        <w:rPr>
          <w:sz w:val="28"/>
          <w:szCs w:val="28"/>
        </w:rPr>
        <w:t>перетоком</w:t>
      </w:r>
      <w:proofErr w:type="spellEnd"/>
      <w:r w:rsidR="00FF580D" w:rsidRPr="00BB7284">
        <w:rPr>
          <w:sz w:val="28"/>
          <w:szCs w:val="28"/>
        </w:rPr>
        <w:t xml:space="preserve"> электрической энергии между ценовыми зонами оптового рынка)»</w:t>
      </w:r>
      <w:r w:rsidR="009E4104" w:rsidRPr="00BB7284">
        <w:rPr>
          <w:sz w:val="28"/>
          <w:szCs w:val="28"/>
        </w:rPr>
        <w:t>.</w:t>
      </w:r>
    </w:p>
    <w:p w:rsidR="009E4104" w:rsidRPr="005E443C" w:rsidRDefault="009E4104" w:rsidP="005E443C">
      <w:pPr>
        <w:autoSpaceDE w:val="0"/>
        <w:autoSpaceDN w:val="0"/>
        <w:adjustRightInd w:val="0"/>
        <w:spacing w:line="360" w:lineRule="auto"/>
        <w:ind w:firstLine="709"/>
        <w:jc w:val="both"/>
        <w:rPr>
          <w:rFonts w:eastAsia="MS Mincho"/>
          <w:sz w:val="28"/>
          <w:szCs w:val="28"/>
        </w:rPr>
      </w:pPr>
      <w:r w:rsidRPr="005E443C">
        <w:rPr>
          <w:rFonts w:cs="Calibri"/>
          <w:sz w:val="28"/>
          <w:szCs w:val="28"/>
        </w:rPr>
        <w:t xml:space="preserve">3. В Правилах вывода объектов электроэнергетики в ремонт и из эксплуатации, утвержденных постановлением Правительства Российской </w:t>
      </w:r>
      <w:r w:rsidRPr="005E443C">
        <w:rPr>
          <w:rFonts w:cs="Calibri"/>
          <w:sz w:val="28"/>
          <w:szCs w:val="28"/>
        </w:rPr>
        <w:lastRenderedPageBreak/>
        <w:t>Федерации от 26 июля 2007 г. № 484 (Собрание законодательства Российской Федерации, 2007,  № 31, ст. 4100; 2009, № 12, ст. 1429; 2010, № 15, ст. 1803; 2011, № 14, ст. 1916; 2012, № 6, ст. 695; № 37, ст. 5009)</w:t>
      </w:r>
      <w:r w:rsidRPr="005E443C">
        <w:rPr>
          <w:rFonts w:eastAsia="MS Mincho"/>
          <w:sz w:val="28"/>
          <w:szCs w:val="28"/>
        </w:rPr>
        <w:t>:</w:t>
      </w:r>
    </w:p>
    <w:p w:rsidR="00110A9D" w:rsidRDefault="00110A9D" w:rsidP="005E443C">
      <w:pPr>
        <w:autoSpaceDE w:val="0"/>
        <w:autoSpaceDN w:val="0"/>
        <w:adjustRightInd w:val="0"/>
        <w:spacing w:line="360" w:lineRule="auto"/>
        <w:ind w:firstLine="709"/>
        <w:jc w:val="both"/>
        <w:rPr>
          <w:rFonts w:cs="Calibri"/>
          <w:sz w:val="28"/>
          <w:szCs w:val="28"/>
        </w:rPr>
      </w:pPr>
      <w:r>
        <w:rPr>
          <w:rFonts w:cs="Calibri"/>
          <w:sz w:val="28"/>
          <w:szCs w:val="28"/>
        </w:rPr>
        <w:t xml:space="preserve">а) </w:t>
      </w:r>
      <w:r w:rsidR="00932780">
        <w:rPr>
          <w:rFonts w:cs="Calibri"/>
          <w:sz w:val="28"/>
          <w:szCs w:val="28"/>
        </w:rPr>
        <w:t>пункт 1 дополнить абзацем следующего содержания:</w:t>
      </w:r>
    </w:p>
    <w:p w:rsidR="00932780" w:rsidRDefault="00932780" w:rsidP="005E443C">
      <w:pPr>
        <w:autoSpaceDE w:val="0"/>
        <w:autoSpaceDN w:val="0"/>
        <w:adjustRightInd w:val="0"/>
        <w:spacing w:line="360" w:lineRule="auto"/>
        <w:ind w:firstLine="709"/>
        <w:jc w:val="both"/>
        <w:rPr>
          <w:rFonts w:cs="Calibri"/>
          <w:sz w:val="28"/>
          <w:szCs w:val="28"/>
        </w:rPr>
      </w:pPr>
      <w:r>
        <w:rPr>
          <w:rFonts w:cs="Calibri"/>
          <w:sz w:val="28"/>
          <w:szCs w:val="28"/>
        </w:rPr>
        <w:t>«В отношении генерирующего объекта, включая входящее в его состав оборудование, функционирующего в режиме комбинированной выработки электрической и тепловой энергии, заявка на вывод из эксплуатации в соответствии с настоящими Правилами подается  только в части производства электрической энергии.»;</w:t>
      </w:r>
    </w:p>
    <w:p w:rsidR="009E4104" w:rsidRPr="005E443C" w:rsidRDefault="00110A9D" w:rsidP="005E443C">
      <w:pPr>
        <w:autoSpaceDE w:val="0"/>
        <w:autoSpaceDN w:val="0"/>
        <w:adjustRightInd w:val="0"/>
        <w:spacing w:line="360" w:lineRule="auto"/>
        <w:ind w:firstLine="709"/>
        <w:jc w:val="both"/>
        <w:rPr>
          <w:rFonts w:cs="Calibri"/>
          <w:sz w:val="28"/>
          <w:szCs w:val="28"/>
        </w:rPr>
      </w:pPr>
      <w:r>
        <w:rPr>
          <w:rFonts w:cs="Calibri"/>
          <w:sz w:val="28"/>
          <w:szCs w:val="28"/>
        </w:rPr>
        <w:t>б</w:t>
      </w:r>
      <w:r w:rsidR="009E4104" w:rsidRPr="005E443C">
        <w:rPr>
          <w:rFonts w:cs="Calibri"/>
          <w:sz w:val="28"/>
          <w:szCs w:val="28"/>
        </w:rPr>
        <w:t>) абзац второй пункта 27 изложить в следующей редакции:</w:t>
      </w:r>
    </w:p>
    <w:p w:rsidR="009E4104" w:rsidRPr="00BB7284" w:rsidRDefault="00FD5E7E" w:rsidP="00B519CD">
      <w:pPr>
        <w:autoSpaceDE w:val="0"/>
        <w:autoSpaceDN w:val="0"/>
        <w:adjustRightInd w:val="0"/>
        <w:spacing w:line="360" w:lineRule="auto"/>
        <w:ind w:firstLine="709"/>
        <w:jc w:val="both"/>
        <w:rPr>
          <w:rFonts w:cs="Calibri"/>
          <w:sz w:val="28"/>
          <w:szCs w:val="28"/>
        </w:rPr>
      </w:pPr>
      <w:r w:rsidRPr="00BB7284">
        <w:rPr>
          <w:rFonts w:cs="Calibri"/>
          <w:sz w:val="28"/>
          <w:szCs w:val="28"/>
        </w:rPr>
        <w:t>«Системный оператор в течение 30 дней после получения заявки на вывод объекта диспетчеризации из эксплуатации рассматривает ее и по результатам рассмотрения выдает заключение о согласовании вывода объекта диспетчеризации из эксплуатации (о необходимости отказа в выводе объекта диспетчеризации из эксплуатации в случаях, предусмотренных пунктом 32 настоящих Правил) и уведомляет заявителя о принятом заключении непосредственно после рассмотрения заявки.»</w:t>
      </w:r>
      <w:r w:rsidR="009E4104" w:rsidRPr="00BB7284">
        <w:rPr>
          <w:rFonts w:cs="Calibri"/>
          <w:sz w:val="28"/>
          <w:szCs w:val="28"/>
        </w:rPr>
        <w:t>;</w:t>
      </w:r>
    </w:p>
    <w:p w:rsidR="009E4104" w:rsidRPr="00BB7284" w:rsidRDefault="00110A9D" w:rsidP="0053639E">
      <w:pPr>
        <w:autoSpaceDE w:val="0"/>
        <w:autoSpaceDN w:val="0"/>
        <w:adjustRightInd w:val="0"/>
        <w:spacing w:line="360" w:lineRule="auto"/>
        <w:ind w:firstLine="709"/>
        <w:jc w:val="both"/>
        <w:rPr>
          <w:rFonts w:cs="Calibri"/>
          <w:sz w:val="28"/>
          <w:szCs w:val="28"/>
        </w:rPr>
      </w:pPr>
      <w:r>
        <w:rPr>
          <w:rFonts w:cs="Calibri"/>
          <w:sz w:val="28"/>
          <w:szCs w:val="28"/>
        </w:rPr>
        <w:t>в</w:t>
      </w:r>
      <w:r w:rsidR="009E4104" w:rsidRPr="00BB7284">
        <w:rPr>
          <w:rFonts w:cs="Calibri"/>
          <w:sz w:val="28"/>
          <w:szCs w:val="28"/>
        </w:rPr>
        <w:t>) пункт 2</w:t>
      </w:r>
      <w:r w:rsidR="00FD5E7E" w:rsidRPr="00BB7284">
        <w:rPr>
          <w:rFonts w:cs="Calibri"/>
          <w:sz w:val="28"/>
          <w:szCs w:val="28"/>
        </w:rPr>
        <w:t>7</w:t>
      </w:r>
      <w:r w:rsidR="009E4104" w:rsidRPr="00BB7284">
        <w:rPr>
          <w:rFonts w:cs="Calibri"/>
          <w:sz w:val="28"/>
          <w:szCs w:val="28"/>
        </w:rPr>
        <w:t xml:space="preserve"> (1) </w:t>
      </w:r>
      <w:r w:rsidR="00FD5E7E" w:rsidRPr="00BB7284">
        <w:rPr>
          <w:rFonts w:cs="Calibri"/>
          <w:sz w:val="28"/>
          <w:szCs w:val="28"/>
        </w:rPr>
        <w:t>исключить;</w:t>
      </w:r>
    </w:p>
    <w:p w:rsidR="009E4104" w:rsidRPr="00BB7284" w:rsidRDefault="00110A9D" w:rsidP="0053639E">
      <w:pPr>
        <w:autoSpaceDE w:val="0"/>
        <w:autoSpaceDN w:val="0"/>
        <w:adjustRightInd w:val="0"/>
        <w:spacing w:line="360" w:lineRule="auto"/>
        <w:ind w:firstLine="709"/>
        <w:jc w:val="both"/>
        <w:rPr>
          <w:rFonts w:cs="Calibri"/>
          <w:sz w:val="28"/>
          <w:szCs w:val="28"/>
        </w:rPr>
      </w:pPr>
      <w:r>
        <w:rPr>
          <w:rFonts w:cs="Calibri"/>
          <w:sz w:val="28"/>
          <w:szCs w:val="28"/>
        </w:rPr>
        <w:t>г</w:t>
      </w:r>
      <w:r w:rsidR="009E4104" w:rsidRPr="00BB7284">
        <w:rPr>
          <w:rFonts w:cs="Calibri"/>
          <w:sz w:val="28"/>
          <w:szCs w:val="28"/>
        </w:rPr>
        <w:t>) абзац первый пункта 32 изложить в следующей редакции:</w:t>
      </w:r>
    </w:p>
    <w:p w:rsidR="009E4104" w:rsidRPr="00BB7284" w:rsidRDefault="009E4104" w:rsidP="00A977F1">
      <w:pPr>
        <w:autoSpaceDE w:val="0"/>
        <w:autoSpaceDN w:val="0"/>
        <w:adjustRightInd w:val="0"/>
        <w:spacing w:line="360" w:lineRule="auto"/>
        <w:ind w:firstLine="709"/>
        <w:jc w:val="both"/>
        <w:rPr>
          <w:rFonts w:cs="Calibri"/>
          <w:sz w:val="28"/>
          <w:szCs w:val="28"/>
        </w:rPr>
      </w:pPr>
      <w:r w:rsidRPr="00BB7284">
        <w:rPr>
          <w:rFonts w:cs="Calibri"/>
          <w:sz w:val="28"/>
          <w:szCs w:val="28"/>
        </w:rPr>
        <w:t>«32. Заключение о необходимости отказа в выводе объекта диспетчеризации из эксплуатации выдается в случаях</w:t>
      </w:r>
      <w:r w:rsidR="00FD5E7E" w:rsidRPr="00BB7284">
        <w:rPr>
          <w:rFonts w:cs="Calibri"/>
          <w:sz w:val="28"/>
          <w:szCs w:val="28"/>
        </w:rPr>
        <w:t xml:space="preserve"> угрозы наступления последствий, предусмотренных пунктом 21 настоящих Правил</w:t>
      </w:r>
      <w:r w:rsidRPr="00BB7284">
        <w:rPr>
          <w:rFonts w:cs="Calibri"/>
          <w:sz w:val="28"/>
          <w:szCs w:val="28"/>
        </w:rPr>
        <w:t>.»;</w:t>
      </w:r>
    </w:p>
    <w:p w:rsidR="009E4104" w:rsidRPr="00BB7284" w:rsidRDefault="00110A9D" w:rsidP="0053639E">
      <w:pPr>
        <w:autoSpaceDE w:val="0"/>
        <w:autoSpaceDN w:val="0"/>
        <w:adjustRightInd w:val="0"/>
        <w:spacing w:line="360" w:lineRule="auto"/>
        <w:ind w:firstLine="709"/>
        <w:jc w:val="both"/>
        <w:rPr>
          <w:rFonts w:cs="Calibri"/>
          <w:sz w:val="28"/>
          <w:szCs w:val="28"/>
        </w:rPr>
      </w:pPr>
      <w:r>
        <w:rPr>
          <w:rFonts w:cs="Calibri"/>
          <w:sz w:val="28"/>
          <w:szCs w:val="28"/>
        </w:rPr>
        <w:t>д</w:t>
      </w:r>
      <w:r w:rsidR="009E4104" w:rsidRPr="00BB7284">
        <w:rPr>
          <w:rFonts w:cs="Calibri"/>
          <w:sz w:val="28"/>
          <w:szCs w:val="28"/>
        </w:rPr>
        <w:t>) абзац второй пункта 34 изложить в следующей редакции:</w:t>
      </w:r>
    </w:p>
    <w:p w:rsidR="00893CC6" w:rsidRPr="00BB7284" w:rsidRDefault="009E4104" w:rsidP="005C62AE">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«В случае если уполномоченный орган потребовал от заявителя приостановить вывод объекта диспетчеризации из эксплуатации по причине угрозы наступления предусмотренных </w:t>
      </w:r>
      <w:hyperlink r:id="rId7" w:history="1">
        <w:r w:rsidRPr="00BB7284">
          <w:rPr>
            <w:rFonts w:cs="Calibri"/>
            <w:sz w:val="28"/>
            <w:szCs w:val="28"/>
          </w:rPr>
          <w:t>пунктом 21</w:t>
        </w:r>
      </w:hyperlink>
      <w:r w:rsidRPr="00BB7284">
        <w:rPr>
          <w:rFonts w:cs="Calibri"/>
          <w:sz w:val="28"/>
          <w:szCs w:val="28"/>
        </w:rPr>
        <w:t xml:space="preserve"> настоящих Правил последствий в результате вывода объекта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w:t>
      </w:r>
      <w:r w:rsidRPr="00BB7284">
        <w:rPr>
          <w:rFonts w:cs="Calibri"/>
          <w:sz w:val="28"/>
          <w:szCs w:val="28"/>
        </w:rPr>
        <w:lastRenderedPageBreak/>
        <w:t>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r w:rsidR="00893CC6" w:rsidRPr="00BB7284">
        <w:rPr>
          <w:rFonts w:cs="Calibri"/>
          <w:sz w:val="28"/>
          <w:szCs w:val="28"/>
        </w:rPr>
        <w:t>;</w:t>
      </w:r>
    </w:p>
    <w:p w:rsidR="00893CC6" w:rsidRPr="00BB7284" w:rsidRDefault="00110A9D" w:rsidP="00893CC6">
      <w:pPr>
        <w:autoSpaceDE w:val="0"/>
        <w:autoSpaceDN w:val="0"/>
        <w:adjustRightInd w:val="0"/>
        <w:spacing w:line="360" w:lineRule="auto"/>
        <w:ind w:firstLine="709"/>
        <w:jc w:val="both"/>
        <w:rPr>
          <w:rFonts w:cs="Calibri"/>
          <w:sz w:val="28"/>
          <w:szCs w:val="28"/>
        </w:rPr>
      </w:pPr>
      <w:r>
        <w:rPr>
          <w:rFonts w:cs="Calibri"/>
          <w:sz w:val="28"/>
          <w:szCs w:val="28"/>
        </w:rPr>
        <w:t>е</w:t>
      </w:r>
      <w:r w:rsidR="00893CC6" w:rsidRPr="00BB7284">
        <w:rPr>
          <w:rFonts w:cs="Calibri"/>
          <w:sz w:val="28"/>
          <w:szCs w:val="28"/>
        </w:rPr>
        <w:t>) пункт 35 после абзаца второго дополнить новым абзацем следующего содержания:</w:t>
      </w:r>
    </w:p>
    <w:p w:rsidR="009E4104" w:rsidRPr="005C62AE" w:rsidRDefault="00893CC6" w:rsidP="00893CC6">
      <w:pPr>
        <w:autoSpaceDE w:val="0"/>
        <w:autoSpaceDN w:val="0"/>
        <w:adjustRightInd w:val="0"/>
        <w:spacing w:line="360" w:lineRule="auto"/>
        <w:ind w:firstLine="709"/>
        <w:jc w:val="both"/>
        <w:rPr>
          <w:rFonts w:cs="Calibri"/>
          <w:sz w:val="28"/>
          <w:szCs w:val="28"/>
        </w:rPr>
      </w:pPr>
      <w:r w:rsidRPr="00BB7284">
        <w:rPr>
          <w:rFonts w:cs="Calibri"/>
          <w:sz w:val="28"/>
          <w:szCs w:val="28"/>
        </w:rPr>
        <w:t xml:space="preserve">«Заявитель на основании полученных в соответствии с настоящими Правилами согласований и решений (для генерирующего объекта, включая входящее в его состав оборудование, функционирующего в режиме комбинированной выработки электрической и тепловой энергии, </w:t>
      </w:r>
      <w:r w:rsidRPr="00BB7284">
        <w:rPr>
          <w:rFonts w:cs="Calibri"/>
          <w:sz w:val="28"/>
          <w:szCs w:val="28"/>
        </w:rPr>
        <w:sym w:font="Symbol" w:char="F02D"/>
      </w:r>
      <w:r w:rsidRPr="00BB7284">
        <w:rPr>
          <w:rFonts w:cs="Calibri"/>
          <w:sz w:val="28"/>
          <w:szCs w:val="28"/>
        </w:rPr>
        <w:t xml:space="preserve">  также решения о согласовании вывода из эксплуатации источника тепловой энергии, полученного в установленном порядке от органов местного самоуправления поселений или городских округов, на территории которых теплоснабжение потребителей тепловой энергией осуществляется с использованием тепловой энергии, производимой на указанном источнике) составляет и утверждает акт вывода объекта диспетчеризации из эксплуатации с указанием в нем предполагаемой даты вывода из эксплуатации</w:t>
      </w:r>
      <w:r w:rsidR="002B2BCA" w:rsidRPr="00BB7284">
        <w:rPr>
          <w:rFonts w:cs="Calibri"/>
          <w:sz w:val="28"/>
          <w:szCs w:val="28"/>
        </w:rPr>
        <w:t xml:space="preserve">, соответствующей согласованному сроку, </w:t>
      </w:r>
      <w:r w:rsidRPr="00BB7284">
        <w:rPr>
          <w:rFonts w:cs="Calibri"/>
          <w:sz w:val="28"/>
          <w:szCs w:val="28"/>
        </w:rPr>
        <w:t>и направляет указанный акт  системному оператору.»</w:t>
      </w:r>
      <w:r w:rsidR="009E4104" w:rsidRPr="00BB7284">
        <w:rPr>
          <w:rFonts w:cs="Calibri"/>
          <w:sz w:val="28"/>
          <w:szCs w:val="28"/>
        </w:rPr>
        <w:t>.</w:t>
      </w:r>
    </w:p>
    <w:p w:rsidR="009E4104" w:rsidRPr="0053639E" w:rsidRDefault="009E4104" w:rsidP="0053639E">
      <w:pPr>
        <w:autoSpaceDE w:val="0"/>
        <w:autoSpaceDN w:val="0"/>
        <w:adjustRightInd w:val="0"/>
        <w:spacing w:line="360" w:lineRule="auto"/>
        <w:ind w:firstLine="709"/>
        <w:jc w:val="both"/>
        <w:rPr>
          <w:rFonts w:cs="Calibri"/>
          <w:sz w:val="28"/>
          <w:szCs w:val="28"/>
        </w:rPr>
      </w:pPr>
    </w:p>
    <w:p w:rsidR="009E4104" w:rsidRPr="0053639E" w:rsidRDefault="009E4104" w:rsidP="0053639E">
      <w:pPr>
        <w:autoSpaceDE w:val="0"/>
        <w:autoSpaceDN w:val="0"/>
        <w:adjustRightInd w:val="0"/>
        <w:spacing w:line="360" w:lineRule="auto"/>
        <w:ind w:firstLine="709"/>
        <w:jc w:val="both"/>
        <w:rPr>
          <w:rFonts w:cs="Calibri"/>
          <w:sz w:val="28"/>
          <w:szCs w:val="28"/>
        </w:rPr>
      </w:pPr>
    </w:p>
    <w:p w:rsidR="009E4104" w:rsidRDefault="009E4104" w:rsidP="00367CD4">
      <w:pPr>
        <w:autoSpaceDE w:val="0"/>
        <w:autoSpaceDN w:val="0"/>
        <w:adjustRightInd w:val="0"/>
        <w:spacing w:line="360" w:lineRule="auto"/>
        <w:ind w:firstLine="709"/>
        <w:jc w:val="both"/>
        <w:rPr>
          <w:rFonts w:eastAsia="MS Mincho"/>
          <w:sz w:val="28"/>
          <w:szCs w:val="28"/>
        </w:rPr>
      </w:pPr>
    </w:p>
    <w:p w:rsidR="009E4104" w:rsidRDefault="009E4104" w:rsidP="00367CD4">
      <w:pPr>
        <w:autoSpaceDE w:val="0"/>
        <w:autoSpaceDN w:val="0"/>
        <w:adjustRightInd w:val="0"/>
        <w:spacing w:line="360" w:lineRule="auto"/>
        <w:ind w:firstLine="709"/>
        <w:jc w:val="both"/>
        <w:rPr>
          <w:rFonts w:eastAsia="MS Mincho"/>
          <w:sz w:val="28"/>
          <w:szCs w:val="28"/>
        </w:rPr>
      </w:pPr>
      <w:r>
        <w:rPr>
          <w:rFonts w:eastAsia="MS Mincho"/>
          <w:sz w:val="28"/>
          <w:szCs w:val="28"/>
        </w:rPr>
        <w:t xml:space="preserve"> </w:t>
      </w:r>
    </w:p>
    <w:p w:rsidR="009E4104" w:rsidRDefault="009E4104">
      <w:pPr>
        <w:autoSpaceDE w:val="0"/>
        <w:autoSpaceDN w:val="0"/>
        <w:adjustRightInd w:val="0"/>
        <w:spacing w:line="360" w:lineRule="auto"/>
        <w:ind w:firstLine="709"/>
        <w:jc w:val="both"/>
      </w:pPr>
    </w:p>
    <w:sectPr w:rsidR="009E4104" w:rsidSect="00FD0F1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0E7"/>
    <w:multiLevelType w:val="hybridMultilevel"/>
    <w:tmpl w:val="F86E54A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A2B3830"/>
    <w:multiLevelType w:val="hybridMultilevel"/>
    <w:tmpl w:val="63867A0E"/>
    <w:lvl w:ilvl="0" w:tplc="927C4CDE">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EA37102"/>
    <w:multiLevelType w:val="hybridMultilevel"/>
    <w:tmpl w:val="F028EDC0"/>
    <w:lvl w:ilvl="0" w:tplc="6ACA34CC">
      <w:start w:val="3"/>
      <w:numFmt w:val="decimal"/>
      <w:lvlText w:val="%1."/>
      <w:lvlJc w:val="left"/>
      <w:pPr>
        <w:ind w:left="1062" w:hanging="360"/>
      </w:pPr>
      <w:rPr>
        <w:rFonts w:eastAsia="Times New Roman"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3">
    <w:nsid w:val="30CD7299"/>
    <w:multiLevelType w:val="hybridMultilevel"/>
    <w:tmpl w:val="F490D110"/>
    <w:lvl w:ilvl="0" w:tplc="0C546D48">
      <w:start w:val="1"/>
      <w:numFmt w:val="decimal"/>
      <w:lvlText w:val="%1."/>
      <w:lvlJc w:val="left"/>
      <w:pPr>
        <w:ind w:left="927" w:hanging="360"/>
      </w:pPr>
      <w:rPr>
        <w:rFonts w:eastAsia="MS Mincho"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9549E9"/>
    <w:multiLevelType w:val="hybridMultilevel"/>
    <w:tmpl w:val="63867A0E"/>
    <w:lvl w:ilvl="0" w:tplc="927C4CDE">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C161CCA"/>
    <w:multiLevelType w:val="hybridMultilevel"/>
    <w:tmpl w:val="41667AE4"/>
    <w:lvl w:ilvl="0" w:tplc="5B228B22">
      <w:start w:val="1"/>
      <w:numFmt w:val="decimal"/>
      <w:lvlText w:val="%1."/>
      <w:lvlJc w:val="left"/>
      <w:pPr>
        <w:ind w:left="1380" w:hanging="84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C9F2898"/>
    <w:multiLevelType w:val="hybridMultilevel"/>
    <w:tmpl w:val="DB72211A"/>
    <w:lvl w:ilvl="0" w:tplc="DB1A2A36">
      <w:start w:val="1"/>
      <w:numFmt w:val="decimal"/>
      <w:lvlText w:val="%1."/>
      <w:lvlJc w:val="left"/>
      <w:pPr>
        <w:ind w:left="927" w:hanging="360"/>
      </w:pPr>
      <w:rPr>
        <w:rFonts w:eastAsia="MS Mincho"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F3F760B"/>
    <w:multiLevelType w:val="hybridMultilevel"/>
    <w:tmpl w:val="D3D05D84"/>
    <w:lvl w:ilvl="0" w:tplc="B308C9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5"/>
  </w:num>
  <w:num w:numId="3">
    <w:abstractNumId w:val="6"/>
  </w:num>
  <w:num w:numId="4">
    <w:abstractNumId w:val="3"/>
  </w:num>
  <w:num w:numId="5">
    <w:abstractNumId w:val="2"/>
  </w:num>
  <w:num w:numId="6">
    <w:abstractNumId w:val="3"/>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732"/>
    <w:rsid w:val="0002719F"/>
    <w:rsid w:val="00042EA2"/>
    <w:rsid w:val="00051A30"/>
    <w:rsid w:val="00052B71"/>
    <w:rsid w:val="000627B6"/>
    <w:rsid w:val="00082CE6"/>
    <w:rsid w:val="000871F5"/>
    <w:rsid w:val="000A33AF"/>
    <w:rsid w:val="000B463E"/>
    <w:rsid w:val="000B4D54"/>
    <w:rsid w:val="000E64A2"/>
    <w:rsid w:val="000F038A"/>
    <w:rsid w:val="000F2313"/>
    <w:rsid w:val="00110A9D"/>
    <w:rsid w:val="001375C1"/>
    <w:rsid w:val="00141CFD"/>
    <w:rsid w:val="00156B2B"/>
    <w:rsid w:val="0016169B"/>
    <w:rsid w:val="001842D6"/>
    <w:rsid w:val="001873F0"/>
    <w:rsid w:val="00194F77"/>
    <w:rsid w:val="001A0B4A"/>
    <w:rsid w:val="001A4608"/>
    <w:rsid w:val="001A5733"/>
    <w:rsid w:val="001B1703"/>
    <w:rsid w:val="001B398F"/>
    <w:rsid w:val="001B3E28"/>
    <w:rsid w:val="001D1E10"/>
    <w:rsid w:val="001D4015"/>
    <w:rsid w:val="0021098D"/>
    <w:rsid w:val="00221CB4"/>
    <w:rsid w:val="00252218"/>
    <w:rsid w:val="00255999"/>
    <w:rsid w:val="00261611"/>
    <w:rsid w:val="002737FE"/>
    <w:rsid w:val="00273F89"/>
    <w:rsid w:val="00274102"/>
    <w:rsid w:val="00276FE2"/>
    <w:rsid w:val="00293111"/>
    <w:rsid w:val="00296FB0"/>
    <w:rsid w:val="002A42EC"/>
    <w:rsid w:val="002A5FCF"/>
    <w:rsid w:val="002A7FCB"/>
    <w:rsid w:val="002B0A22"/>
    <w:rsid w:val="002B1D64"/>
    <w:rsid w:val="002B2BCA"/>
    <w:rsid w:val="002B6CD1"/>
    <w:rsid w:val="002B7717"/>
    <w:rsid w:val="002C066A"/>
    <w:rsid w:val="002C6388"/>
    <w:rsid w:val="002C7434"/>
    <w:rsid w:val="002D0E8C"/>
    <w:rsid w:val="002E0E91"/>
    <w:rsid w:val="002E4925"/>
    <w:rsid w:val="002E4975"/>
    <w:rsid w:val="002E7894"/>
    <w:rsid w:val="002F03AB"/>
    <w:rsid w:val="0030162B"/>
    <w:rsid w:val="0030234E"/>
    <w:rsid w:val="00305C18"/>
    <w:rsid w:val="00312715"/>
    <w:rsid w:val="00325CD2"/>
    <w:rsid w:val="003314BD"/>
    <w:rsid w:val="00335D68"/>
    <w:rsid w:val="00347F10"/>
    <w:rsid w:val="00350563"/>
    <w:rsid w:val="003523A0"/>
    <w:rsid w:val="00353C0B"/>
    <w:rsid w:val="003548F7"/>
    <w:rsid w:val="00367CD4"/>
    <w:rsid w:val="00373B4F"/>
    <w:rsid w:val="00377468"/>
    <w:rsid w:val="0039280D"/>
    <w:rsid w:val="003950E4"/>
    <w:rsid w:val="003A4551"/>
    <w:rsid w:val="003A5BBB"/>
    <w:rsid w:val="003A5BCA"/>
    <w:rsid w:val="003B11ED"/>
    <w:rsid w:val="003B1E0F"/>
    <w:rsid w:val="003C2B0F"/>
    <w:rsid w:val="003C72E7"/>
    <w:rsid w:val="003E311F"/>
    <w:rsid w:val="00410FAE"/>
    <w:rsid w:val="00425812"/>
    <w:rsid w:val="00426066"/>
    <w:rsid w:val="004266BD"/>
    <w:rsid w:val="00436F78"/>
    <w:rsid w:val="00442B0E"/>
    <w:rsid w:val="00446D27"/>
    <w:rsid w:val="0044762B"/>
    <w:rsid w:val="0046134A"/>
    <w:rsid w:val="00471C04"/>
    <w:rsid w:val="004743D4"/>
    <w:rsid w:val="004960E8"/>
    <w:rsid w:val="004C0863"/>
    <w:rsid w:val="004C69A2"/>
    <w:rsid w:val="004D357E"/>
    <w:rsid w:val="004E4FD1"/>
    <w:rsid w:val="004F0303"/>
    <w:rsid w:val="004F1100"/>
    <w:rsid w:val="00501D85"/>
    <w:rsid w:val="005127FC"/>
    <w:rsid w:val="00512EB6"/>
    <w:rsid w:val="00513B57"/>
    <w:rsid w:val="00515EBE"/>
    <w:rsid w:val="005214CC"/>
    <w:rsid w:val="00533FFE"/>
    <w:rsid w:val="0053639E"/>
    <w:rsid w:val="00567855"/>
    <w:rsid w:val="00577BFD"/>
    <w:rsid w:val="00580300"/>
    <w:rsid w:val="005B3907"/>
    <w:rsid w:val="005B3D9A"/>
    <w:rsid w:val="005C62AE"/>
    <w:rsid w:val="005D5C08"/>
    <w:rsid w:val="005E443C"/>
    <w:rsid w:val="00602CAD"/>
    <w:rsid w:val="0062484A"/>
    <w:rsid w:val="006338F8"/>
    <w:rsid w:val="00635BB3"/>
    <w:rsid w:val="00674015"/>
    <w:rsid w:val="00683E0B"/>
    <w:rsid w:val="006B7635"/>
    <w:rsid w:val="006C39B9"/>
    <w:rsid w:val="006E735C"/>
    <w:rsid w:val="006F5A6D"/>
    <w:rsid w:val="006F6C77"/>
    <w:rsid w:val="006F72BB"/>
    <w:rsid w:val="0071555F"/>
    <w:rsid w:val="00721A9F"/>
    <w:rsid w:val="00723983"/>
    <w:rsid w:val="00726C7F"/>
    <w:rsid w:val="007309F4"/>
    <w:rsid w:val="00740146"/>
    <w:rsid w:val="007442AD"/>
    <w:rsid w:val="0074502F"/>
    <w:rsid w:val="007537B5"/>
    <w:rsid w:val="00763026"/>
    <w:rsid w:val="00763255"/>
    <w:rsid w:val="0076636F"/>
    <w:rsid w:val="00772CA7"/>
    <w:rsid w:val="00785F71"/>
    <w:rsid w:val="00791B94"/>
    <w:rsid w:val="007944C3"/>
    <w:rsid w:val="007A01C1"/>
    <w:rsid w:val="007A4C86"/>
    <w:rsid w:val="007B1953"/>
    <w:rsid w:val="007B54A0"/>
    <w:rsid w:val="007B70C8"/>
    <w:rsid w:val="007C194A"/>
    <w:rsid w:val="007C6093"/>
    <w:rsid w:val="007C7DE8"/>
    <w:rsid w:val="007D297B"/>
    <w:rsid w:val="007D4E78"/>
    <w:rsid w:val="0080109D"/>
    <w:rsid w:val="008049B7"/>
    <w:rsid w:val="00806CBE"/>
    <w:rsid w:val="00812D17"/>
    <w:rsid w:val="00821336"/>
    <w:rsid w:val="00824DAC"/>
    <w:rsid w:val="008307F2"/>
    <w:rsid w:val="008319D7"/>
    <w:rsid w:val="008522FD"/>
    <w:rsid w:val="00860233"/>
    <w:rsid w:val="00865B40"/>
    <w:rsid w:val="00874463"/>
    <w:rsid w:val="0087480E"/>
    <w:rsid w:val="008823B1"/>
    <w:rsid w:val="00885C0D"/>
    <w:rsid w:val="00890D18"/>
    <w:rsid w:val="0089365B"/>
    <w:rsid w:val="00893CC6"/>
    <w:rsid w:val="008A5F57"/>
    <w:rsid w:val="008C2D24"/>
    <w:rsid w:val="008C35CE"/>
    <w:rsid w:val="008C6366"/>
    <w:rsid w:val="008C7ED4"/>
    <w:rsid w:val="008D24FE"/>
    <w:rsid w:val="008D2D6F"/>
    <w:rsid w:val="008D3B4C"/>
    <w:rsid w:val="008D69BA"/>
    <w:rsid w:val="008E3007"/>
    <w:rsid w:val="008E5DA2"/>
    <w:rsid w:val="008F7CE2"/>
    <w:rsid w:val="009002B0"/>
    <w:rsid w:val="009068C9"/>
    <w:rsid w:val="009102CD"/>
    <w:rsid w:val="009126A2"/>
    <w:rsid w:val="00912CF8"/>
    <w:rsid w:val="00932780"/>
    <w:rsid w:val="0093330D"/>
    <w:rsid w:val="00943CDD"/>
    <w:rsid w:val="00953159"/>
    <w:rsid w:val="00957F47"/>
    <w:rsid w:val="00961515"/>
    <w:rsid w:val="00982306"/>
    <w:rsid w:val="00996275"/>
    <w:rsid w:val="009A7EF6"/>
    <w:rsid w:val="009B1D0A"/>
    <w:rsid w:val="009D0348"/>
    <w:rsid w:val="009D451E"/>
    <w:rsid w:val="009E4104"/>
    <w:rsid w:val="009E460C"/>
    <w:rsid w:val="00A00E81"/>
    <w:rsid w:val="00A11BA7"/>
    <w:rsid w:val="00A122BA"/>
    <w:rsid w:val="00A132D2"/>
    <w:rsid w:val="00A13E3E"/>
    <w:rsid w:val="00A22759"/>
    <w:rsid w:val="00A25500"/>
    <w:rsid w:val="00A30F03"/>
    <w:rsid w:val="00A31FC6"/>
    <w:rsid w:val="00A36198"/>
    <w:rsid w:val="00A65E6C"/>
    <w:rsid w:val="00A8106D"/>
    <w:rsid w:val="00A9378B"/>
    <w:rsid w:val="00A96D40"/>
    <w:rsid w:val="00A9705B"/>
    <w:rsid w:val="00A977F1"/>
    <w:rsid w:val="00AA0037"/>
    <w:rsid w:val="00AB0134"/>
    <w:rsid w:val="00AB059C"/>
    <w:rsid w:val="00AB3581"/>
    <w:rsid w:val="00AF4AA8"/>
    <w:rsid w:val="00AF5164"/>
    <w:rsid w:val="00B21B11"/>
    <w:rsid w:val="00B236E0"/>
    <w:rsid w:val="00B31F8D"/>
    <w:rsid w:val="00B37D11"/>
    <w:rsid w:val="00B43363"/>
    <w:rsid w:val="00B519CD"/>
    <w:rsid w:val="00B72709"/>
    <w:rsid w:val="00B77FA3"/>
    <w:rsid w:val="00B84794"/>
    <w:rsid w:val="00B87457"/>
    <w:rsid w:val="00B9117F"/>
    <w:rsid w:val="00B97BEF"/>
    <w:rsid w:val="00BA12DB"/>
    <w:rsid w:val="00BA18AE"/>
    <w:rsid w:val="00BB7284"/>
    <w:rsid w:val="00BD1963"/>
    <w:rsid w:val="00BE555E"/>
    <w:rsid w:val="00BF31CE"/>
    <w:rsid w:val="00BF3871"/>
    <w:rsid w:val="00C01EFA"/>
    <w:rsid w:val="00C01FAB"/>
    <w:rsid w:val="00C0285F"/>
    <w:rsid w:val="00C12A05"/>
    <w:rsid w:val="00C2672C"/>
    <w:rsid w:val="00C3275A"/>
    <w:rsid w:val="00C334E4"/>
    <w:rsid w:val="00C53594"/>
    <w:rsid w:val="00C57940"/>
    <w:rsid w:val="00C65A40"/>
    <w:rsid w:val="00C85EE7"/>
    <w:rsid w:val="00C87DFB"/>
    <w:rsid w:val="00C916CE"/>
    <w:rsid w:val="00C919E6"/>
    <w:rsid w:val="00CC72B0"/>
    <w:rsid w:val="00CC7AA1"/>
    <w:rsid w:val="00CD65B2"/>
    <w:rsid w:val="00CD6A84"/>
    <w:rsid w:val="00CE1350"/>
    <w:rsid w:val="00CF1005"/>
    <w:rsid w:val="00D117A7"/>
    <w:rsid w:val="00D2313B"/>
    <w:rsid w:val="00D25677"/>
    <w:rsid w:val="00D34AAE"/>
    <w:rsid w:val="00D36A92"/>
    <w:rsid w:val="00D459CA"/>
    <w:rsid w:val="00D50217"/>
    <w:rsid w:val="00D61797"/>
    <w:rsid w:val="00D62D20"/>
    <w:rsid w:val="00D713CA"/>
    <w:rsid w:val="00D74239"/>
    <w:rsid w:val="00D76D26"/>
    <w:rsid w:val="00D77DD7"/>
    <w:rsid w:val="00D853BA"/>
    <w:rsid w:val="00D85EE6"/>
    <w:rsid w:val="00D86EB8"/>
    <w:rsid w:val="00D93297"/>
    <w:rsid w:val="00DA3A36"/>
    <w:rsid w:val="00DA4AA6"/>
    <w:rsid w:val="00DB3234"/>
    <w:rsid w:val="00DB5A6C"/>
    <w:rsid w:val="00DB7248"/>
    <w:rsid w:val="00DC152A"/>
    <w:rsid w:val="00DD2D37"/>
    <w:rsid w:val="00DD3140"/>
    <w:rsid w:val="00DD5AF9"/>
    <w:rsid w:val="00DD5DE2"/>
    <w:rsid w:val="00DE0076"/>
    <w:rsid w:val="00DE7F3D"/>
    <w:rsid w:val="00E07BC3"/>
    <w:rsid w:val="00E35E5B"/>
    <w:rsid w:val="00E52AB9"/>
    <w:rsid w:val="00E704D9"/>
    <w:rsid w:val="00E7357A"/>
    <w:rsid w:val="00E87A25"/>
    <w:rsid w:val="00E87A41"/>
    <w:rsid w:val="00EA5789"/>
    <w:rsid w:val="00EB3B6E"/>
    <w:rsid w:val="00EB571D"/>
    <w:rsid w:val="00EB720C"/>
    <w:rsid w:val="00EB7F25"/>
    <w:rsid w:val="00EB7F6A"/>
    <w:rsid w:val="00EC3AB9"/>
    <w:rsid w:val="00ED7342"/>
    <w:rsid w:val="00EE613C"/>
    <w:rsid w:val="00EF5981"/>
    <w:rsid w:val="00F06E08"/>
    <w:rsid w:val="00F21254"/>
    <w:rsid w:val="00F24B0D"/>
    <w:rsid w:val="00F30732"/>
    <w:rsid w:val="00F3165A"/>
    <w:rsid w:val="00F31B7F"/>
    <w:rsid w:val="00F35129"/>
    <w:rsid w:val="00F378F0"/>
    <w:rsid w:val="00F46243"/>
    <w:rsid w:val="00F46667"/>
    <w:rsid w:val="00F4752E"/>
    <w:rsid w:val="00F6673C"/>
    <w:rsid w:val="00F75CCD"/>
    <w:rsid w:val="00F84B2D"/>
    <w:rsid w:val="00F92E14"/>
    <w:rsid w:val="00FB2524"/>
    <w:rsid w:val="00FC695C"/>
    <w:rsid w:val="00FC7A1E"/>
    <w:rsid w:val="00FD0F1B"/>
    <w:rsid w:val="00FD2675"/>
    <w:rsid w:val="00FD4811"/>
    <w:rsid w:val="00FD5E7E"/>
    <w:rsid w:val="00FD6BEA"/>
    <w:rsid w:val="00FE5198"/>
    <w:rsid w:val="00FF5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32"/>
    <w:rPr>
      <w:rFonts w:ascii="Times New Roman" w:eastAsia="Times New Roman" w:hAnsi="Times New Roman"/>
      <w:sz w:val="24"/>
      <w:szCs w:val="24"/>
    </w:rPr>
  </w:style>
  <w:style w:type="paragraph" w:styleId="2">
    <w:name w:val="heading 2"/>
    <w:basedOn w:val="a"/>
    <w:next w:val="a"/>
    <w:link w:val="20"/>
    <w:uiPriority w:val="99"/>
    <w:qFormat/>
    <w:rsid w:val="00F46243"/>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6BEA"/>
    <w:rPr>
      <w:rFonts w:ascii="Tahoma" w:hAnsi="Tahoma" w:cs="Tahoma"/>
      <w:sz w:val="16"/>
      <w:szCs w:val="16"/>
    </w:rPr>
  </w:style>
  <w:style w:type="paragraph" w:customStyle="1" w:styleId="ConsPlusTitle">
    <w:name w:val="ConsPlusTitle"/>
    <w:uiPriority w:val="99"/>
    <w:rsid w:val="00F30732"/>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99"/>
    <w:qFormat/>
    <w:rsid w:val="00F30732"/>
    <w:pPr>
      <w:ind w:left="720"/>
      <w:contextualSpacing/>
    </w:pPr>
  </w:style>
  <w:style w:type="character" w:customStyle="1" w:styleId="20">
    <w:name w:val="Заголовок 2 Знак"/>
    <w:link w:val="2"/>
    <w:uiPriority w:val="99"/>
    <w:locked/>
    <w:rsid w:val="00F46243"/>
    <w:rPr>
      <w:rFonts w:ascii="Arial" w:hAnsi="Arial" w:cs="Arial"/>
      <w:b/>
      <w:bCs/>
      <w:i/>
      <w:iCs/>
      <w:sz w:val="28"/>
      <w:szCs w:val="28"/>
    </w:rPr>
  </w:style>
  <w:style w:type="paragraph" w:styleId="a6">
    <w:name w:val="Body Text"/>
    <w:basedOn w:val="a"/>
    <w:link w:val="a7"/>
    <w:uiPriority w:val="99"/>
    <w:semiHidden/>
    <w:rsid w:val="00221CB4"/>
    <w:pPr>
      <w:jc w:val="center"/>
    </w:pPr>
    <w:rPr>
      <w:rFonts w:eastAsia="Calibri"/>
      <w:b/>
      <w:bCs/>
      <w:sz w:val="28"/>
      <w:szCs w:val="28"/>
    </w:rPr>
  </w:style>
  <w:style w:type="character" w:customStyle="1" w:styleId="a4">
    <w:name w:val="Текст выноски Знак"/>
    <w:link w:val="a3"/>
    <w:uiPriority w:val="99"/>
    <w:semiHidden/>
    <w:locked/>
    <w:rsid w:val="00FD6BEA"/>
    <w:rPr>
      <w:rFonts w:ascii="Tahoma" w:hAnsi="Tahoma" w:cs="Tahoma"/>
      <w:sz w:val="16"/>
      <w:szCs w:val="16"/>
    </w:rPr>
  </w:style>
  <w:style w:type="paragraph" w:customStyle="1" w:styleId="ConsPlusNormal">
    <w:name w:val="ConsPlusNormal"/>
    <w:uiPriority w:val="99"/>
    <w:rsid w:val="00957F47"/>
    <w:pPr>
      <w:widowControl w:val="0"/>
      <w:autoSpaceDE w:val="0"/>
      <w:autoSpaceDN w:val="0"/>
      <w:adjustRightInd w:val="0"/>
      <w:ind w:firstLine="720"/>
    </w:pPr>
    <w:rPr>
      <w:rFonts w:ascii="Arial" w:eastAsia="Times New Roman" w:hAnsi="Arial" w:cs="Arial"/>
    </w:rPr>
  </w:style>
  <w:style w:type="character" w:customStyle="1" w:styleId="a7">
    <w:name w:val="Основной текст Знак"/>
    <w:link w:val="a6"/>
    <w:uiPriority w:val="99"/>
    <w:semiHidden/>
    <w:locked/>
    <w:rsid w:val="00221CB4"/>
    <w:rPr>
      <w:rFonts w:ascii="Times New Roman" w:hAnsi="Times New Roman" w:cs="Times New Roman"/>
      <w:b/>
      <w:bCs/>
      <w:sz w:val="28"/>
      <w:szCs w:val="28"/>
    </w:rPr>
  </w:style>
  <w:style w:type="character" w:customStyle="1" w:styleId="FontStyle25">
    <w:name w:val="Font Style25"/>
    <w:uiPriority w:val="99"/>
    <w:rsid w:val="00082CE6"/>
    <w:rPr>
      <w:rFonts w:ascii="Times New Roman" w:hAnsi="Times New Roman"/>
      <w:sz w:val="24"/>
    </w:rPr>
  </w:style>
  <w:style w:type="character" w:styleId="a8">
    <w:name w:val="annotation reference"/>
    <w:uiPriority w:val="99"/>
    <w:semiHidden/>
    <w:rsid w:val="00425812"/>
    <w:rPr>
      <w:rFonts w:cs="Times New Roman"/>
      <w:sz w:val="18"/>
      <w:szCs w:val="18"/>
    </w:rPr>
  </w:style>
  <w:style w:type="paragraph" w:styleId="a9">
    <w:name w:val="annotation text"/>
    <w:basedOn w:val="a"/>
    <w:link w:val="aa"/>
    <w:uiPriority w:val="99"/>
    <w:semiHidden/>
    <w:rsid w:val="00425812"/>
  </w:style>
  <w:style w:type="paragraph" w:styleId="ab">
    <w:name w:val="annotation subject"/>
    <w:basedOn w:val="a9"/>
    <w:next w:val="a9"/>
    <w:link w:val="ac"/>
    <w:uiPriority w:val="99"/>
    <w:semiHidden/>
    <w:rsid w:val="00425812"/>
    <w:rPr>
      <w:b/>
      <w:bCs/>
      <w:sz w:val="20"/>
      <w:szCs w:val="20"/>
    </w:rPr>
  </w:style>
  <w:style w:type="character" w:customStyle="1" w:styleId="aa">
    <w:name w:val="Текст примечания Знак"/>
    <w:link w:val="a9"/>
    <w:uiPriority w:val="99"/>
    <w:semiHidden/>
    <w:locked/>
    <w:rsid w:val="00425812"/>
    <w:rPr>
      <w:rFonts w:ascii="Times New Roman" w:hAnsi="Times New Roman" w:cs="Times New Roman"/>
      <w:sz w:val="24"/>
      <w:szCs w:val="24"/>
    </w:rPr>
  </w:style>
  <w:style w:type="character" w:styleId="ad">
    <w:name w:val="Hyperlink"/>
    <w:uiPriority w:val="99"/>
    <w:semiHidden/>
    <w:unhideWhenUsed/>
    <w:rsid w:val="00D77DD7"/>
    <w:rPr>
      <w:color w:val="0000FF"/>
      <w:u w:val="single"/>
    </w:rPr>
  </w:style>
  <w:style w:type="character" w:customStyle="1" w:styleId="ac">
    <w:name w:val="Тема примечания Знак"/>
    <w:link w:val="ab"/>
    <w:uiPriority w:val="99"/>
    <w:semiHidden/>
    <w:locked/>
    <w:rsid w:val="0042581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45923799">
      <w:bodyDiv w:val="1"/>
      <w:marLeft w:val="0"/>
      <w:marRight w:val="0"/>
      <w:marTop w:val="0"/>
      <w:marBottom w:val="0"/>
      <w:divBdr>
        <w:top w:val="none" w:sz="0" w:space="0" w:color="auto"/>
        <w:left w:val="none" w:sz="0" w:space="0" w:color="auto"/>
        <w:bottom w:val="none" w:sz="0" w:space="0" w:color="auto"/>
        <w:right w:val="none" w:sz="0" w:space="0" w:color="auto"/>
      </w:divBdr>
    </w:div>
    <w:div w:id="1806464753">
      <w:marLeft w:val="0"/>
      <w:marRight w:val="0"/>
      <w:marTop w:val="0"/>
      <w:marBottom w:val="0"/>
      <w:divBdr>
        <w:top w:val="none" w:sz="0" w:space="0" w:color="auto"/>
        <w:left w:val="none" w:sz="0" w:space="0" w:color="auto"/>
        <w:bottom w:val="none" w:sz="0" w:space="0" w:color="auto"/>
        <w:right w:val="none" w:sz="0" w:space="0" w:color="auto"/>
      </w:divBdr>
      <w:divsChild>
        <w:div w:id="1806464754">
          <w:marLeft w:val="0"/>
          <w:marRight w:val="0"/>
          <w:marTop w:val="0"/>
          <w:marBottom w:val="0"/>
          <w:divBdr>
            <w:top w:val="none" w:sz="0" w:space="0" w:color="auto"/>
            <w:left w:val="none" w:sz="0" w:space="0" w:color="auto"/>
            <w:bottom w:val="none" w:sz="0" w:space="0" w:color="auto"/>
            <w:right w:val="none" w:sz="0" w:space="0" w:color="auto"/>
          </w:divBdr>
          <w:divsChild>
            <w:div w:id="1806464756">
              <w:marLeft w:val="0"/>
              <w:marRight w:val="0"/>
              <w:marTop w:val="0"/>
              <w:marBottom w:val="0"/>
              <w:divBdr>
                <w:top w:val="none" w:sz="0" w:space="0" w:color="auto"/>
                <w:left w:val="none" w:sz="0" w:space="0" w:color="auto"/>
                <w:bottom w:val="none" w:sz="0" w:space="0" w:color="auto"/>
                <w:right w:val="none" w:sz="0" w:space="0" w:color="auto"/>
              </w:divBdr>
              <w:divsChild>
                <w:div w:id="1806464752">
                  <w:marLeft w:val="0"/>
                  <w:marRight w:val="0"/>
                  <w:marTop w:val="0"/>
                  <w:marBottom w:val="0"/>
                  <w:divBdr>
                    <w:top w:val="none" w:sz="0" w:space="0" w:color="auto"/>
                    <w:left w:val="none" w:sz="0" w:space="0" w:color="auto"/>
                    <w:bottom w:val="none" w:sz="0" w:space="0" w:color="auto"/>
                    <w:right w:val="none" w:sz="0" w:space="0" w:color="auto"/>
                  </w:divBdr>
                  <w:divsChild>
                    <w:div w:id="1806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4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12098732F528DA919E79F70A53624DB6A9920BF4856A37A36043A3982A35911EA395538D98295CcAc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9341;fld=134;dst=1000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B800-FE62-4957-9CC9-DCF70A48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28094</CharactersWithSpaces>
  <SharedDoc>false</SharedDoc>
  <HLinks>
    <vt:vector size="36" baseType="variant">
      <vt:variant>
        <vt:i4>2752572</vt:i4>
      </vt:variant>
      <vt:variant>
        <vt:i4>15</vt:i4>
      </vt:variant>
      <vt:variant>
        <vt:i4>0</vt:i4>
      </vt:variant>
      <vt:variant>
        <vt:i4>5</vt:i4>
      </vt:variant>
      <vt:variant>
        <vt:lpwstr>consultantplus://offline/ref=C112098732F528DA919E79F70A53624DB6A9920BF4856A37A36043A3982A35911EA395538D98295CcAc1I</vt:lpwstr>
      </vt:variant>
      <vt:variant>
        <vt:lpwstr/>
      </vt:variant>
      <vt:variant>
        <vt:i4>6291508</vt:i4>
      </vt:variant>
      <vt:variant>
        <vt:i4>12</vt:i4>
      </vt:variant>
      <vt:variant>
        <vt:i4>0</vt:i4>
      </vt:variant>
      <vt:variant>
        <vt:i4>5</vt:i4>
      </vt:variant>
      <vt:variant>
        <vt:lpwstr/>
      </vt:variant>
      <vt:variant>
        <vt:lpwstr>Par465</vt:lpwstr>
      </vt:variant>
      <vt:variant>
        <vt:i4>6291507</vt:i4>
      </vt:variant>
      <vt:variant>
        <vt:i4>9</vt:i4>
      </vt:variant>
      <vt:variant>
        <vt:i4>0</vt:i4>
      </vt:variant>
      <vt:variant>
        <vt:i4>5</vt:i4>
      </vt:variant>
      <vt:variant>
        <vt:lpwstr/>
      </vt:variant>
      <vt:variant>
        <vt:lpwstr>Par415</vt:lpwstr>
      </vt:variant>
      <vt:variant>
        <vt:i4>6291507</vt:i4>
      </vt:variant>
      <vt:variant>
        <vt:i4>6</vt:i4>
      </vt:variant>
      <vt:variant>
        <vt:i4>0</vt:i4>
      </vt:variant>
      <vt:variant>
        <vt:i4>5</vt:i4>
      </vt:variant>
      <vt:variant>
        <vt:lpwstr/>
      </vt:variant>
      <vt:variant>
        <vt:lpwstr>Par415</vt:lpwstr>
      </vt:variant>
      <vt:variant>
        <vt:i4>6291507</vt:i4>
      </vt:variant>
      <vt:variant>
        <vt:i4>3</vt:i4>
      </vt:variant>
      <vt:variant>
        <vt:i4>0</vt:i4>
      </vt:variant>
      <vt:variant>
        <vt:i4>5</vt:i4>
      </vt:variant>
      <vt:variant>
        <vt:lpwstr/>
      </vt:variant>
      <vt:variant>
        <vt:lpwstr>Par415</vt:lpwstr>
      </vt:variant>
      <vt:variant>
        <vt:i4>3866728</vt:i4>
      </vt:variant>
      <vt:variant>
        <vt:i4>0</vt:i4>
      </vt:variant>
      <vt:variant>
        <vt:i4>0</vt:i4>
      </vt:variant>
      <vt:variant>
        <vt:i4>5</vt:i4>
      </vt:variant>
      <vt:variant>
        <vt:lpwstr>consultantplus://offline/main?base=LAW;n=109341;fld=134;dst=100011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usman</dc:creator>
  <cp:lastModifiedBy>Милютин</cp:lastModifiedBy>
  <cp:revision>2</cp:revision>
  <cp:lastPrinted>2014-04-07T13:46:00Z</cp:lastPrinted>
  <dcterms:created xsi:type="dcterms:W3CDTF">2014-04-16T12:30:00Z</dcterms:created>
  <dcterms:modified xsi:type="dcterms:W3CDTF">2014-04-16T12:30:00Z</dcterms:modified>
</cp:coreProperties>
</file>