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B61B7" w14:textId="77777777" w:rsidR="005514D3" w:rsidRPr="00303D8A" w:rsidRDefault="005514D3" w:rsidP="005514D3">
      <w:pPr>
        <w:ind w:left="4111"/>
        <w:rPr>
          <w:sz w:val="24"/>
          <w:szCs w:val="24"/>
        </w:rPr>
      </w:pPr>
      <w:bookmarkStart w:id="0" w:name="_GoBack"/>
      <w:bookmarkEnd w:id="0"/>
    </w:p>
    <w:p w14:paraId="16507204" w14:textId="77777777" w:rsidR="005514D3" w:rsidRPr="00303D8A" w:rsidRDefault="005514D3" w:rsidP="005514D3">
      <w:pPr>
        <w:ind w:left="4111"/>
        <w:rPr>
          <w:sz w:val="24"/>
          <w:szCs w:val="24"/>
        </w:rPr>
      </w:pPr>
    </w:p>
    <w:tbl>
      <w:tblPr>
        <w:tblStyle w:val="McKTableStyle"/>
        <w:tblW w:w="0" w:type="auto"/>
        <w:tblInd w:w="411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878"/>
      </w:tblGrid>
      <w:tr w:rsidR="005514D3" w:rsidRPr="00303D8A" w14:paraId="5EA3A583" w14:textId="77777777" w:rsidTr="005514D3">
        <w:trPr>
          <w:cnfStyle w:val="100000000000" w:firstRow="1" w:lastRow="0" w:firstColumn="0" w:lastColumn="0" w:oddVBand="0" w:evenVBand="0" w:oddHBand="0" w:evenHBand="0" w:firstRowFirstColumn="0" w:firstRowLastColumn="0" w:lastRowFirstColumn="0" w:lastRowLastColumn="0"/>
        </w:trPr>
        <w:tc>
          <w:tcPr>
            <w:tcW w:w="109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32B056" w14:textId="77777777" w:rsidR="005514D3" w:rsidRPr="001A6FED" w:rsidRDefault="00382235" w:rsidP="002C67BA">
            <w:pPr>
              <w:spacing w:before="1000" w:after="1000"/>
              <w:rPr>
                <w:color w:val="1E327A"/>
                <w:sz w:val="60"/>
                <w:szCs w:val="60"/>
              </w:rPr>
            </w:pPr>
            <w:r w:rsidRPr="001A6FED">
              <w:rPr>
                <w:color w:val="1E327A"/>
                <w:sz w:val="60"/>
                <w:szCs w:val="60"/>
              </w:rPr>
              <w:t>B20 Trade Taskforce Policy Summary</w:t>
            </w:r>
          </w:p>
        </w:tc>
      </w:tr>
      <w:tr w:rsidR="005514D3" w:rsidRPr="00303D8A" w14:paraId="05032C69" w14:textId="77777777" w:rsidTr="002C67BA">
        <w:trPr>
          <w:trHeight w:val="3917"/>
        </w:trPr>
        <w:tc>
          <w:tcPr>
            <w:tcW w:w="10989" w:type="dxa"/>
          </w:tcPr>
          <w:p w14:paraId="47117D5D" w14:textId="77777777" w:rsidR="005514D3" w:rsidRPr="00303D8A" w:rsidRDefault="005514D3" w:rsidP="002C67BA">
            <w:pPr>
              <w:spacing w:before="200" w:after="200"/>
              <w:rPr>
                <w:color w:val="1E327A"/>
                <w:sz w:val="24"/>
                <w:szCs w:val="24"/>
              </w:rPr>
            </w:pPr>
          </w:p>
        </w:tc>
      </w:tr>
      <w:tr w:rsidR="005514D3" w:rsidRPr="00303D8A" w14:paraId="46431793" w14:textId="77777777" w:rsidTr="005514D3">
        <w:tc>
          <w:tcPr>
            <w:tcW w:w="10989" w:type="dxa"/>
          </w:tcPr>
          <w:p w14:paraId="65CB6087" w14:textId="77777777" w:rsidR="005514D3" w:rsidRPr="00303D8A" w:rsidRDefault="005514D3" w:rsidP="00135A12">
            <w:pPr>
              <w:spacing w:before="100" w:after="100"/>
              <w:rPr>
                <w:color w:val="1E327A"/>
                <w:sz w:val="24"/>
                <w:szCs w:val="24"/>
              </w:rPr>
            </w:pPr>
          </w:p>
        </w:tc>
      </w:tr>
      <w:tr w:rsidR="005514D3" w:rsidRPr="00303D8A" w14:paraId="7F292FB1" w14:textId="77777777" w:rsidTr="005514D3">
        <w:tc>
          <w:tcPr>
            <w:tcW w:w="10989" w:type="dxa"/>
          </w:tcPr>
          <w:p w14:paraId="16EC37E6" w14:textId="77777777" w:rsidR="005514D3" w:rsidRPr="001A6FED" w:rsidRDefault="002D3665" w:rsidP="002C67BA">
            <w:pPr>
              <w:spacing w:before="100" w:after="100"/>
              <w:rPr>
                <w:color w:val="1E327A"/>
                <w:sz w:val="30"/>
                <w:szCs w:val="30"/>
              </w:rPr>
            </w:pPr>
            <w:r w:rsidRPr="001A6FED">
              <w:rPr>
                <w:color w:val="1E327A"/>
                <w:sz w:val="30"/>
                <w:szCs w:val="30"/>
              </w:rPr>
              <w:t>August</w:t>
            </w:r>
            <w:r w:rsidR="00F77B3F">
              <w:rPr>
                <w:color w:val="1E327A"/>
                <w:sz w:val="30"/>
                <w:szCs w:val="30"/>
              </w:rPr>
              <w:t xml:space="preserve"> </w:t>
            </w:r>
            <w:r w:rsidR="00382235" w:rsidRPr="001A6FED">
              <w:rPr>
                <w:color w:val="1E327A"/>
                <w:sz w:val="30"/>
                <w:szCs w:val="30"/>
              </w:rPr>
              <w:t>2015</w:t>
            </w:r>
          </w:p>
        </w:tc>
      </w:tr>
    </w:tbl>
    <w:p w14:paraId="6A17A1E5" w14:textId="77777777" w:rsidR="005514D3" w:rsidRPr="00303D8A" w:rsidRDefault="005514D3" w:rsidP="005514D3">
      <w:pPr>
        <w:ind w:left="4111"/>
        <w:rPr>
          <w:sz w:val="24"/>
          <w:szCs w:val="24"/>
        </w:rPr>
      </w:pPr>
    </w:p>
    <w:p w14:paraId="27AAAD21" w14:textId="77777777" w:rsidR="005514D3" w:rsidRPr="00303D8A" w:rsidRDefault="005514D3" w:rsidP="005514D3">
      <w:pPr>
        <w:ind w:left="4111"/>
        <w:rPr>
          <w:sz w:val="24"/>
          <w:szCs w:val="24"/>
        </w:rPr>
      </w:pPr>
    </w:p>
    <w:p w14:paraId="59C083C8" w14:textId="77777777" w:rsidR="00DB5AA4" w:rsidRPr="00303D8A" w:rsidRDefault="00185CC3" w:rsidP="00185CC3">
      <w:pPr>
        <w:tabs>
          <w:tab w:val="left" w:pos="3495"/>
        </w:tabs>
        <w:rPr>
          <w:sz w:val="24"/>
          <w:szCs w:val="24"/>
        </w:rPr>
      </w:pPr>
      <w:r w:rsidRPr="00303D8A">
        <w:rPr>
          <w:sz w:val="24"/>
          <w:szCs w:val="24"/>
        </w:rPr>
        <w:tab/>
      </w:r>
    </w:p>
    <w:p w14:paraId="498C83B8" w14:textId="77777777" w:rsidR="00DB5AA4" w:rsidRPr="00303D8A" w:rsidRDefault="00DB5AA4" w:rsidP="005F38EB">
      <w:pPr>
        <w:rPr>
          <w:sz w:val="24"/>
          <w:szCs w:val="24"/>
        </w:rPr>
      </w:pPr>
    </w:p>
    <w:p w14:paraId="2EA6118C" w14:textId="77777777" w:rsidR="00DB5AA4" w:rsidRPr="00303D8A" w:rsidRDefault="00DB5AA4" w:rsidP="005F38EB">
      <w:pPr>
        <w:rPr>
          <w:sz w:val="24"/>
          <w:szCs w:val="24"/>
        </w:rPr>
        <w:sectPr w:rsidR="00DB5AA4" w:rsidRPr="00303D8A" w:rsidSect="005514D3">
          <w:headerReference w:type="default" r:id="rId9"/>
          <w:footerReference w:type="default" r:id="rId10"/>
          <w:pgSz w:w="11907" w:h="16839" w:code="9"/>
          <w:pgMar w:top="567" w:right="567" w:bottom="567" w:left="567" w:header="567" w:footer="567" w:gutter="0"/>
          <w:cols w:space="720"/>
          <w:docGrid w:linePitch="360"/>
        </w:sectPr>
      </w:pPr>
    </w:p>
    <w:p w14:paraId="33FBEA52" w14:textId="77777777" w:rsidR="00FF0F82" w:rsidRPr="00303D8A" w:rsidRDefault="00FF0F82">
      <w:pPr>
        <w:spacing w:before="0" w:after="200" w:line="276" w:lineRule="auto"/>
        <w:jc w:val="both"/>
        <w:rPr>
          <w:b/>
          <w:color w:val="002960"/>
          <w:sz w:val="24"/>
          <w:szCs w:val="24"/>
        </w:rPr>
      </w:pPr>
      <w:r w:rsidRPr="00303D8A">
        <w:rPr>
          <w:b/>
          <w:color w:val="002960"/>
          <w:sz w:val="24"/>
          <w:szCs w:val="24"/>
        </w:rPr>
        <w:lastRenderedPageBreak/>
        <w:t>Table of contents</w:t>
      </w:r>
    </w:p>
    <w:p w14:paraId="62592A0C" w14:textId="77777777" w:rsidR="001777DD" w:rsidRPr="0068645F" w:rsidRDefault="00445ACF">
      <w:pPr>
        <w:pStyle w:val="TOC2"/>
        <w:rPr>
          <w:rFonts w:eastAsiaTheme="minorEastAsia" w:cstheme="minorBidi"/>
          <w:i w:val="0"/>
          <w:noProof/>
          <w:sz w:val="24"/>
          <w:szCs w:val="24"/>
          <w:lang w:val="en-GB" w:eastAsia="ja-JP"/>
        </w:rPr>
      </w:pPr>
      <w:r w:rsidRPr="0068645F">
        <w:rPr>
          <w:b/>
          <w:i w:val="0"/>
          <w:sz w:val="24"/>
          <w:szCs w:val="24"/>
        </w:rPr>
        <w:fldChar w:fldCharType="begin"/>
      </w:r>
      <w:r w:rsidRPr="0068645F">
        <w:rPr>
          <w:b/>
          <w:i w:val="0"/>
          <w:sz w:val="24"/>
          <w:szCs w:val="24"/>
        </w:rPr>
        <w:instrText xml:space="preserve"> TOC \o "1-3" \h \z \u </w:instrText>
      </w:r>
      <w:r w:rsidRPr="0068645F">
        <w:rPr>
          <w:b/>
          <w:i w:val="0"/>
          <w:sz w:val="24"/>
          <w:szCs w:val="24"/>
        </w:rPr>
        <w:fldChar w:fldCharType="separate"/>
      </w:r>
      <w:r w:rsidRPr="0068645F">
        <w:rPr>
          <w:i w:val="0"/>
          <w:noProof/>
        </w:rPr>
        <w:t>Taskforce constitution and process</w:t>
      </w:r>
      <w:r w:rsidRPr="0068645F">
        <w:rPr>
          <w:i w:val="0"/>
          <w:noProof/>
        </w:rPr>
        <w:tab/>
      </w:r>
      <w:r w:rsidRPr="0068645F">
        <w:rPr>
          <w:i w:val="0"/>
          <w:noProof/>
        </w:rPr>
        <w:fldChar w:fldCharType="begin"/>
      </w:r>
      <w:r w:rsidRPr="0068645F">
        <w:rPr>
          <w:i w:val="0"/>
          <w:noProof/>
        </w:rPr>
        <w:instrText xml:space="preserve"> PAGEREF _Toc301513847 \h </w:instrText>
      </w:r>
      <w:r w:rsidRPr="0068645F">
        <w:rPr>
          <w:i w:val="0"/>
          <w:noProof/>
        </w:rPr>
      </w:r>
      <w:r w:rsidRPr="0068645F">
        <w:rPr>
          <w:i w:val="0"/>
          <w:noProof/>
        </w:rPr>
        <w:fldChar w:fldCharType="separate"/>
      </w:r>
      <w:r w:rsidRPr="0068645F">
        <w:rPr>
          <w:i w:val="0"/>
          <w:noProof/>
        </w:rPr>
        <w:t>3</w:t>
      </w:r>
      <w:r w:rsidRPr="0068645F">
        <w:rPr>
          <w:i w:val="0"/>
          <w:noProof/>
        </w:rPr>
        <w:fldChar w:fldCharType="end"/>
      </w:r>
    </w:p>
    <w:p w14:paraId="11AEFB88" w14:textId="77777777" w:rsidR="001777DD" w:rsidRPr="0068645F" w:rsidRDefault="001777DD">
      <w:pPr>
        <w:pStyle w:val="TOC2"/>
        <w:rPr>
          <w:rFonts w:eastAsiaTheme="minorEastAsia" w:cstheme="minorBidi"/>
          <w:i w:val="0"/>
          <w:noProof/>
          <w:sz w:val="24"/>
          <w:szCs w:val="24"/>
          <w:lang w:val="en-GB" w:eastAsia="ja-JP"/>
        </w:rPr>
      </w:pPr>
      <w:r>
        <w:rPr>
          <w:i w:val="0"/>
          <w:noProof/>
        </w:rPr>
        <w:t>E</w:t>
      </w:r>
      <w:r w:rsidR="00445ACF" w:rsidRPr="0068645F">
        <w:rPr>
          <w:i w:val="0"/>
          <w:noProof/>
        </w:rPr>
        <w:t>xecutive Summary</w:t>
      </w:r>
      <w:r w:rsidR="00445ACF" w:rsidRPr="0068645F">
        <w:rPr>
          <w:i w:val="0"/>
          <w:noProof/>
        </w:rPr>
        <w:tab/>
      </w:r>
      <w:r w:rsidR="00445ACF" w:rsidRPr="0068645F">
        <w:rPr>
          <w:i w:val="0"/>
          <w:noProof/>
        </w:rPr>
        <w:fldChar w:fldCharType="begin"/>
      </w:r>
      <w:r w:rsidR="00445ACF" w:rsidRPr="0068645F">
        <w:rPr>
          <w:i w:val="0"/>
          <w:noProof/>
        </w:rPr>
        <w:instrText xml:space="preserve"> PAGEREF _Toc301513848 \h </w:instrText>
      </w:r>
      <w:r w:rsidR="00445ACF" w:rsidRPr="0068645F">
        <w:rPr>
          <w:i w:val="0"/>
          <w:noProof/>
        </w:rPr>
      </w:r>
      <w:r w:rsidR="00445ACF" w:rsidRPr="0068645F">
        <w:rPr>
          <w:i w:val="0"/>
          <w:noProof/>
        </w:rPr>
        <w:fldChar w:fldCharType="separate"/>
      </w:r>
      <w:r w:rsidR="00445ACF" w:rsidRPr="0068645F">
        <w:rPr>
          <w:i w:val="0"/>
          <w:noProof/>
        </w:rPr>
        <w:t>5</w:t>
      </w:r>
      <w:r w:rsidR="00445ACF" w:rsidRPr="0068645F">
        <w:rPr>
          <w:i w:val="0"/>
          <w:noProof/>
        </w:rPr>
        <w:fldChar w:fldCharType="end"/>
      </w:r>
    </w:p>
    <w:p w14:paraId="00F45CD6" w14:textId="77777777" w:rsidR="001777DD" w:rsidRPr="0068645F" w:rsidRDefault="00445ACF">
      <w:pPr>
        <w:pStyle w:val="TOC2"/>
        <w:rPr>
          <w:rFonts w:eastAsiaTheme="minorEastAsia" w:cstheme="minorBidi"/>
          <w:i w:val="0"/>
          <w:noProof/>
          <w:sz w:val="24"/>
          <w:szCs w:val="24"/>
          <w:lang w:val="en-GB" w:eastAsia="ja-JP"/>
        </w:rPr>
      </w:pPr>
      <w:r w:rsidRPr="0068645F">
        <w:rPr>
          <w:i w:val="0"/>
          <w:noProof/>
        </w:rPr>
        <w:t>Introduction</w:t>
      </w:r>
      <w:r w:rsidRPr="0068645F">
        <w:rPr>
          <w:i w:val="0"/>
          <w:noProof/>
        </w:rPr>
        <w:tab/>
      </w:r>
      <w:r w:rsidRPr="0068645F">
        <w:rPr>
          <w:i w:val="0"/>
          <w:noProof/>
        </w:rPr>
        <w:fldChar w:fldCharType="begin"/>
      </w:r>
      <w:r w:rsidRPr="0068645F">
        <w:rPr>
          <w:i w:val="0"/>
          <w:noProof/>
        </w:rPr>
        <w:instrText xml:space="preserve"> PAGEREF _Toc301513849 \h </w:instrText>
      </w:r>
      <w:r w:rsidRPr="0068645F">
        <w:rPr>
          <w:i w:val="0"/>
          <w:noProof/>
        </w:rPr>
      </w:r>
      <w:r w:rsidRPr="0068645F">
        <w:rPr>
          <w:i w:val="0"/>
          <w:noProof/>
        </w:rPr>
        <w:fldChar w:fldCharType="separate"/>
      </w:r>
      <w:r w:rsidRPr="0068645F">
        <w:rPr>
          <w:i w:val="0"/>
          <w:noProof/>
        </w:rPr>
        <w:t>7</w:t>
      </w:r>
      <w:r w:rsidRPr="0068645F">
        <w:rPr>
          <w:i w:val="0"/>
          <w:noProof/>
        </w:rPr>
        <w:fldChar w:fldCharType="end"/>
      </w:r>
    </w:p>
    <w:p w14:paraId="399A3BB5" w14:textId="77777777" w:rsidR="001777DD" w:rsidRPr="0068645F" w:rsidRDefault="00445ACF">
      <w:pPr>
        <w:pStyle w:val="TOC2"/>
        <w:rPr>
          <w:rFonts w:eastAsiaTheme="minorEastAsia" w:cstheme="minorBidi"/>
          <w:i w:val="0"/>
          <w:noProof/>
          <w:sz w:val="24"/>
          <w:szCs w:val="24"/>
          <w:lang w:val="en-GB" w:eastAsia="ja-JP"/>
        </w:rPr>
      </w:pPr>
      <w:r w:rsidRPr="0068645F">
        <w:rPr>
          <w:i w:val="0"/>
          <w:noProof/>
        </w:rPr>
        <w:t>RECOMMENDATION 1: Ratify And Implement WTO’s Trade Facilitation Agreement</w:t>
      </w:r>
      <w:r w:rsidRPr="0068645F">
        <w:rPr>
          <w:i w:val="0"/>
          <w:noProof/>
        </w:rPr>
        <w:tab/>
      </w:r>
      <w:r w:rsidRPr="0068645F">
        <w:rPr>
          <w:i w:val="0"/>
          <w:noProof/>
        </w:rPr>
        <w:fldChar w:fldCharType="begin"/>
      </w:r>
      <w:r w:rsidRPr="0068645F">
        <w:rPr>
          <w:i w:val="0"/>
          <w:noProof/>
        </w:rPr>
        <w:instrText xml:space="preserve"> PAGEREF _Toc301513850 \h </w:instrText>
      </w:r>
      <w:r w:rsidRPr="0068645F">
        <w:rPr>
          <w:i w:val="0"/>
          <w:noProof/>
        </w:rPr>
      </w:r>
      <w:r w:rsidRPr="0068645F">
        <w:rPr>
          <w:i w:val="0"/>
          <w:noProof/>
        </w:rPr>
        <w:fldChar w:fldCharType="separate"/>
      </w:r>
      <w:r w:rsidRPr="0068645F">
        <w:rPr>
          <w:i w:val="0"/>
          <w:noProof/>
        </w:rPr>
        <w:t>8</w:t>
      </w:r>
      <w:r w:rsidRPr="0068645F">
        <w:rPr>
          <w:i w:val="0"/>
          <w:noProof/>
        </w:rPr>
        <w:fldChar w:fldCharType="end"/>
      </w:r>
    </w:p>
    <w:p w14:paraId="6CF170E9" w14:textId="77777777" w:rsidR="001777DD" w:rsidRPr="0068645F" w:rsidRDefault="00445ACF">
      <w:pPr>
        <w:pStyle w:val="TOC2"/>
        <w:rPr>
          <w:rFonts w:eastAsiaTheme="minorEastAsia" w:cstheme="minorBidi"/>
          <w:i w:val="0"/>
          <w:noProof/>
          <w:sz w:val="24"/>
          <w:szCs w:val="24"/>
          <w:lang w:val="en-GB" w:eastAsia="ja-JP"/>
        </w:rPr>
      </w:pPr>
      <w:r w:rsidRPr="0068645F">
        <w:rPr>
          <w:rFonts w:eastAsiaTheme="majorEastAsia"/>
          <w:i w:val="0"/>
          <w:noProof/>
        </w:rPr>
        <w:t>RECOMMENDATION 2: Reaffirm The Standstill Commitment And Roll Back Existing Protectionist Measures, Especially Non-Tariff Barriers Starting With Localization Barriers To Trade</w:t>
      </w:r>
      <w:r w:rsidRPr="0068645F">
        <w:rPr>
          <w:i w:val="0"/>
          <w:noProof/>
        </w:rPr>
        <w:tab/>
      </w:r>
      <w:r w:rsidRPr="0068645F">
        <w:rPr>
          <w:i w:val="0"/>
          <w:noProof/>
        </w:rPr>
        <w:fldChar w:fldCharType="begin"/>
      </w:r>
      <w:r w:rsidRPr="0068645F">
        <w:rPr>
          <w:i w:val="0"/>
          <w:noProof/>
        </w:rPr>
        <w:instrText xml:space="preserve"> PAGEREF _Toc301513851 \h </w:instrText>
      </w:r>
      <w:r w:rsidRPr="0068645F">
        <w:rPr>
          <w:i w:val="0"/>
          <w:noProof/>
        </w:rPr>
      </w:r>
      <w:r w:rsidRPr="0068645F">
        <w:rPr>
          <w:i w:val="0"/>
          <w:noProof/>
        </w:rPr>
        <w:fldChar w:fldCharType="separate"/>
      </w:r>
      <w:r w:rsidRPr="0068645F">
        <w:rPr>
          <w:i w:val="0"/>
          <w:noProof/>
        </w:rPr>
        <w:t>17</w:t>
      </w:r>
      <w:r w:rsidRPr="0068645F">
        <w:rPr>
          <w:i w:val="0"/>
          <w:noProof/>
        </w:rPr>
        <w:fldChar w:fldCharType="end"/>
      </w:r>
    </w:p>
    <w:p w14:paraId="05857E01" w14:textId="77777777" w:rsidR="001777DD" w:rsidRPr="0068645F" w:rsidRDefault="00445ACF">
      <w:pPr>
        <w:pStyle w:val="TOC2"/>
        <w:rPr>
          <w:rFonts w:eastAsiaTheme="minorEastAsia" w:cstheme="minorBidi"/>
          <w:i w:val="0"/>
          <w:noProof/>
          <w:sz w:val="24"/>
          <w:szCs w:val="24"/>
          <w:lang w:val="en-GB" w:eastAsia="ja-JP"/>
        </w:rPr>
      </w:pPr>
      <w:r w:rsidRPr="0068645F">
        <w:rPr>
          <w:i w:val="0"/>
          <w:noProof/>
        </w:rPr>
        <w:t>APPENDIX: Taskforce schedule and composition</w:t>
      </w:r>
      <w:r w:rsidRPr="0068645F">
        <w:rPr>
          <w:i w:val="0"/>
          <w:noProof/>
        </w:rPr>
        <w:tab/>
      </w:r>
      <w:r w:rsidRPr="0068645F">
        <w:rPr>
          <w:i w:val="0"/>
          <w:noProof/>
        </w:rPr>
        <w:fldChar w:fldCharType="begin"/>
      </w:r>
      <w:r w:rsidRPr="0068645F">
        <w:rPr>
          <w:i w:val="0"/>
          <w:noProof/>
        </w:rPr>
        <w:instrText xml:space="preserve"> PAGEREF _Toc301513852 \h </w:instrText>
      </w:r>
      <w:r w:rsidRPr="0068645F">
        <w:rPr>
          <w:i w:val="0"/>
          <w:noProof/>
        </w:rPr>
      </w:r>
      <w:r w:rsidRPr="0068645F">
        <w:rPr>
          <w:i w:val="0"/>
          <w:noProof/>
        </w:rPr>
        <w:fldChar w:fldCharType="separate"/>
      </w:r>
      <w:r w:rsidRPr="0068645F">
        <w:rPr>
          <w:i w:val="0"/>
          <w:noProof/>
        </w:rPr>
        <w:t>27</w:t>
      </w:r>
      <w:r w:rsidRPr="0068645F">
        <w:rPr>
          <w:i w:val="0"/>
          <w:noProof/>
        </w:rPr>
        <w:fldChar w:fldCharType="end"/>
      </w:r>
    </w:p>
    <w:p w14:paraId="6D3F9A71" w14:textId="77777777" w:rsidR="001777DD" w:rsidRPr="0068645F" w:rsidRDefault="00445ACF">
      <w:pPr>
        <w:pStyle w:val="TOC2"/>
        <w:rPr>
          <w:rFonts w:eastAsiaTheme="minorEastAsia" w:cstheme="minorBidi"/>
          <w:i w:val="0"/>
          <w:noProof/>
          <w:sz w:val="24"/>
          <w:szCs w:val="24"/>
          <w:lang w:val="en-GB" w:eastAsia="ja-JP"/>
        </w:rPr>
      </w:pPr>
      <w:r w:rsidRPr="0068645F">
        <w:rPr>
          <w:i w:val="0"/>
          <w:noProof/>
        </w:rPr>
        <w:t>List of acronyms and glossary of terms</w:t>
      </w:r>
      <w:r w:rsidRPr="0068645F">
        <w:rPr>
          <w:i w:val="0"/>
          <w:noProof/>
        </w:rPr>
        <w:tab/>
      </w:r>
      <w:r w:rsidRPr="0068645F">
        <w:rPr>
          <w:i w:val="0"/>
          <w:noProof/>
        </w:rPr>
        <w:fldChar w:fldCharType="begin"/>
      </w:r>
      <w:r w:rsidRPr="0068645F">
        <w:rPr>
          <w:i w:val="0"/>
          <w:noProof/>
        </w:rPr>
        <w:instrText xml:space="preserve"> PAGEREF _Toc301513853 \h </w:instrText>
      </w:r>
      <w:r w:rsidRPr="0068645F">
        <w:rPr>
          <w:i w:val="0"/>
          <w:noProof/>
        </w:rPr>
      </w:r>
      <w:r w:rsidRPr="0068645F">
        <w:rPr>
          <w:i w:val="0"/>
          <w:noProof/>
        </w:rPr>
        <w:fldChar w:fldCharType="separate"/>
      </w:r>
      <w:r w:rsidRPr="0068645F">
        <w:rPr>
          <w:i w:val="0"/>
          <w:noProof/>
        </w:rPr>
        <w:t>36</w:t>
      </w:r>
      <w:r w:rsidRPr="0068645F">
        <w:rPr>
          <w:i w:val="0"/>
          <w:noProof/>
        </w:rPr>
        <w:fldChar w:fldCharType="end"/>
      </w:r>
    </w:p>
    <w:p w14:paraId="3C14D617" w14:textId="77777777" w:rsidR="0073545D" w:rsidRPr="0068645F" w:rsidRDefault="00445ACF" w:rsidP="00966FEA">
      <w:pPr>
        <w:pStyle w:val="20major"/>
        <w:rPr>
          <w:rFonts w:ascii="Times New Roman" w:hAnsi="Times New Roman"/>
          <w:sz w:val="22"/>
        </w:rPr>
      </w:pPr>
      <w:r w:rsidRPr="0068645F">
        <w:rPr>
          <w:rFonts w:asciiTheme="minorHAnsi" w:hAnsiTheme="minorHAnsi"/>
          <w:b w:val="0"/>
          <w:szCs w:val="24"/>
        </w:rPr>
        <w:fldChar w:fldCharType="end"/>
      </w:r>
      <w:r w:rsidR="00FF0F82" w:rsidRPr="00303D8A">
        <w:rPr>
          <w:szCs w:val="24"/>
        </w:rPr>
        <w:br w:type="page"/>
      </w:r>
      <w:bookmarkStart w:id="1" w:name="_Toc426405865"/>
      <w:bookmarkStart w:id="2" w:name="_Toc301513847"/>
      <w:r w:rsidRPr="0068645F">
        <w:rPr>
          <w:rFonts w:ascii="Times New Roman" w:hAnsi="Times New Roman"/>
          <w:sz w:val="22"/>
        </w:rPr>
        <w:lastRenderedPageBreak/>
        <w:t>Taskforce constitution and process</w:t>
      </w:r>
      <w:bookmarkEnd w:id="1"/>
      <w:bookmarkEnd w:id="2"/>
    </w:p>
    <w:p w14:paraId="0665FFB5" w14:textId="77777777" w:rsidR="0073545D" w:rsidRPr="001A6FED" w:rsidRDefault="0073545D" w:rsidP="001A6FED">
      <w:pPr>
        <w:jc w:val="both"/>
        <w:rPr>
          <w:b/>
          <w:sz w:val="24"/>
          <w:szCs w:val="24"/>
        </w:rPr>
      </w:pPr>
      <w:r w:rsidRPr="001A6FED">
        <w:rPr>
          <w:b/>
          <w:sz w:val="24"/>
          <w:szCs w:val="24"/>
        </w:rPr>
        <w:t>B20 Turkey Leadership</w:t>
      </w:r>
    </w:p>
    <w:p w14:paraId="120F83F2" w14:textId="206586BF" w:rsidR="0073545D" w:rsidRPr="00126719" w:rsidRDefault="0073545D" w:rsidP="0073545D">
      <w:pPr>
        <w:jc w:val="both"/>
        <w:rPr>
          <w:sz w:val="24"/>
          <w:szCs w:val="24"/>
        </w:rPr>
      </w:pPr>
      <w:r w:rsidRPr="00126719">
        <w:rPr>
          <w:sz w:val="24"/>
          <w:szCs w:val="24"/>
        </w:rPr>
        <w:t>The Deputy Prime Minister of Turkey Ali Babacan appointed an executive committee that included the representatives of Turkey’s six leading business organizations to guide the work of the B20 Turkey in</w:t>
      </w:r>
      <w:r w:rsidR="00BC4692">
        <w:rPr>
          <w:sz w:val="24"/>
          <w:szCs w:val="24"/>
        </w:rPr>
        <w:t xml:space="preserve"> 2015 under the leadership </w:t>
      </w:r>
      <w:r w:rsidR="00BC4692" w:rsidRPr="00F77B3F">
        <w:rPr>
          <w:sz w:val="24"/>
          <w:szCs w:val="24"/>
        </w:rPr>
        <w:t xml:space="preserve">of </w:t>
      </w:r>
      <w:r w:rsidR="00F77B3F" w:rsidRPr="00EC4D20">
        <w:rPr>
          <w:rFonts w:cs="AvenirNext LT Pro Regular"/>
          <w:color w:val="211D1E"/>
          <w:sz w:val="24"/>
          <w:szCs w:val="24"/>
        </w:rPr>
        <w:t xml:space="preserve">Rifat </w:t>
      </w:r>
      <w:r w:rsidR="009D5369">
        <w:rPr>
          <w:rFonts w:cs="AvenirNext LT Pro Regular"/>
          <w:color w:val="211D1E"/>
          <w:sz w:val="24"/>
          <w:szCs w:val="24"/>
        </w:rPr>
        <w:t>H</w:t>
      </w:r>
      <w:r w:rsidR="009D5369" w:rsidRPr="009D5369">
        <w:rPr>
          <w:rFonts w:cs="AvenirNext LT Pro Regular"/>
          <w:color w:val="211D1E"/>
          <w:sz w:val="24"/>
          <w:szCs w:val="24"/>
        </w:rPr>
        <w:t>isarcıklıoğlu</w:t>
      </w:r>
      <w:r w:rsidRPr="00F77B3F">
        <w:rPr>
          <w:sz w:val="24"/>
          <w:szCs w:val="24"/>
        </w:rPr>
        <w:t>,</w:t>
      </w:r>
      <w:r w:rsidRPr="00126719">
        <w:rPr>
          <w:sz w:val="24"/>
          <w:szCs w:val="24"/>
        </w:rPr>
        <w:t xml:space="preserve"> B20 Turkey Chair and President of the Union of Chambers and Commodit</w:t>
      </w:r>
      <w:r w:rsidR="00BC4692">
        <w:rPr>
          <w:sz w:val="24"/>
          <w:szCs w:val="24"/>
        </w:rPr>
        <w:t>y Exchanges of Turkey: Mehmet Büyükekş</w:t>
      </w:r>
      <w:r w:rsidRPr="00126719">
        <w:rPr>
          <w:sz w:val="24"/>
          <w:szCs w:val="24"/>
        </w:rPr>
        <w:t>i, Haluk</w:t>
      </w:r>
      <w:r w:rsidR="00BC4692">
        <w:rPr>
          <w:sz w:val="24"/>
          <w:szCs w:val="24"/>
        </w:rPr>
        <w:t>Dinç</w:t>
      </w:r>
      <w:r w:rsidRPr="00126719">
        <w:rPr>
          <w:sz w:val="24"/>
          <w:szCs w:val="24"/>
        </w:rPr>
        <w:t>er, Nail Olpak, Erol Kiresepi, Erdal</w:t>
      </w:r>
      <w:r w:rsidR="009D5369">
        <w:rPr>
          <w:sz w:val="24"/>
          <w:szCs w:val="24"/>
        </w:rPr>
        <w:t xml:space="preserve"> </w:t>
      </w:r>
      <w:r w:rsidR="00BC4692">
        <w:rPr>
          <w:sz w:val="24"/>
          <w:szCs w:val="24"/>
        </w:rPr>
        <w:t>Bahçı</w:t>
      </w:r>
      <w:r w:rsidRPr="00126719">
        <w:rPr>
          <w:sz w:val="24"/>
          <w:szCs w:val="24"/>
        </w:rPr>
        <w:t>van, and Tuncay</w:t>
      </w:r>
      <w:r w:rsidR="00F77B3F">
        <w:rPr>
          <w:sz w:val="24"/>
          <w:szCs w:val="24"/>
        </w:rPr>
        <w:t xml:space="preserve"> </w:t>
      </w:r>
      <w:r w:rsidR="00BC4692">
        <w:rPr>
          <w:sz w:val="24"/>
          <w:szCs w:val="24"/>
        </w:rPr>
        <w:t>Ö</w:t>
      </w:r>
      <w:r w:rsidRPr="00126719">
        <w:rPr>
          <w:sz w:val="24"/>
          <w:szCs w:val="24"/>
        </w:rPr>
        <w:t>zilhan. The executive committee appointed Sarp Kalkan as B20 Sherpa.</w:t>
      </w:r>
    </w:p>
    <w:p w14:paraId="78458F70" w14:textId="77777777" w:rsidR="0073545D" w:rsidRPr="001A6FED" w:rsidRDefault="0073545D" w:rsidP="001A6FED">
      <w:pPr>
        <w:jc w:val="both"/>
        <w:rPr>
          <w:b/>
          <w:sz w:val="24"/>
          <w:szCs w:val="24"/>
        </w:rPr>
      </w:pPr>
      <w:r w:rsidRPr="001A6FED">
        <w:rPr>
          <w:b/>
          <w:sz w:val="24"/>
          <w:szCs w:val="24"/>
        </w:rPr>
        <w:t xml:space="preserve">B20 Taskforce </w:t>
      </w:r>
      <w:bookmarkStart w:id="3" w:name="_Toc426405868"/>
      <w:r w:rsidRPr="001A6FED">
        <w:rPr>
          <w:b/>
          <w:sz w:val="24"/>
          <w:szCs w:val="24"/>
        </w:rPr>
        <w:t>Policy Development</w:t>
      </w:r>
      <w:bookmarkEnd w:id="3"/>
    </w:p>
    <w:p w14:paraId="1F9CA231" w14:textId="77777777" w:rsidR="0073545D" w:rsidRPr="00126719" w:rsidRDefault="0073545D" w:rsidP="001A6FED">
      <w:pPr>
        <w:jc w:val="both"/>
        <w:rPr>
          <w:sz w:val="24"/>
          <w:szCs w:val="24"/>
        </w:rPr>
      </w:pPr>
      <w:r w:rsidRPr="00126719">
        <w:rPr>
          <w:sz w:val="24"/>
          <w:szCs w:val="24"/>
        </w:rPr>
        <w:t xml:space="preserve">The B20 Turkey has brought together six taskforces on Trade, Infrastructure and Investment, Financing Growth, Employment, Anti-Corruption, </w:t>
      </w:r>
      <w:r w:rsidR="00797A4A">
        <w:rPr>
          <w:sz w:val="24"/>
          <w:szCs w:val="24"/>
        </w:rPr>
        <w:t xml:space="preserve">and </w:t>
      </w:r>
      <w:r w:rsidRPr="00126719">
        <w:rPr>
          <w:sz w:val="24"/>
          <w:szCs w:val="24"/>
        </w:rPr>
        <w:t xml:space="preserve">SMEs and Entrepreneurship, which developed recommendations based on the contributions of their members. </w:t>
      </w:r>
    </w:p>
    <w:p w14:paraId="5706F7DC" w14:textId="77777777" w:rsidR="0073545D" w:rsidRPr="00126719" w:rsidRDefault="0073545D" w:rsidP="001A6FED">
      <w:pPr>
        <w:jc w:val="both"/>
        <w:rPr>
          <w:sz w:val="24"/>
          <w:szCs w:val="24"/>
        </w:rPr>
      </w:pPr>
      <w:r w:rsidRPr="00126719">
        <w:rPr>
          <w:sz w:val="24"/>
          <w:szCs w:val="24"/>
        </w:rPr>
        <w:t>The policy development process began with a scoping</w:t>
      </w:r>
      <w:r w:rsidR="0017030A">
        <w:rPr>
          <w:sz w:val="24"/>
          <w:szCs w:val="24"/>
        </w:rPr>
        <w:t xml:space="preserve"> </w:t>
      </w:r>
      <w:r w:rsidRPr="00126719">
        <w:rPr>
          <w:sz w:val="24"/>
          <w:szCs w:val="24"/>
        </w:rPr>
        <w:t>exercise</w:t>
      </w:r>
      <w:r w:rsidR="0017030A">
        <w:rPr>
          <w:sz w:val="24"/>
          <w:szCs w:val="24"/>
        </w:rPr>
        <w:t xml:space="preserve"> </w:t>
      </w:r>
      <w:r w:rsidR="00E85202">
        <w:rPr>
          <w:sz w:val="24"/>
          <w:szCs w:val="24"/>
        </w:rPr>
        <w:t xml:space="preserve">to </w:t>
      </w:r>
      <w:r w:rsidRPr="00126719">
        <w:rPr>
          <w:sz w:val="24"/>
          <w:szCs w:val="24"/>
        </w:rPr>
        <w:t>develop themes for investigation</w:t>
      </w:r>
      <w:r w:rsidR="0017030A">
        <w:rPr>
          <w:sz w:val="24"/>
          <w:szCs w:val="24"/>
        </w:rPr>
        <w:t xml:space="preserve"> </w:t>
      </w:r>
      <w:r w:rsidRPr="00126719">
        <w:rPr>
          <w:sz w:val="24"/>
          <w:szCs w:val="24"/>
        </w:rPr>
        <w:t>based on the recommendations of B20 Australia. Each theme was then deeply researched and debated within the taskforce to generate draft recommendations. The draft recommendations were then refined in an iterative process and a series of actions developed to test the practicality of each recommendation. The draft recommendations were also discussed in the regional consultation meetings held in nine countries. The contributions of the taskforce members were coordinated and turned into policy reports by taskforce working groups that include chairmen’s deputies, and representatives of the knowledge and international business network partners.</w:t>
      </w:r>
      <w:r w:rsidR="00EE7461" w:rsidRPr="00126719">
        <w:rPr>
          <w:sz w:val="24"/>
          <w:szCs w:val="24"/>
        </w:rPr>
        <w:t xml:space="preserve"> Please see page </w:t>
      </w:r>
      <w:r w:rsidR="00EE7461" w:rsidRPr="001A6FED">
        <w:rPr>
          <w:sz w:val="24"/>
          <w:szCs w:val="24"/>
        </w:rPr>
        <w:t>27</w:t>
      </w:r>
      <w:r w:rsidR="009D5369">
        <w:rPr>
          <w:sz w:val="24"/>
          <w:szCs w:val="24"/>
        </w:rPr>
        <w:t xml:space="preserve"> </w:t>
      </w:r>
      <w:r w:rsidRPr="00126719">
        <w:rPr>
          <w:sz w:val="24"/>
          <w:szCs w:val="24"/>
        </w:rPr>
        <w:t>for the list of the members of the working group of the</w:t>
      </w:r>
      <w:r w:rsidR="00E85202">
        <w:rPr>
          <w:sz w:val="24"/>
          <w:szCs w:val="24"/>
        </w:rPr>
        <w:t xml:space="preserve"> Trade t</w:t>
      </w:r>
      <w:r w:rsidRPr="00126719">
        <w:rPr>
          <w:sz w:val="24"/>
          <w:szCs w:val="24"/>
        </w:rPr>
        <w:t>askforce.</w:t>
      </w:r>
    </w:p>
    <w:p w14:paraId="415F8664" w14:textId="77777777" w:rsidR="0073545D" w:rsidRPr="001A6FED" w:rsidRDefault="0073545D" w:rsidP="0073545D">
      <w:pPr>
        <w:jc w:val="both"/>
        <w:rPr>
          <w:sz w:val="24"/>
          <w:szCs w:val="24"/>
        </w:rPr>
      </w:pPr>
      <w:r w:rsidRPr="00126719">
        <w:rPr>
          <w:sz w:val="24"/>
          <w:szCs w:val="24"/>
        </w:rPr>
        <w:t>The Economic Policy Research Foundation of Turkey (TEPAV) provided content for taskforce recommendation development, with a team led by Ussal Sahbaz, B20 Content Lead.</w:t>
      </w:r>
      <w:r w:rsidRPr="001A6FED">
        <w:rPr>
          <w:sz w:val="24"/>
          <w:szCs w:val="24"/>
        </w:rPr>
        <w:t xml:space="preserve"> Directly reporting to B20 Turkey Chair, the B20 Steering Committee</w:t>
      </w:r>
      <w:r w:rsidR="0017030A">
        <w:rPr>
          <w:sz w:val="24"/>
          <w:szCs w:val="24"/>
        </w:rPr>
        <w:t xml:space="preserve"> </w:t>
      </w:r>
      <w:r w:rsidRPr="00126719">
        <w:rPr>
          <w:sz w:val="24"/>
          <w:szCs w:val="24"/>
        </w:rPr>
        <w:t xml:space="preserve">supervised the B20 content. The members of </w:t>
      </w:r>
      <w:r w:rsidR="00126719" w:rsidRPr="00126719">
        <w:rPr>
          <w:sz w:val="24"/>
          <w:szCs w:val="24"/>
        </w:rPr>
        <w:t xml:space="preserve">the </w:t>
      </w:r>
      <w:r w:rsidR="00797A4A">
        <w:rPr>
          <w:sz w:val="24"/>
          <w:szCs w:val="24"/>
        </w:rPr>
        <w:t>s</w:t>
      </w:r>
      <w:r w:rsidR="00797A4A" w:rsidRPr="00126719">
        <w:rPr>
          <w:sz w:val="24"/>
          <w:szCs w:val="24"/>
        </w:rPr>
        <w:t xml:space="preserve">teering </w:t>
      </w:r>
      <w:r w:rsidR="00797A4A">
        <w:rPr>
          <w:sz w:val="24"/>
          <w:szCs w:val="24"/>
        </w:rPr>
        <w:t>c</w:t>
      </w:r>
      <w:r w:rsidR="00797A4A" w:rsidRPr="00126719">
        <w:rPr>
          <w:sz w:val="24"/>
          <w:szCs w:val="24"/>
        </w:rPr>
        <w:t xml:space="preserve">ommittee </w:t>
      </w:r>
      <w:r w:rsidR="00126719" w:rsidRPr="00126719">
        <w:rPr>
          <w:sz w:val="24"/>
          <w:szCs w:val="24"/>
        </w:rPr>
        <w:t>were Tunç</w:t>
      </w:r>
      <w:r w:rsidR="00F77B3F">
        <w:rPr>
          <w:sz w:val="24"/>
          <w:szCs w:val="24"/>
        </w:rPr>
        <w:t xml:space="preserve"> </w:t>
      </w:r>
      <w:r w:rsidR="00126719" w:rsidRPr="00126719">
        <w:rPr>
          <w:sz w:val="24"/>
          <w:szCs w:val="24"/>
        </w:rPr>
        <w:t>Uyanı</w:t>
      </w:r>
      <w:r w:rsidRPr="00126719">
        <w:rPr>
          <w:sz w:val="24"/>
          <w:szCs w:val="24"/>
        </w:rPr>
        <w:t>k (chairman), Janamitr</w:t>
      </w:r>
      <w:r w:rsidR="00126719" w:rsidRPr="00126719">
        <w:rPr>
          <w:sz w:val="24"/>
          <w:szCs w:val="24"/>
        </w:rPr>
        <w:t>a Devan, Robert Milliner, and Gü</w:t>
      </w:r>
      <w:r w:rsidRPr="00126719">
        <w:rPr>
          <w:sz w:val="24"/>
          <w:szCs w:val="24"/>
        </w:rPr>
        <w:t>ven</w:t>
      </w:r>
      <w:r w:rsidR="00F77B3F">
        <w:rPr>
          <w:sz w:val="24"/>
          <w:szCs w:val="24"/>
        </w:rPr>
        <w:t xml:space="preserve"> </w:t>
      </w:r>
      <w:r w:rsidRPr="00126719">
        <w:rPr>
          <w:sz w:val="24"/>
          <w:szCs w:val="24"/>
        </w:rPr>
        <w:t>Sak.</w:t>
      </w:r>
    </w:p>
    <w:p w14:paraId="08B39182" w14:textId="77777777" w:rsidR="0073545D" w:rsidRPr="001A6FED" w:rsidRDefault="0073545D" w:rsidP="001A6FED">
      <w:pPr>
        <w:jc w:val="both"/>
        <w:rPr>
          <w:b/>
          <w:sz w:val="24"/>
          <w:szCs w:val="24"/>
        </w:rPr>
      </w:pPr>
      <w:bookmarkStart w:id="4" w:name="_Toc426405866"/>
      <w:r w:rsidRPr="001A6FED">
        <w:rPr>
          <w:b/>
          <w:sz w:val="24"/>
          <w:szCs w:val="24"/>
        </w:rPr>
        <w:t xml:space="preserve">Trade Taskforce </w:t>
      </w:r>
      <w:bookmarkEnd w:id="4"/>
    </w:p>
    <w:p w14:paraId="6BE1E045" w14:textId="4530BF3D" w:rsidR="00E85202" w:rsidRPr="007056B8" w:rsidRDefault="00E85202" w:rsidP="001A6FED">
      <w:pPr>
        <w:jc w:val="both"/>
        <w:rPr>
          <w:sz w:val="24"/>
          <w:szCs w:val="24"/>
        </w:rPr>
      </w:pPr>
      <w:r w:rsidRPr="00966FEA">
        <w:rPr>
          <w:sz w:val="24"/>
          <w:szCs w:val="24"/>
        </w:rPr>
        <w:t>The Trade t</w:t>
      </w:r>
      <w:r w:rsidR="00C463DB" w:rsidRPr="00966FEA">
        <w:rPr>
          <w:sz w:val="24"/>
          <w:szCs w:val="24"/>
        </w:rPr>
        <w:t>askforce was established under the co</w:t>
      </w:r>
      <w:r w:rsidRPr="00966FEA">
        <w:rPr>
          <w:sz w:val="24"/>
          <w:szCs w:val="24"/>
        </w:rPr>
        <w:t>ordinating chairs Güler Sabancı –</w:t>
      </w:r>
      <w:r w:rsidR="00C463DB" w:rsidRPr="007056B8">
        <w:rPr>
          <w:sz w:val="24"/>
          <w:szCs w:val="24"/>
        </w:rPr>
        <w:t xml:space="preserve"> Chairman of Sabanc</w:t>
      </w:r>
      <w:r w:rsidRPr="00193074">
        <w:rPr>
          <w:sz w:val="24"/>
          <w:szCs w:val="24"/>
        </w:rPr>
        <w:t>ı Holding, and Harold McGraw III –</w:t>
      </w:r>
      <w:r w:rsidR="00C463DB" w:rsidRPr="00A05A6F">
        <w:rPr>
          <w:sz w:val="24"/>
          <w:szCs w:val="24"/>
        </w:rPr>
        <w:t xml:space="preserve"> Chairman of McGraw Hill Financial. T</w:t>
      </w:r>
      <w:r w:rsidR="00C463DB" w:rsidRPr="00CD40F7">
        <w:rPr>
          <w:sz w:val="24"/>
          <w:szCs w:val="24"/>
        </w:rPr>
        <w:t xml:space="preserve">he co-chairs were Andrew Liveris </w:t>
      </w:r>
      <w:r w:rsidR="00474386">
        <w:rPr>
          <w:sz w:val="24"/>
          <w:szCs w:val="24"/>
        </w:rPr>
        <w:t xml:space="preserve">– </w:t>
      </w:r>
      <w:r w:rsidR="00C463DB" w:rsidRPr="00CD40F7">
        <w:rPr>
          <w:sz w:val="24"/>
          <w:szCs w:val="24"/>
        </w:rPr>
        <w:t>Chairman and CEO of The Dow Chemical Company, Frederico</w:t>
      </w:r>
      <w:r w:rsidR="00F77B3F">
        <w:rPr>
          <w:sz w:val="24"/>
          <w:szCs w:val="24"/>
        </w:rPr>
        <w:t xml:space="preserve"> </w:t>
      </w:r>
      <w:r w:rsidR="00C463DB" w:rsidRPr="004B157C">
        <w:rPr>
          <w:sz w:val="24"/>
          <w:szCs w:val="24"/>
        </w:rPr>
        <w:t xml:space="preserve">Pinheiro Fleury Curado </w:t>
      </w:r>
      <w:r w:rsidR="00474386">
        <w:rPr>
          <w:sz w:val="24"/>
          <w:szCs w:val="24"/>
        </w:rPr>
        <w:t xml:space="preserve">– </w:t>
      </w:r>
      <w:r w:rsidR="00C463DB" w:rsidRPr="004B157C">
        <w:rPr>
          <w:sz w:val="24"/>
          <w:szCs w:val="24"/>
        </w:rPr>
        <w:t xml:space="preserve">President and CEO of Embraer SA, Nils Smedegaard Andersen </w:t>
      </w:r>
      <w:r w:rsidR="00474386">
        <w:rPr>
          <w:sz w:val="24"/>
          <w:szCs w:val="24"/>
        </w:rPr>
        <w:t xml:space="preserve">– </w:t>
      </w:r>
      <w:r w:rsidR="00C463DB" w:rsidRPr="004B157C">
        <w:rPr>
          <w:sz w:val="24"/>
          <w:szCs w:val="24"/>
        </w:rPr>
        <w:t xml:space="preserve">Group CEO of The Maersk Group, Aleksey Mordashov </w:t>
      </w:r>
      <w:r w:rsidR="00474386">
        <w:rPr>
          <w:sz w:val="24"/>
          <w:szCs w:val="24"/>
        </w:rPr>
        <w:t xml:space="preserve">– </w:t>
      </w:r>
      <w:r w:rsidR="00C463DB" w:rsidRPr="004B157C">
        <w:rPr>
          <w:sz w:val="24"/>
          <w:szCs w:val="24"/>
        </w:rPr>
        <w:t xml:space="preserve">CEO of Severstal, </w:t>
      </w:r>
      <w:r w:rsidR="00414E18">
        <w:rPr>
          <w:sz w:val="24"/>
          <w:szCs w:val="24"/>
        </w:rPr>
        <w:t>Gaoning “</w:t>
      </w:r>
      <w:r w:rsidR="00C463DB" w:rsidRPr="004B157C">
        <w:rPr>
          <w:sz w:val="24"/>
          <w:szCs w:val="24"/>
        </w:rPr>
        <w:t>Frank</w:t>
      </w:r>
      <w:r w:rsidR="00414E18">
        <w:rPr>
          <w:sz w:val="24"/>
          <w:szCs w:val="24"/>
        </w:rPr>
        <w:t>”</w:t>
      </w:r>
      <w:r w:rsidR="00C463DB" w:rsidRPr="004B157C">
        <w:rPr>
          <w:sz w:val="24"/>
          <w:szCs w:val="24"/>
        </w:rPr>
        <w:t xml:space="preserve"> </w:t>
      </w:r>
      <w:r w:rsidR="00C463DB" w:rsidRPr="00966FEA">
        <w:rPr>
          <w:sz w:val="24"/>
          <w:szCs w:val="24"/>
        </w:rPr>
        <w:t xml:space="preserve">Ning </w:t>
      </w:r>
      <w:r w:rsidR="00474386">
        <w:rPr>
          <w:sz w:val="24"/>
          <w:szCs w:val="24"/>
        </w:rPr>
        <w:t xml:space="preserve">– </w:t>
      </w:r>
      <w:r w:rsidR="00C463DB" w:rsidRPr="00966FEA">
        <w:rPr>
          <w:sz w:val="24"/>
          <w:szCs w:val="24"/>
        </w:rPr>
        <w:t xml:space="preserve">Chairman of COFCO Corporation, and Victor Chu </w:t>
      </w:r>
      <w:r w:rsidR="00474386">
        <w:rPr>
          <w:sz w:val="24"/>
          <w:szCs w:val="24"/>
        </w:rPr>
        <w:t xml:space="preserve">– </w:t>
      </w:r>
      <w:r w:rsidR="00C463DB" w:rsidRPr="00966FEA">
        <w:rPr>
          <w:sz w:val="24"/>
          <w:szCs w:val="24"/>
        </w:rPr>
        <w:t xml:space="preserve">Chairman and CEO of First Eastern Investment Group. The deputies for the coordinating chairs were İlknur Aslan </w:t>
      </w:r>
      <w:r w:rsidR="00474386">
        <w:rPr>
          <w:sz w:val="24"/>
          <w:szCs w:val="24"/>
        </w:rPr>
        <w:t xml:space="preserve">– </w:t>
      </w:r>
      <w:r w:rsidR="00126719" w:rsidRPr="00966FEA">
        <w:rPr>
          <w:sz w:val="24"/>
          <w:szCs w:val="24"/>
        </w:rPr>
        <w:t>Sabancı Holding</w:t>
      </w:r>
      <w:r w:rsidR="001528FE" w:rsidRPr="007056B8">
        <w:rPr>
          <w:sz w:val="24"/>
          <w:szCs w:val="24"/>
        </w:rPr>
        <w:t>, Advisor</w:t>
      </w:r>
      <w:r w:rsidR="00126719" w:rsidRPr="00193074">
        <w:rPr>
          <w:sz w:val="24"/>
          <w:szCs w:val="24"/>
        </w:rPr>
        <w:t xml:space="preserve"> </w:t>
      </w:r>
      <w:r w:rsidR="00C463DB" w:rsidRPr="00A05A6F">
        <w:rPr>
          <w:sz w:val="24"/>
          <w:szCs w:val="24"/>
        </w:rPr>
        <w:t>and Cindy Braddon</w:t>
      </w:r>
      <w:r w:rsidR="001528FE" w:rsidRPr="00CD40F7">
        <w:rPr>
          <w:sz w:val="24"/>
          <w:szCs w:val="24"/>
        </w:rPr>
        <w:t xml:space="preserve"> </w:t>
      </w:r>
      <w:r w:rsidR="00474386">
        <w:rPr>
          <w:sz w:val="24"/>
          <w:szCs w:val="24"/>
        </w:rPr>
        <w:t xml:space="preserve">– </w:t>
      </w:r>
      <w:r w:rsidR="00445ACF" w:rsidRPr="0068645F">
        <w:rPr>
          <w:sz w:val="24"/>
          <w:szCs w:val="24"/>
        </w:rPr>
        <w:t>McGraw Hill Financial, Vice President</w:t>
      </w:r>
      <w:r w:rsidR="00C463DB" w:rsidRPr="00966FEA">
        <w:rPr>
          <w:sz w:val="24"/>
          <w:szCs w:val="24"/>
        </w:rPr>
        <w:t xml:space="preserve">. The taskforce received in-depth content and process support from the Boston Consulting Group </w:t>
      </w:r>
      <w:r w:rsidR="00E74664">
        <w:rPr>
          <w:sz w:val="24"/>
          <w:szCs w:val="24"/>
        </w:rPr>
        <w:t xml:space="preserve">(BCG) </w:t>
      </w:r>
      <w:r w:rsidR="00C463DB" w:rsidRPr="00966FEA">
        <w:rPr>
          <w:sz w:val="24"/>
          <w:szCs w:val="24"/>
        </w:rPr>
        <w:t xml:space="preserve">as its knowledge partner, the Peterson Institute for International Economics </w:t>
      </w:r>
      <w:r w:rsidR="00FA0A84">
        <w:rPr>
          <w:sz w:val="24"/>
          <w:szCs w:val="24"/>
        </w:rPr>
        <w:t xml:space="preserve">(PIIE) </w:t>
      </w:r>
      <w:r w:rsidR="00C463DB" w:rsidRPr="00966FEA">
        <w:rPr>
          <w:sz w:val="24"/>
          <w:szCs w:val="24"/>
        </w:rPr>
        <w:t xml:space="preserve">as its knowledge expert, and the International Chamber of Commerce (ICC) as its </w:t>
      </w:r>
      <w:r w:rsidRPr="00966FEA">
        <w:rPr>
          <w:sz w:val="24"/>
          <w:szCs w:val="24"/>
        </w:rPr>
        <w:t xml:space="preserve">international </w:t>
      </w:r>
      <w:r w:rsidR="00C463DB" w:rsidRPr="00966FEA">
        <w:rPr>
          <w:sz w:val="24"/>
          <w:szCs w:val="24"/>
        </w:rPr>
        <w:t xml:space="preserve">business network partner. </w:t>
      </w:r>
    </w:p>
    <w:p w14:paraId="5365B22C" w14:textId="550D1510" w:rsidR="001B2B0B" w:rsidRPr="00303D8A" w:rsidRDefault="00E85202" w:rsidP="001B2B0B">
      <w:pPr>
        <w:pStyle w:val="05number1"/>
        <w:numPr>
          <w:ilvl w:val="0"/>
          <w:numId w:val="0"/>
        </w:numPr>
        <w:jc w:val="both"/>
        <w:rPr>
          <w:sz w:val="24"/>
          <w:szCs w:val="24"/>
        </w:rPr>
      </w:pPr>
      <w:r>
        <w:rPr>
          <w:sz w:val="24"/>
          <w:szCs w:val="24"/>
        </w:rPr>
        <w:t xml:space="preserve">The Trade </w:t>
      </w:r>
      <w:r w:rsidR="001B2B0B">
        <w:rPr>
          <w:sz w:val="24"/>
          <w:szCs w:val="24"/>
        </w:rPr>
        <w:t>T</w:t>
      </w:r>
      <w:r w:rsidR="001B2B0B" w:rsidRPr="00126719">
        <w:rPr>
          <w:sz w:val="24"/>
          <w:szCs w:val="24"/>
        </w:rPr>
        <w:t>askforce</w:t>
      </w:r>
      <w:r w:rsidR="001B2B0B">
        <w:rPr>
          <w:sz w:val="24"/>
          <w:szCs w:val="24"/>
        </w:rPr>
        <w:t xml:space="preserve">, which met </w:t>
      </w:r>
      <w:r w:rsidR="001B2B0B" w:rsidRPr="00126719">
        <w:rPr>
          <w:sz w:val="24"/>
          <w:szCs w:val="24"/>
        </w:rPr>
        <w:t>three times before the B20 Conference and exchanged ideas and material</w:t>
      </w:r>
      <w:r w:rsidR="004C51C9">
        <w:rPr>
          <w:sz w:val="24"/>
          <w:szCs w:val="24"/>
        </w:rPr>
        <w:t>s</w:t>
      </w:r>
      <w:r w:rsidR="0017030A">
        <w:rPr>
          <w:sz w:val="24"/>
          <w:szCs w:val="24"/>
        </w:rPr>
        <w:t xml:space="preserve"> </w:t>
      </w:r>
      <w:r w:rsidR="001B2B0B">
        <w:rPr>
          <w:sz w:val="24"/>
          <w:szCs w:val="24"/>
        </w:rPr>
        <w:t>throughout the year, was comprised of</w:t>
      </w:r>
      <w:r w:rsidR="00474386">
        <w:rPr>
          <w:sz w:val="24"/>
          <w:szCs w:val="24"/>
        </w:rPr>
        <w:t xml:space="preserve"> </w:t>
      </w:r>
      <w:r w:rsidR="00445ACF" w:rsidRPr="0068645F">
        <w:rPr>
          <w:sz w:val="24"/>
          <w:szCs w:val="24"/>
        </w:rPr>
        <w:t>92</w:t>
      </w:r>
      <w:r w:rsidR="00C463DB" w:rsidRPr="00126719">
        <w:rPr>
          <w:sz w:val="24"/>
          <w:szCs w:val="24"/>
        </w:rPr>
        <w:t xml:space="preserve"> members, most of whom were senior executives in business, business associations, and professional services firms. The membership </w:t>
      </w:r>
      <w:r w:rsidR="00C463DB" w:rsidRPr="00126719">
        <w:rPr>
          <w:sz w:val="24"/>
          <w:szCs w:val="24"/>
        </w:rPr>
        <w:lastRenderedPageBreak/>
        <w:t xml:space="preserve">broadly represented the countries of the G20 (see page </w:t>
      </w:r>
      <w:r w:rsidR="00797A4A">
        <w:rPr>
          <w:sz w:val="24"/>
          <w:szCs w:val="24"/>
        </w:rPr>
        <w:t>27</w:t>
      </w:r>
      <w:r w:rsidR="00C463DB" w:rsidRPr="00126719">
        <w:rPr>
          <w:sz w:val="24"/>
          <w:szCs w:val="24"/>
        </w:rPr>
        <w:t>for details).</w:t>
      </w:r>
      <w:r w:rsidR="001B2B0B">
        <w:rPr>
          <w:sz w:val="24"/>
          <w:szCs w:val="24"/>
        </w:rPr>
        <w:t xml:space="preserve"> The </w:t>
      </w:r>
      <w:r w:rsidR="00AA41EA">
        <w:rPr>
          <w:sz w:val="24"/>
          <w:szCs w:val="24"/>
        </w:rPr>
        <w:t>t</w:t>
      </w:r>
      <w:r w:rsidR="001B2B0B" w:rsidRPr="00303D8A">
        <w:rPr>
          <w:sz w:val="24"/>
          <w:szCs w:val="24"/>
        </w:rPr>
        <w:t xml:space="preserve">askforce prioritized its agenda to </w:t>
      </w:r>
      <w:r w:rsidR="00474386">
        <w:rPr>
          <w:sz w:val="24"/>
          <w:szCs w:val="24"/>
        </w:rPr>
        <w:t xml:space="preserve">enable </w:t>
      </w:r>
      <w:r w:rsidR="001B2B0B" w:rsidRPr="00303D8A">
        <w:rPr>
          <w:sz w:val="24"/>
          <w:szCs w:val="24"/>
        </w:rPr>
        <w:t xml:space="preserve">G20 </w:t>
      </w:r>
      <w:r w:rsidR="001B2B0B">
        <w:rPr>
          <w:sz w:val="24"/>
          <w:szCs w:val="24"/>
        </w:rPr>
        <w:t>l</w:t>
      </w:r>
      <w:r w:rsidR="001B2B0B" w:rsidRPr="00303D8A">
        <w:rPr>
          <w:sz w:val="24"/>
          <w:szCs w:val="24"/>
        </w:rPr>
        <w:t xml:space="preserve">eaders </w:t>
      </w:r>
      <w:r w:rsidR="00474386">
        <w:rPr>
          <w:sz w:val="24"/>
          <w:szCs w:val="24"/>
        </w:rPr>
        <w:t>to</w:t>
      </w:r>
      <w:r w:rsidR="0017030A">
        <w:rPr>
          <w:sz w:val="24"/>
          <w:szCs w:val="24"/>
        </w:rPr>
        <w:t xml:space="preserve"> </w:t>
      </w:r>
      <w:r w:rsidR="00474386">
        <w:rPr>
          <w:sz w:val="24"/>
          <w:szCs w:val="24"/>
        </w:rPr>
        <w:t>implement</w:t>
      </w:r>
      <w:r w:rsidR="001B2B0B" w:rsidRPr="00303D8A">
        <w:rPr>
          <w:sz w:val="24"/>
          <w:szCs w:val="24"/>
        </w:rPr>
        <w:t xml:space="preserve"> the most impactful and actionable recommendations </w:t>
      </w:r>
      <w:r w:rsidR="00474386">
        <w:rPr>
          <w:sz w:val="24"/>
          <w:szCs w:val="24"/>
        </w:rPr>
        <w:t>with a view</w:t>
      </w:r>
      <w:r w:rsidR="001B2B0B" w:rsidRPr="00303D8A">
        <w:rPr>
          <w:sz w:val="24"/>
          <w:szCs w:val="24"/>
        </w:rPr>
        <w:t xml:space="preserve"> to address</w:t>
      </w:r>
      <w:r w:rsidR="00474386">
        <w:rPr>
          <w:sz w:val="24"/>
          <w:szCs w:val="24"/>
        </w:rPr>
        <w:t>ing</w:t>
      </w:r>
      <w:r w:rsidR="001B2B0B" w:rsidRPr="00303D8A">
        <w:rPr>
          <w:sz w:val="24"/>
          <w:szCs w:val="24"/>
        </w:rPr>
        <w:t xml:space="preserve"> structural problems in the most immediate way. The </w:t>
      </w:r>
      <w:r w:rsidR="00AA41EA">
        <w:rPr>
          <w:sz w:val="24"/>
          <w:szCs w:val="24"/>
        </w:rPr>
        <w:t>taskforce</w:t>
      </w:r>
      <w:r w:rsidR="001B2B0B" w:rsidRPr="00303D8A">
        <w:rPr>
          <w:sz w:val="24"/>
          <w:szCs w:val="24"/>
        </w:rPr>
        <w:t xml:space="preserve"> opted for facilitating trade and rolling back protectionism as this year’s </w:t>
      </w:r>
      <w:r w:rsidR="0017030A">
        <w:rPr>
          <w:sz w:val="24"/>
          <w:szCs w:val="24"/>
        </w:rPr>
        <w:t>two primary priorities</w:t>
      </w:r>
      <w:r w:rsidR="001B2B0B" w:rsidRPr="00303D8A">
        <w:rPr>
          <w:sz w:val="24"/>
          <w:szCs w:val="24"/>
        </w:rPr>
        <w:t xml:space="preserve"> because of their crucial importance for expansion of </w:t>
      </w:r>
      <w:r w:rsidR="00474386">
        <w:rPr>
          <w:sz w:val="24"/>
          <w:szCs w:val="24"/>
        </w:rPr>
        <w:t>global value chains (</w:t>
      </w:r>
      <w:r w:rsidR="001B2B0B" w:rsidRPr="00303D8A">
        <w:rPr>
          <w:sz w:val="24"/>
          <w:szCs w:val="24"/>
        </w:rPr>
        <w:t>GVCs</w:t>
      </w:r>
      <w:r w:rsidR="00474386">
        <w:rPr>
          <w:sz w:val="24"/>
          <w:szCs w:val="24"/>
        </w:rPr>
        <w:t>)</w:t>
      </w:r>
      <w:r w:rsidR="001B2B0B" w:rsidRPr="00303D8A">
        <w:rPr>
          <w:sz w:val="24"/>
          <w:szCs w:val="24"/>
        </w:rPr>
        <w:t>. Meanwhile, “improving the global trade system for the emerging digital economy</w:t>
      </w:r>
      <w:r w:rsidR="001B2B0B">
        <w:rPr>
          <w:sz w:val="24"/>
          <w:szCs w:val="24"/>
        </w:rPr>
        <w:t>”</w:t>
      </w:r>
      <w:r w:rsidR="001B2B0B" w:rsidRPr="00303D8A">
        <w:rPr>
          <w:sz w:val="24"/>
          <w:szCs w:val="24"/>
        </w:rPr>
        <w:t xml:space="preserve"> is included in the agenda to form the basis of discussions in 2016 under the Chinese presidency. The importance of other key topics – namely, trade in services, effectiveness of preferential trade agreements, strengthening multilateralism, and progress on the Doha round – were acknowledged and recommended for consideration in future years.</w:t>
      </w:r>
    </w:p>
    <w:p w14:paraId="7F712C9B" w14:textId="77777777" w:rsidR="007C5EF6" w:rsidRPr="0068645F" w:rsidRDefault="00D008F7" w:rsidP="00966FEA">
      <w:pPr>
        <w:pStyle w:val="20major"/>
        <w:rPr>
          <w:rFonts w:ascii="Times New Roman" w:hAnsi="Times New Roman"/>
        </w:rPr>
      </w:pPr>
      <w:r>
        <w:rPr>
          <w:szCs w:val="24"/>
        </w:rPr>
        <w:br w:type="page"/>
      </w:r>
      <w:bookmarkStart w:id="5" w:name="_Toc425429702"/>
      <w:bookmarkStart w:id="6" w:name="_Toc301513848"/>
      <w:r w:rsidR="00445ACF" w:rsidRPr="0068645F">
        <w:rPr>
          <w:rFonts w:ascii="Times New Roman" w:hAnsi="Times New Roman"/>
        </w:rPr>
        <w:lastRenderedPageBreak/>
        <w:t>executive Summary</w:t>
      </w:r>
      <w:bookmarkEnd w:id="5"/>
      <w:bookmarkEnd w:id="6"/>
    </w:p>
    <w:p w14:paraId="33C9225B" w14:textId="1BCDDA5E" w:rsidR="0080792C" w:rsidRDefault="007C5EF6" w:rsidP="00EC4D20">
      <w:pPr>
        <w:pStyle w:val="05number1"/>
        <w:numPr>
          <w:ilvl w:val="0"/>
          <w:numId w:val="0"/>
        </w:numPr>
        <w:jc w:val="both"/>
        <w:rPr>
          <w:sz w:val="24"/>
          <w:szCs w:val="24"/>
        </w:rPr>
      </w:pPr>
      <w:r w:rsidRPr="00303D8A">
        <w:rPr>
          <w:sz w:val="24"/>
          <w:szCs w:val="24"/>
        </w:rPr>
        <w:t>Trade growth has been sluggish in recent years, slowing to 3.5 percent in 2013 – half of what it was in 2011 and slightly below current global GDP growth. This growth rate is well below the pre-crisis average of 7 percent (1987</w:t>
      </w:r>
      <w:r w:rsidR="00797A4A">
        <w:rPr>
          <w:sz w:val="24"/>
          <w:szCs w:val="24"/>
        </w:rPr>
        <w:t>–</w:t>
      </w:r>
      <w:r w:rsidRPr="00303D8A">
        <w:rPr>
          <w:sz w:val="24"/>
          <w:szCs w:val="24"/>
        </w:rPr>
        <w:t xml:space="preserve">2007) when trade grew at twice the rate of GDP. The </w:t>
      </w:r>
      <w:r w:rsidR="00F11612">
        <w:rPr>
          <w:sz w:val="24"/>
          <w:szCs w:val="24"/>
        </w:rPr>
        <w:t>International Monetary Fund (</w:t>
      </w:r>
      <w:r w:rsidRPr="00303D8A">
        <w:rPr>
          <w:sz w:val="24"/>
          <w:szCs w:val="24"/>
        </w:rPr>
        <w:t>IMF</w:t>
      </w:r>
      <w:r w:rsidR="00F11612">
        <w:rPr>
          <w:sz w:val="24"/>
          <w:szCs w:val="24"/>
        </w:rPr>
        <w:t>)</w:t>
      </w:r>
      <w:r w:rsidRPr="00303D8A">
        <w:rPr>
          <w:sz w:val="24"/>
          <w:szCs w:val="24"/>
        </w:rPr>
        <w:t xml:space="preserve"> and World Bank estimate that trade growth may decline to 2 percent if current conditions persist. Slower expansion of GVCs, rising protectionism, and the decline in trade-intensive investment components of GDP are some of the main structural drivers. To spur growth to pre-crisis levels,</w:t>
      </w:r>
      <w:r w:rsidR="00414E18">
        <w:rPr>
          <w:sz w:val="24"/>
          <w:szCs w:val="24"/>
        </w:rPr>
        <w:t xml:space="preserve"> </w:t>
      </w:r>
      <w:r w:rsidR="00EF2E8E" w:rsidRPr="00303D8A">
        <w:rPr>
          <w:sz w:val="24"/>
          <w:szCs w:val="24"/>
        </w:rPr>
        <w:t>the</w:t>
      </w:r>
      <w:r w:rsidR="00414E18">
        <w:rPr>
          <w:sz w:val="24"/>
          <w:szCs w:val="24"/>
        </w:rPr>
        <w:t xml:space="preserve"> </w:t>
      </w:r>
      <w:r w:rsidR="00AC7C6A" w:rsidRPr="00303D8A">
        <w:rPr>
          <w:sz w:val="24"/>
          <w:szCs w:val="24"/>
        </w:rPr>
        <w:t>G20</w:t>
      </w:r>
      <w:r w:rsidRPr="00303D8A">
        <w:rPr>
          <w:sz w:val="24"/>
          <w:szCs w:val="24"/>
        </w:rPr>
        <w:t xml:space="preserve"> </w:t>
      </w:r>
      <w:r w:rsidR="0080792C">
        <w:rPr>
          <w:sz w:val="24"/>
          <w:szCs w:val="24"/>
        </w:rPr>
        <w:t>should ratify and implement the WTO’s Trade Facilitation Agreement, reaffirm the standstill commitment and roll back existing measures (especially non-tariff barriers to trade</w:t>
      </w:r>
      <w:r w:rsidR="002B6B63">
        <w:rPr>
          <w:sz w:val="24"/>
          <w:szCs w:val="24"/>
        </w:rPr>
        <w:t>, starting with forced localization barriers</w:t>
      </w:r>
      <w:r w:rsidR="0080792C">
        <w:rPr>
          <w:sz w:val="24"/>
          <w:szCs w:val="24"/>
        </w:rPr>
        <w:t>), and improve the global trade system for the emerging digital economy.</w:t>
      </w:r>
    </w:p>
    <w:p w14:paraId="66D48BE1" w14:textId="1B2DAE1B" w:rsidR="007C5EF6" w:rsidRPr="00303D8A" w:rsidRDefault="007C5EF6" w:rsidP="00EC4D20">
      <w:pPr>
        <w:pStyle w:val="05number1"/>
        <w:numPr>
          <w:ilvl w:val="0"/>
          <w:numId w:val="0"/>
        </w:numPr>
        <w:jc w:val="both"/>
        <w:rPr>
          <w:sz w:val="24"/>
          <w:szCs w:val="24"/>
        </w:rPr>
      </w:pPr>
      <w:r w:rsidRPr="00303D8A">
        <w:rPr>
          <w:sz w:val="24"/>
          <w:szCs w:val="24"/>
        </w:rPr>
        <w:t xml:space="preserve">Expansion of the GVCs will potentially be one of the main drivers for the recovery of global trade growth. To enable GVCs, products need to cross borders multiple times; red tape in customs represents significant friction against such flows. </w:t>
      </w:r>
      <w:r w:rsidR="005E2CA5">
        <w:rPr>
          <w:sz w:val="24"/>
          <w:szCs w:val="24"/>
        </w:rPr>
        <w:t xml:space="preserve">The Trade Facilitation Agreement aims to streamline customs procedures between nations and expedite the movement and clearance of goods, removing inefficiencies and </w:t>
      </w:r>
      <w:r w:rsidRPr="00303D8A">
        <w:rPr>
          <w:sz w:val="24"/>
          <w:szCs w:val="24"/>
        </w:rPr>
        <w:t>“greas</w:t>
      </w:r>
      <w:r w:rsidR="005E2CA5">
        <w:rPr>
          <w:sz w:val="24"/>
          <w:szCs w:val="24"/>
        </w:rPr>
        <w:t>ing</w:t>
      </w:r>
      <w:r w:rsidRPr="00303D8A">
        <w:rPr>
          <w:sz w:val="24"/>
          <w:szCs w:val="24"/>
        </w:rPr>
        <w:t xml:space="preserve"> the wheels” </w:t>
      </w:r>
      <w:r w:rsidR="005E2CA5">
        <w:rPr>
          <w:sz w:val="24"/>
          <w:szCs w:val="24"/>
        </w:rPr>
        <w:t>of international trade</w:t>
      </w:r>
      <w:r w:rsidRPr="00303D8A">
        <w:rPr>
          <w:sz w:val="24"/>
          <w:szCs w:val="24"/>
        </w:rPr>
        <w:t xml:space="preserve">. </w:t>
      </w:r>
      <w:r w:rsidRPr="00240DF7">
        <w:rPr>
          <w:sz w:val="24"/>
          <w:szCs w:val="24"/>
        </w:rPr>
        <w:t>Implementation</w:t>
      </w:r>
      <w:r w:rsidRPr="00303D8A">
        <w:rPr>
          <w:sz w:val="24"/>
          <w:szCs w:val="24"/>
        </w:rPr>
        <w:t xml:space="preserve"> of the</w:t>
      </w:r>
      <w:r w:rsidR="005E2CA5">
        <w:rPr>
          <w:sz w:val="24"/>
          <w:szCs w:val="24"/>
        </w:rPr>
        <w:t xml:space="preserve"> agreement </w:t>
      </w:r>
      <w:r w:rsidRPr="00303D8A">
        <w:rPr>
          <w:sz w:val="24"/>
          <w:szCs w:val="24"/>
        </w:rPr>
        <w:t>has been estimated to contribute up to $1 trillion (1 percent) to world GDP, creating 21 million jobs – 18 million of which will be in developing countries. Consequently, this agreement plays a significant role in the G20 target of adding 2 percent to global GDP and it is one of the most targeted and actionable actions that the G20 governments could take.</w:t>
      </w:r>
    </w:p>
    <w:p w14:paraId="03073166" w14:textId="26247088" w:rsidR="007C5EF6" w:rsidRPr="00303D8A" w:rsidRDefault="007C5EF6" w:rsidP="00EC4D20">
      <w:pPr>
        <w:pStyle w:val="05number1"/>
        <w:numPr>
          <w:ilvl w:val="0"/>
          <w:numId w:val="0"/>
        </w:numPr>
        <w:jc w:val="both"/>
        <w:rPr>
          <w:sz w:val="24"/>
          <w:szCs w:val="24"/>
        </w:rPr>
      </w:pPr>
      <w:r w:rsidRPr="00303D8A">
        <w:rPr>
          <w:sz w:val="24"/>
          <w:szCs w:val="24"/>
        </w:rPr>
        <w:t>Although governments reiterated their commitment to the standstill agreement and pledged to roll</w:t>
      </w:r>
      <w:r w:rsidR="0017030A">
        <w:rPr>
          <w:sz w:val="24"/>
          <w:szCs w:val="24"/>
        </w:rPr>
        <w:t xml:space="preserve"> </w:t>
      </w:r>
      <w:r w:rsidRPr="00303D8A">
        <w:rPr>
          <w:sz w:val="24"/>
          <w:szCs w:val="24"/>
        </w:rPr>
        <w:t>back protectionist measures, last year non-tariff barriers did not receive the desired attention in the Brisbane communiqué and protectionist measures – particularly forced localization policies</w:t>
      </w:r>
      <w:r w:rsidR="0017030A">
        <w:rPr>
          <w:sz w:val="24"/>
          <w:szCs w:val="24"/>
        </w:rPr>
        <w:t xml:space="preserve">, </w:t>
      </w:r>
      <w:r w:rsidR="0017030A" w:rsidRPr="009C70BC">
        <w:rPr>
          <w:sz w:val="24"/>
          <w:szCs w:val="24"/>
        </w:rPr>
        <w:t>including local content requirements</w:t>
      </w:r>
      <w:r w:rsidRPr="009C70BC">
        <w:rPr>
          <w:sz w:val="24"/>
          <w:szCs w:val="24"/>
        </w:rPr>
        <w:t xml:space="preserve"> – continued to accum</w:t>
      </w:r>
      <w:r w:rsidR="006C49A7" w:rsidRPr="009C70BC">
        <w:rPr>
          <w:sz w:val="24"/>
          <w:szCs w:val="24"/>
        </w:rPr>
        <w:t>ulate during 2015. Therefore, t</w:t>
      </w:r>
      <w:r w:rsidR="006C49A7" w:rsidRPr="00303D8A">
        <w:rPr>
          <w:sz w:val="24"/>
          <w:szCs w:val="24"/>
        </w:rPr>
        <w:t>he</w:t>
      </w:r>
      <w:r w:rsidRPr="00303D8A">
        <w:rPr>
          <w:sz w:val="24"/>
          <w:szCs w:val="24"/>
        </w:rPr>
        <w:t xml:space="preserve"> G20 members </w:t>
      </w:r>
      <w:r w:rsidR="006C49A7" w:rsidRPr="00303D8A">
        <w:rPr>
          <w:sz w:val="24"/>
          <w:szCs w:val="24"/>
        </w:rPr>
        <w:t xml:space="preserve">should </w:t>
      </w:r>
      <w:r w:rsidRPr="00303D8A">
        <w:rPr>
          <w:sz w:val="24"/>
          <w:szCs w:val="24"/>
        </w:rPr>
        <w:t>reiterate their commitment to the standstill agreement and take specific actions in initiating rollback of protectionist measures. The B20 identified forced localization barriers to trade as the priority for rollback because of their substantial impact and recent proliferation. The rollback of all protectionist measures introduced between 2008 and 2013 would add</w:t>
      </w:r>
      <w:r w:rsidR="006C49A7" w:rsidRPr="00303D8A">
        <w:rPr>
          <w:sz w:val="24"/>
          <w:szCs w:val="24"/>
        </w:rPr>
        <w:t xml:space="preserve"> $460 billion to global trade, </w:t>
      </w:r>
      <w:r w:rsidRPr="00303D8A">
        <w:rPr>
          <w:sz w:val="24"/>
          <w:szCs w:val="24"/>
        </w:rPr>
        <w:t>while the rollback of LBTs introduced over the same period would add $93 billion.</w:t>
      </w:r>
    </w:p>
    <w:p w14:paraId="45FED6CB" w14:textId="2DA05CE6" w:rsidR="00445ACF" w:rsidRDefault="009437DF">
      <w:pPr>
        <w:pStyle w:val="05number1"/>
        <w:numPr>
          <w:ilvl w:val="0"/>
          <w:numId w:val="0"/>
        </w:numPr>
        <w:jc w:val="both"/>
        <w:rPr>
          <w:sz w:val="24"/>
          <w:szCs w:val="24"/>
        </w:rPr>
      </w:pPr>
      <w:r w:rsidRPr="00303D8A">
        <w:rPr>
          <w:sz w:val="24"/>
          <w:szCs w:val="24"/>
        </w:rPr>
        <w:t xml:space="preserve">Finally, the B20 Trade </w:t>
      </w:r>
      <w:r w:rsidR="00CB759C">
        <w:rPr>
          <w:sz w:val="24"/>
          <w:szCs w:val="24"/>
        </w:rPr>
        <w:t>T</w:t>
      </w:r>
      <w:r w:rsidRPr="00303D8A">
        <w:rPr>
          <w:sz w:val="24"/>
          <w:szCs w:val="24"/>
        </w:rPr>
        <w:t>askforce recommends that G20 governments unleash the potential of the</w:t>
      </w:r>
      <w:r w:rsidR="002B6B63">
        <w:rPr>
          <w:sz w:val="24"/>
          <w:szCs w:val="24"/>
        </w:rPr>
        <w:t xml:space="preserve"> </w:t>
      </w:r>
      <w:r w:rsidRPr="00303D8A">
        <w:rPr>
          <w:sz w:val="24"/>
          <w:szCs w:val="24"/>
        </w:rPr>
        <w:t>digital economy by improving the global trad</w:t>
      </w:r>
      <w:r w:rsidR="00CB759C">
        <w:rPr>
          <w:sz w:val="24"/>
          <w:szCs w:val="24"/>
        </w:rPr>
        <w:t>ing</w:t>
      </w:r>
      <w:r w:rsidRPr="00303D8A">
        <w:rPr>
          <w:sz w:val="24"/>
          <w:szCs w:val="24"/>
        </w:rPr>
        <w:t xml:space="preserve"> system. </w:t>
      </w:r>
      <w:r w:rsidR="007C5EF6" w:rsidRPr="00303D8A">
        <w:rPr>
          <w:sz w:val="24"/>
          <w:szCs w:val="24"/>
        </w:rPr>
        <w:t>In this regard, B20 is seeking to attract G20 governments’ attention on some key issues that impede the gains from the emerging digital economy. These include data-flow restrictions, burdensome custom procedures for e-commerce shipments, onerous compliance to legislation for e-traders, and lowering barriers to the trade of information technology (IT) goods.</w:t>
      </w:r>
    </w:p>
    <w:p w14:paraId="28D17E4F" w14:textId="77777777" w:rsidR="007C5EF6" w:rsidRPr="00303D8A" w:rsidRDefault="007C5EF6" w:rsidP="001A6FED">
      <w:pPr>
        <w:pStyle w:val="05number1"/>
        <w:numPr>
          <w:ilvl w:val="0"/>
          <w:numId w:val="0"/>
        </w:numPr>
        <w:jc w:val="both"/>
        <w:rPr>
          <w:sz w:val="24"/>
          <w:szCs w:val="24"/>
        </w:rPr>
      </w:pPr>
      <w:r w:rsidRPr="00303D8A">
        <w:rPr>
          <w:sz w:val="24"/>
          <w:szCs w:val="24"/>
        </w:rPr>
        <w:t>The following actions have been suggested by the taskforce to accomplish the proposed recommendations:</w:t>
      </w:r>
    </w:p>
    <w:p w14:paraId="07E75772" w14:textId="77777777" w:rsidR="007C5EF6" w:rsidRPr="00303D8A" w:rsidRDefault="007C5EF6" w:rsidP="004A0D06">
      <w:pPr>
        <w:pStyle w:val="05number1"/>
        <w:numPr>
          <w:ilvl w:val="0"/>
          <w:numId w:val="22"/>
        </w:numPr>
        <w:spacing w:before="60" w:after="20"/>
        <w:rPr>
          <w:rFonts w:eastAsiaTheme="minorEastAsia"/>
          <w:sz w:val="24"/>
          <w:szCs w:val="24"/>
        </w:rPr>
      </w:pPr>
      <w:r w:rsidRPr="00303D8A">
        <w:rPr>
          <w:b/>
          <w:sz w:val="24"/>
          <w:szCs w:val="24"/>
        </w:rPr>
        <w:t>Ratify and implement WTO’s Trade Facilitation Agreement</w:t>
      </w:r>
      <w:r w:rsidR="004B0DEB">
        <w:rPr>
          <w:b/>
          <w:sz w:val="24"/>
          <w:szCs w:val="24"/>
        </w:rPr>
        <w:t>:</w:t>
      </w:r>
    </w:p>
    <w:p w14:paraId="51127379" w14:textId="5B23E900" w:rsidR="00445ACF" w:rsidRDefault="007C5EF6" w:rsidP="0068645F">
      <w:pPr>
        <w:pStyle w:val="06letter2"/>
        <w:numPr>
          <w:ilvl w:val="0"/>
          <w:numId w:val="29"/>
        </w:numPr>
        <w:spacing w:before="60" w:after="20"/>
        <w:jc w:val="both"/>
        <w:rPr>
          <w:sz w:val="24"/>
          <w:szCs w:val="24"/>
        </w:rPr>
      </w:pPr>
      <w:r w:rsidRPr="00303D8A">
        <w:rPr>
          <w:bCs/>
          <w:sz w:val="24"/>
          <w:szCs w:val="24"/>
        </w:rPr>
        <w:t>Ratify the WTO’s Trade Facilitation Agreement by the</w:t>
      </w:r>
      <w:r w:rsidR="000716F6">
        <w:rPr>
          <w:bCs/>
          <w:sz w:val="24"/>
          <w:szCs w:val="24"/>
        </w:rPr>
        <w:t xml:space="preserve"> </w:t>
      </w:r>
      <w:r w:rsidR="00A50DB5" w:rsidRPr="00303D8A">
        <w:rPr>
          <w:bCs/>
          <w:sz w:val="24"/>
          <w:szCs w:val="24"/>
        </w:rPr>
        <w:t>10</w:t>
      </w:r>
      <w:r w:rsidR="00A50DB5" w:rsidRPr="00EC4D20">
        <w:rPr>
          <w:bCs/>
          <w:sz w:val="24"/>
          <w:szCs w:val="24"/>
          <w:vertAlign w:val="superscript"/>
        </w:rPr>
        <w:t>th</w:t>
      </w:r>
      <w:r w:rsidR="00A50DB5">
        <w:rPr>
          <w:bCs/>
          <w:sz w:val="24"/>
          <w:szCs w:val="24"/>
        </w:rPr>
        <w:t xml:space="preserve"> </w:t>
      </w:r>
      <w:r w:rsidR="00EB2345">
        <w:rPr>
          <w:bCs/>
          <w:sz w:val="24"/>
          <w:szCs w:val="24"/>
        </w:rPr>
        <w:t xml:space="preserve">WTO </w:t>
      </w:r>
      <w:r w:rsidRPr="00303D8A">
        <w:rPr>
          <w:bCs/>
          <w:sz w:val="24"/>
          <w:szCs w:val="24"/>
        </w:rPr>
        <w:t xml:space="preserve">Ministerial </w:t>
      </w:r>
      <w:r w:rsidR="00EB2345">
        <w:rPr>
          <w:bCs/>
          <w:sz w:val="24"/>
          <w:szCs w:val="24"/>
        </w:rPr>
        <w:t>Conference</w:t>
      </w:r>
      <w:r w:rsidRPr="00303D8A">
        <w:rPr>
          <w:bCs/>
          <w:sz w:val="24"/>
          <w:szCs w:val="24"/>
        </w:rPr>
        <w:t xml:space="preserve"> in Nairobi in December 2015 or commit to the earliest deadline, to </w:t>
      </w:r>
      <w:r w:rsidR="00CB759C">
        <w:rPr>
          <w:bCs/>
          <w:sz w:val="24"/>
          <w:szCs w:val="24"/>
        </w:rPr>
        <w:t xml:space="preserve">fulfill previous commitments and </w:t>
      </w:r>
      <w:r w:rsidRPr="00303D8A">
        <w:rPr>
          <w:bCs/>
          <w:sz w:val="24"/>
          <w:szCs w:val="24"/>
        </w:rPr>
        <w:t>show leadership to other WTO members.</w:t>
      </w:r>
    </w:p>
    <w:p w14:paraId="4BE4D89A" w14:textId="440AA453" w:rsidR="00EB2345" w:rsidRPr="00EB2345" w:rsidRDefault="007C5EF6" w:rsidP="00EB2345">
      <w:pPr>
        <w:pStyle w:val="ListParagraph"/>
        <w:numPr>
          <w:ilvl w:val="0"/>
          <w:numId w:val="29"/>
        </w:numPr>
        <w:rPr>
          <w:rFonts w:eastAsiaTheme="minorEastAsia"/>
          <w:bCs/>
          <w:sz w:val="24"/>
          <w:szCs w:val="24"/>
        </w:rPr>
      </w:pPr>
      <w:r w:rsidRPr="00EB2345">
        <w:rPr>
          <w:rFonts w:eastAsiaTheme="minorEastAsia"/>
          <w:bCs/>
          <w:sz w:val="24"/>
          <w:szCs w:val="24"/>
        </w:rPr>
        <w:lastRenderedPageBreak/>
        <w:t xml:space="preserve">Establish </w:t>
      </w:r>
      <w:r w:rsidR="00EB2345" w:rsidRPr="00EB2345">
        <w:rPr>
          <w:rFonts w:eastAsiaTheme="minorEastAsia"/>
          <w:bCs/>
          <w:sz w:val="24"/>
          <w:szCs w:val="24"/>
        </w:rPr>
        <w:t xml:space="preserve">and strengthen their </w:t>
      </w:r>
      <w:r w:rsidRPr="00EB2345">
        <w:rPr>
          <w:rFonts w:eastAsiaTheme="minorEastAsia"/>
          <w:bCs/>
          <w:sz w:val="24"/>
          <w:szCs w:val="24"/>
        </w:rPr>
        <w:t>national trade facilitation</w:t>
      </w:r>
      <w:r w:rsidR="00EB2345" w:rsidRPr="00EB2345">
        <w:rPr>
          <w:rFonts w:eastAsiaTheme="minorEastAsia"/>
          <w:bCs/>
          <w:sz w:val="24"/>
          <w:szCs w:val="24"/>
        </w:rPr>
        <w:t xml:space="preserve"> committees</w:t>
      </w:r>
      <w:r w:rsidRPr="00EB2345">
        <w:rPr>
          <w:rFonts w:eastAsiaTheme="minorEastAsia"/>
          <w:bCs/>
          <w:sz w:val="24"/>
          <w:szCs w:val="24"/>
        </w:rPr>
        <w:t xml:space="preserve"> </w:t>
      </w:r>
      <w:r w:rsidR="00EB2345" w:rsidRPr="00EB2345">
        <w:rPr>
          <w:rFonts w:eastAsiaTheme="minorEastAsia"/>
          <w:bCs/>
          <w:sz w:val="24"/>
          <w:szCs w:val="24"/>
        </w:rPr>
        <w:t>to systematically</w:t>
      </w:r>
      <w:r w:rsidR="000716F6">
        <w:rPr>
          <w:rFonts w:eastAsiaTheme="minorEastAsia"/>
          <w:bCs/>
          <w:sz w:val="24"/>
          <w:szCs w:val="24"/>
        </w:rPr>
        <w:t xml:space="preserve"> </w:t>
      </w:r>
      <w:r w:rsidR="00EB2345" w:rsidRPr="00EB2345">
        <w:rPr>
          <w:rFonts w:eastAsiaTheme="minorEastAsia"/>
          <w:bCs/>
          <w:sz w:val="24"/>
          <w:szCs w:val="24"/>
        </w:rPr>
        <w:t xml:space="preserve">support and </w:t>
      </w:r>
      <w:r w:rsidRPr="00EB2345">
        <w:rPr>
          <w:rFonts w:eastAsiaTheme="minorEastAsia"/>
          <w:bCs/>
          <w:sz w:val="24"/>
          <w:szCs w:val="24"/>
        </w:rPr>
        <w:t xml:space="preserve">coordinate </w:t>
      </w:r>
      <w:r w:rsidR="00EB2345" w:rsidRPr="00EB2345">
        <w:rPr>
          <w:rFonts w:eastAsiaTheme="minorEastAsia"/>
          <w:bCs/>
          <w:sz w:val="24"/>
          <w:szCs w:val="24"/>
        </w:rPr>
        <w:t>implementation of trade facilitation measures. The committees should have balanced representation from the public and private sectors</w:t>
      </w:r>
      <w:r w:rsidR="00EB2345">
        <w:rPr>
          <w:rFonts w:eastAsiaTheme="minorEastAsia"/>
          <w:bCs/>
          <w:sz w:val="24"/>
          <w:szCs w:val="24"/>
        </w:rPr>
        <w:t xml:space="preserve">, and </w:t>
      </w:r>
      <w:r w:rsidR="00EB2345" w:rsidRPr="00EB2345">
        <w:rPr>
          <w:rFonts w:eastAsiaTheme="minorEastAsia"/>
          <w:bCs/>
          <w:sz w:val="24"/>
          <w:szCs w:val="24"/>
        </w:rPr>
        <w:t xml:space="preserve">should oversee effective TFA implementation and identify solutions to regulatory, administrative, legislative, and cost barriers to cross border trade. </w:t>
      </w:r>
    </w:p>
    <w:p w14:paraId="25565826" w14:textId="77777777" w:rsidR="00EB2345" w:rsidRPr="00EB2345" w:rsidRDefault="00EB2345" w:rsidP="00EB2345">
      <w:pPr>
        <w:pStyle w:val="06letter2"/>
        <w:numPr>
          <w:ilvl w:val="0"/>
          <w:numId w:val="29"/>
        </w:numPr>
        <w:spacing w:before="60" w:after="20"/>
        <w:jc w:val="both"/>
        <w:rPr>
          <w:rFonts w:eastAsiaTheme="minorEastAsia"/>
          <w:bCs/>
          <w:sz w:val="24"/>
          <w:szCs w:val="24"/>
        </w:rPr>
      </w:pPr>
      <w:r w:rsidRPr="00EB2345">
        <w:rPr>
          <w:rFonts w:eastAsiaTheme="minorEastAsia"/>
          <w:bCs/>
          <w:sz w:val="24"/>
          <w:szCs w:val="24"/>
        </w:rPr>
        <w:t>Commit to a high-quality and prioritized high-impact implementation plan</w:t>
      </w:r>
      <w:r w:rsidR="00CB759C">
        <w:rPr>
          <w:rFonts w:eastAsiaTheme="minorEastAsia"/>
          <w:bCs/>
          <w:sz w:val="24"/>
          <w:szCs w:val="24"/>
        </w:rPr>
        <w:t>s</w:t>
      </w:r>
      <w:r w:rsidRPr="00EB2345">
        <w:rPr>
          <w:rFonts w:eastAsiaTheme="minorEastAsia"/>
          <w:bCs/>
          <w:sz w:val="24"/>
          <w:szCs w:val="24"/>
        </w:rPr>
        <w:t xml:space="preserve"> in order to ensure substantive impact of the TFA on the real economy. Among immediate steps the G20 can take to accelerate implementation is to adopt the “single window” approach, by expanding pre-arrival processing, and improving the transparency and predictability of the advance-ruling mechanism, and developing digital systems in order to increase electronically executed operation and risk assessment.</w:t>
      </w:r>
    </w:p>
    <w:p w14:paraId="7C80793A" w14:textId="570BF1EE" w:rsidR="00EB2345" w:rsidRPr="00EB2345" w:rsidRDefault="00EB2345" w:rsidP="00EB2345">
      <w:pPr>
        <w:pStyle w:val="06letter2"/>
        <w:numPr>
          <w:ilvl w:val="0"/>
          <w:numId w:val="29"/>
        </w:numPr>
        <w:spacing w:before="60" w:after="20"/>
        <w:jc w:val="both"/>
        <w:rPr>
          <w:rFonts w:eastAsiaTheme="minorEastAsia"/>
          <w:bCs/>
          <w:sz w:val="24"/>
          <w:szCs w:val="24"/>
        </w:rPr>
      </w:pPr>
      <w:r w:rsidRPr="00EB2345">
        <w:rPr>
          <w:rFonts w:eastAsiaTheme="minorEastAsia"/>
          <w:bCs/>
          <w:sz w:val="24"/>
          <w:szCs w:val="24"/>
        </w:rPr>
        <w:t>Implement tried and tested UN and World Customs Organization (WCO) tools and guidelines most notably the WCO Revised Kyoto Convention and UN TIR Convention</w:t>
      </w:r>
      <w:r w:rsidR="004208DE">
        <w:rPr>
          <w:rFonts w:eastAsiaTheme="minorEastAsia"/>
          <w:bCs/>
          <w:sz w:val="24"/>
          <w:szCs w:val="24"/>
        </w:rPr>
        <w:t xml:space="preserve"> </w:t>
      </w:r>
      <w:r w:rsidRPr="00EB2345">
        <w:rPr>
          <w:rFonts w:eastAsiaTheme="minorEastAsia"/>
          <w:bCs/>
          <w:sz w:val="24"/>
          <w:szCs w:val="24"/>
        </w:rPr>
        <w:t>to facilitate implementation of TFA.</w:t>
      </w:r>
    </w:p>
    <w:p w14:paraId="67B79496" w14:textId="77777777" w:rsidR="00EB2345" w:rsidRPr="00EB2345" w:rsidRDefault="00EB2345" w:rsidP="00EB2345">
      <w:pPr>
        <w:pStyle w:val="06letter2"/>
        <w:numPr>
          <w:ilvl w:val="0"/>
          <w:numId w:val="29"/>
        </w:numPr>
        <w:spacing w:before="60" w:after="20"/>
        <w:jc w:val="both"/>
        <w:rPr>
          <w:rFonts w:eastAsiaTheme="minorEastAsia"/>
          <w:bCs/>
          <w:sz w:val="24"/>
          <w:szCs w:val="24"/>
        </w:rPr>
      </w:pPr>
      <w:r w:rsidRPr="00EB2345">
        <w:rPr>
          <w:rFonts w:eastAsiaTheme="minorEastAsia"/>
          <w:bCs/>
          <w:sz w:val="24"/>
          <w:szCs w:val="24"/>
        </w:rPr>
        <w:t>Coordinate support to developing and least-developed trade partners and commit as soon as possible to provide the necessary financial resources and capacity building in order to encourage developing countries to ratify the TFA and ensure ambitious implementation the TFA. The G20 should encourage technical assistance be provided by multilateral development banks (MDBs) and other intergovernmental organizations where appropriate.</w:t>
      </w:r>
    </w:p>
    <w:p w14:paraId="08CC3BB3" w14:textId="77777777" w:rsidR="00445ACF" w:rsidRDefault="007C5EF6" w:rsidP="0068645F">
      <w:pPr>
        <w:pStyle w:val="05number1"/>
        <w:numPr>
          <w:ilvl w:val="0"/>
          <w:numId w:val="22"/>
        </w:numPr>
        <w:spacing w:before="60" w:after="20"/>
        <w:rPr>
          <w:b/>
          <w:sz w:val="24"/>
          <w:szCs w:val="24"/>
        </w:rPr>
      </w:pPr>
      <w:r w:rsidRPr="00966FEA">
        <w:rPr>
          <w:b/>
          <w:sz w:val="24"/>
          <w:szCs w:val="24"/>
        </w:rPr>
        <w:t>Reaffirm the standstill commitment and roll</w:t>
      </w:r>
      <w:r w:rsidR="00A50DB5">
        <w:rPr>
          <w:b/>
          <w:sz w:val="24"/>
          <w:szCs w:val="24"/>
        </w:rPr>
        <w:t xml:space="preserve"> </w:t>
      </w:r>
      <w:r w:rsidRPr="00966FEA">
        <w:rPr>
          <w:b/>
          <w:sz w:val="24"/>
          <w:szCs w:val="24"/>
        </w:rPr>
        <w:t xml:space="preserve">back existing protectionist measures, especially non-tariff barriers starting with </w:t>
      </w:r>
      <w:r w:rsidR="00E250A2" w:rsidRPr="00A05A6F">
        <w:rPr>
          <w:b/>
          <w:sz w:val="24"/>
          <w:szCs w:val="24"/>
        </w:rPr>
        <w:t xml:space="preserve">localization </w:t>
      </w:r>
      <w:r w:rsidR="00E250A2" w:rsidRPr="00EC66E0">
        <w:rPr>
          <w:b/>
          <w:sz w:val="24"/>
          <w:szCs w:val="24"/>
        </w:rPr>
        <w:t xml:space="preserve">barriers </w:t>
      </w:r>
      <w:r w:rsidR="004B0DEB" w:rsidRPr="004B157C">
        <w:rPr>
          <w:b/>
          <w:sz w:val="24"/>
          <w:szCs w:val="24"/>
        </w:rPr>
        <w:t xml:space="preserve">to </w:t>
      </w:r>
      <w:r w:rsidR="00E250A2" w:rsidRPr="004B157C">
        <w:rPr>
          <w:b/>
          <w:sz w:val="24"/>
          <w:szCs w:val="24"/>
        </w:rPr>
        <w:t xml:space="preserve">trade </w:t>
      </w:r>
      <w:r w:rsidR="004B0DEB" w:rsidRPr="004B157C">
        <w:rPr>
          <w:b/>
          <w:sz w:val="24"/>
          <w:szCs w:val="24"/>
        </w:rPr>
        <w:t>(LBTs):</w:t>
      </w:r>
    </w:p>
    <w:p w14:paraId="1E1B0983" w14:textId="77777777" w:rsidR="003E78DB" w:rsidRPr="003E78DB" w:rsidRDefault="003E78DB" w:rsidP="003E78DB">
      <w:pPr>
        <w:pStyle w:val="06letter2"/>
        <w:numPr>
          <w:ilvl w:val="0"/>
          <w:numId w:val="29"/>
        </w:numPr>
        <w:spacing w:before="60" w:after="20"/>
        <w:jc w:val="both"/>
        <w:rPr>
          <w:bCs/>
          <w:sz w:val="24"/>
          <w:szCs w:val="24"/>
        </w:rPr>
      </w:pPr>
      <w:r w:rsidRPr="003E78DB">
        <w:rPr>
          <w:bCs/>
          <w:sz w:val="24"/>
          <w:szCs w:val="24"/>
        </w:rPr>
        <w:t xml:space="preserve">Reaffirm the standstill commitment and roll back existing protectionist measures especially non-tariff barriers </w:t>
      </w:r>
    </w:p>
    <w:p w14:paraId="0E48A502" w14:textId="77777777" w:rsidR="003E78DB" w:rsidRPr="003E78DB" w:rsidRDefault="003E78DB" w:rsidP="003E78DB">
      <w:pPr>
        <w:pStyle w:val="06letter2"/>
        <w:numPr>
          <w:ilvl w:val="0"/>
          <w:numId w:val="29"/>
        </w:numPr>
        <w:spacing w:before="60" w:after="20"/>
        <w:jc w:val="both"/>
        <w:rPr>
          <w:bCs/>
          <w:sz w:val="24"/>
          <w:szCs w:val="24"/>
        </w:rPr>
      </w:pPr>
      <w:r w:rsidRPr="003E78DB">
        <w:rPr>
          <w:bCs/>
          <w:sz w:val="24"/>
          <w:szCs w:val="24"/>
        </w:rPr>
        <w:t>Focus on eliminating forced localization barriers to trade through bilateral, plurilateral, and regional agreements to demonstrate commitment to rollback of non-tariff barriers. Further elimination of localization barriers to trade should be negotiated through the ongoing development of the Trade in Services Agreement and the Environmental Goods Agreement</w:t>
      </w:r>
    </w:p>
    <w:p w14:paraId="13EEFCF8" w14:textId="77777777" w:rsidR="00445ACF" w:rsidRDefault="007C5EF6" w:rsidP="0068645F">
      <w:pPr>
        <w:pStyle w:val="06letter2"/>
        <w:numPr>
          <w:ilvl w:val="0"/>
          <w:numId w:val="29"/>
        </w:numPr>
        <w:spacing w:before="60" w:after="20"/>
        <w:jc w:val="both"/>
        <w:rPr>
          <w:bCs/>
          <w:sz w:val="24"/>
          <w:szCs w:val="24"/>
        </w:rPr>
      </w:pPr>
      <w:r w:rsidRPr="00303D8A">
        <w:rPr>
          <w:bCs/>
          <w:sz w:val="24"/>
          <w:szCs w:val="24"/>
        </w:rPr>
        <w:t>Take the lead in addressing growing issues concerning the movement of data and adopt alternative policies to data localization such as the “accountability” principle.</w:t>
      </w:r>
    </w:p>
    <w:p w14:paraId="526B7542" w14:textId="77777777" w:rsidR="003E78DB" w:rsidRPr="003E78DB" w:rsidRDefault="003E78DB" w:rsidP="003E78DB">
      <w:pPr>
        <w:pStyle w:val="ListParagraph"/>
        <w:numPr>
          <w:ilvl w:val="0"/>
          <w:numId w:val="29"/>
        </w:numPr>
        <w:rPr>
          <w:bCs/>
          <w:sz w:val="24"/>
          <w:szCs w:val="24"/>
        </w:rPr>
      </w:pPr>
      <w:r w:rsidRPr="003E78DB">
        <w:rPr>
          <w:bCs/>
          <w:sz w:val="24"/>
          <w:szCs w:val="24"/>
        </w:rPr>
        <w:t xml:space="preserve">Initiate negotiations of a plurilateral code on localization barriers to trade through the WTO, since existing WTO agreements are not sufficient to limit these barriers. </w:t>
      </w:r>
    </w:p>
    <w:p w14:paraId="7F7E4388" w14:textId="77777777" w:rsidR="007C5EF6" w:rsidRPr="00303D8A" w:rsidRDefault="007C5EF6" w:rsidP="007C5EF6">
      <w:pPr>
        <w:pStyle w:val="05number1"/>
        <w:rPr>
          <w:sz w:val="24"/>
          <w:szCs w:val="24"/>
        </w:rPr>
      </w:pPr>
      <w:r w:rsidRPr="00303D8A">
        <w:rPr>
          <w:b/>
          <w:sz w:val="24"/>
          <w:szCs w:val="24"/>
        </w:rPr>
        <w:t>Improve the global trade system for the emerging digital economy</w:t>
      </w:r>
      <w:r w:rsidR="004B0DEB">
        <w:rPr>
          <w:b/>
          <w:sz w:val="24"/>
          <w:szCs w:val="24"/>
        </w:rPr>
        <w:t>:</w:t>
      </w:r>
    </w:p>
    <w:p w14:paraId="29F1C174" w14:textId="77777777" w:rsidR="00445ACF" w:rsidRDefault="007C5EF6" w:rsidP="0068645F">
      <w:pPr>
        <w:pStyle w:val="06letter2"/>
        <w:numPr>
          <w:ilvl w:val="0"/>
          <w:numId w:val="29"/>
        </w:numPr>
        <w:spacing w:before="60" w:after="20"/>
        <w:jc w:val="both"/>
        <w:rPr>
          <w:bCs/>
          <w:sz w:val="24"/>
          <w:szCs w:val="24"/>
        </w:rPr>
      </w:pPr>
      <w:r w:rsidRPr="00303D8A">
        <w:rPr>
          <w:bCs/>
          <w:sz w:val="24"/>
          <w:szCs w:val="24"/>
        </w:rPr>
        <w:t xml:space="preserve">Improve access to IT products by accelerating finalization of </w:t>
      </w:r>
      <w:r w:rsidR="00CB759C">
        <w:rPr>
          <w:bCs/>
          <w:sz w:val="24"/>
          <w:szCs w:val="24"/>
        </w:rPr>
        <w:t xml:space="preserve">the </w:t>
      </w:r>
      <w:r w:rsidRPr="00303D8A">
        <w:rPr>
          <w:bCs/>
          <w:sz w:val="24"/>
          <w:szCs w:val="24"/>
        </w:rPr>
        <w:t>ITA II agreement.</w:t>
      </w:r>
    </w:p>
    <w:p w14:paraId="3A973B29" w14:textId="004D0936" w:rsidR="00445ACF" w:rsidRDefault="007C5EF6" w:rsidP="0068645F">
      <w:pPr>
        <w:pStyle w:val="06letter2"/>
        <w:numPr>
          <w:ilvl w:val="0"/>
          <w:numId w:val="29"/>
        </w:numPr>
        <w:spacing w:before="60" w:after="20"/>
        <w:jc w:val="both"/>
        <w:rPr>
          <w:bCs/>
          <w:sz w:val="24"/>
          <w:szCs w:val="24"/>
        </w:rPr>
      </w:pPr>
      <w:r w:rsidRPr="00303D8A">
        <w:rPr>
          <w:bCs/>
          <w:sz w:val="24"/>
          <w:szCs w:val="24"/>
        </w:rPr>
        <w:t>Discuss measures</w:t>
      </w:r>
      <w:r w:rsidR="004121F6">
        <w:rPr>
          <w:bCs/>
          <w:sz w:val="24"/>
          <w:szCs w:val="24"/>
        </w:rPr>
        <w:t xml:space="preserve"> that go beyond the TFA</w:t>
      </w:r>
      <w:r w:rsidRPr="00303D8A">
        <w:rPr>
          <w:bCs/>
          <w:sz w:val="24"/>
          <w:szCs w:val="24"/>
        </w:rPr>
        <w:t xml:space="preserve"> to facilitate customs procedures with a direct focus on e-commerce transactions.</w:t>
      </w:r>
    </w:p>
    <w:p w14:paraId="56C55A53" w14:textId="2667169D" w:rsidR="00445ACF" w:rsidRDefault="007C5EF6" w:rsidP="0068645F">
      <w:pPr>
        <w:pStyle w:val="06letter2"/>
        <w:numPr>
          <w:ilvl w:val="0"/>
          <w:numId w:val="29"/>
        </w:numPr>
        <w:spacing w:before="60" w:after="20"/>
        <w:jc w:val="both"/>
        <w:rPr>
          <w:bCs/>
          <w:sz w:val="24"/>
          <w:szCs w:val="24"/>
        </w:rPr>
      </w:pPr>
      <w:r w:rsidRPr="00303D8A">
        <w:rPr>
          <w:bCs/>
          <w:sz w:val="24"/>
          <w:szCs w:val="24"/>
        </w:rPr>
        <w:t xml:space="preserve">Establish one-contact information centers to support SMEs around </w:t>
      </w:r>
      <w:r w:rsidR="004121F6">
        <w:rPr>
          <w:bCs/>
          <w:sz w:val="24"/>
          <w:szCs w:val="24"/>
        </w:rPr>
        <w:t>legislative</w:t>
      </w:r>
      <w:r w:rsidR="004121F6" w:rsidRPr="00303D8A">
        <w:rPr>
          <w:bCs/>
          <w:sz w:val="24"/>
          <w:szCs w:val="24"/>
        </w:rPr>
        <w:t xml:space="preserve"> </w:t>
      </w:r>
      <w:r w:rsidRPr="00303D8A">
        <w:rPr>
          <w:bCs/>
          <w:sz w:val="24"/>
          <w:szCs w:val="24"/>
        </w:rPr>
        <w:t>issues concerning cross-border e-commerce.</w:t>
      </w:r>
    </w:p>
    <w:p w14:paraId="6C271876" w14:textId="77777777" w:rsidR="00445ACF" w:rsidRDefault="007C5EF6" w:rsidP="0068645F">
      <w:pPr>
        <w:pStyle w:val="06letter2"/>
        <w:numPr>
          <w:ilvl w:val="0"/>
          <w:numId w:val="29"/>
        </w:numPr>
        <w:spacing w:before="60" w:after="20"/>
        <w:jc w:val="both"/>
        <w:rPr>
          <w:bCs/>
          <w:sz w:val="24"/>
          <w:szCs w:val="24"/>
        </w:rPr>
      </w:pPr>
      <w:r w:rsidRPr="00303D8A">
        <w:rPr>
          <w:bCs/>
          <w:sz w:val="24"/>
          <w:szCs w:val="24"/>
        </w:rPr>
        <w:t>Roll back data flow restrictions and improve cyber-security.</w:t>
      </w:r>
    </w:p>
    <w:p w14:paraId="32E25FCD" w14:textId="77777777" w:rsidR="00E85202" w:rsidRDefault="00E85202">
      <w:pPr>
        <w:spacing w:before="0" w:after="200" w:line="276" w:lineRule="auto"/>
        <w:jc w:val="both"/>
        <w:rPr>
          <w:b/>
          <w:color w:val="002960"/>
          <w:sz w:val="24"/>
          <w:szCs w:val="24"/>
        </w:rPr>
      </w:pPr>
      <w:r>
        <w:rPr>
          <w:sz w:val="24"/>
          <w:szCs w:val="24"/>
        </w:rPr>
        <w:br w:type="page"/>
      </w:r>
    </w:p>
    <w:p w14:paraId="31821BE8" w14:textId="77777777" w:rsidR="003C1DFD" w:rsidRPr="00303D8A" w:rsidRDefault="00477920" w:rsidP="001A6FED">
      <w:pPr>
        <w:pStyle w:val="20major"/>
        <w:rPr>
          <w:rFonts w:ascii="Times New Roman" w:hAnsi="Times New Roman"/>
          <w:szCs w:val="24"/>
        </w:rPr>
      </w:pPr>
      <w:bookmarkStart w:id="7" w:name="_Toc301513849"/>
      <w:r>
        <w:rPr>
          <w:rFonts w:ascii="Times New Roman" w:hAnsi="Times New Roman"/>
          <w:szCs w:val="24"/>
        </w:rPr>
        <w:lastRenderedPageBreak/>
        <w:t>INTRODUCTION</w:t>
      </w:r>
      <w:bookmarkEnd w:id="7"/>
    </w:p>
    <w:p w14:paraId="6775645A" w14:textId="77777777" w:rsidR="002D3CFD" w:rsidRPr="00303D8A" w:rsidRDefault="002D3CFD" w:rsidP="00981205">
      <w:pPr>
        <w:spacing w:before="0" w:after="0"/>
        <w:jc w:val="both"/>
        <w:rPr>
          <w:sz w:val="24"/>
          <w:szCs w:val="24"/>
        </w:rPr>
      </w:pPr>
      <w:r w:rsidRPr="00303D8A">
        <w:rPr>
          <w:sz w:val="24"/>
          <w:szCs w:val="24"/>
        </w:rPr>
        <w:t>Trade growth has been sluggish in recent years</w:t>
      </w:r>
      <w:r w:rsidR="00042CC3" w:rsidRPr="00303D8A">
        <w:rPr>
          <w:sz w:val="24"/>
          <w:szCs w:val="24"/>
        </w:rPr>
        <w:t>: it</w:t>
      </w:r>
      <w:r w:rsidR="00CB759C">
        <w:rPr>
          <w:sz w:val="24"/>
          <w:szCs w:val="24"/>
        </w:rPr>
        <w:t xml:space="preserve"> </w:t>
      </w:r>
      <w:r w:rsidRPr="00303D8A">
        <w:rPr>
          <w:sz w:val="24"/>
          <w:szCs w:val="24"/>
        </w:rPr>
        <w:t xml:space="preserve">slowed to 3.5 </w:t>
      </w:r>
      <w:r w:rsidR="00E94243" w:rsidRPr="00303D8A">
        <w:rPr>
          <w:sz w:val="24"/>
          <w:szCs w:val="24"/>
        </w:rPr>
        <w:t>percent</w:t>
      </w:r>
      <w:r w:rsidRPr="00303D8A">
        <w:rPr>
          <w:sz w:val="24"/>
          <w:szCs w:val="24"/>
        </w:rPr>
        <w:t xml:space="preserve"> in 2013</w:t>
      </w:r>
      <w:r w:rsidR="00E94243" w:rsidRPr="00303D8A">
        <w:rPr>
          <w:sz w:val="24"/>
          <w:szCs w:val="24"/>
        </w:rPr>
        <w:t xml:space="preserve"> – </w:t>
      </w:r>
      <w:r w:rsidRPr="00303D8A">
        <w:rPr>
          <w:sz w:val="24"/>
          <w:szCs w:val="24"/>
        </w:rPr>
        <w:t xml:space="preserve">half </w:t>
      </w:r>
      <w:r w:rsidR="00E94243" w:rsidRPr="00303D8A">
        <w:rPr>
          <w:sz w:val="24"/>
          <w:szCs w:val="24"/>
        </w:rPr>
        <w:t>the</w:t>
      </w:r>
      <w:r w:rsidRPr="00303D8A">
        <w:rPr>
          <w:sz w:val="24"/>
          <w:szCs w:val="24"/>
        </w:rPr>
        <w:t xml:space="preserve"> 2011 </w:t>
      </w:r>
      <w:r w:rsidR="00E94243" w:rsidRPr="00303D8A">
        <w:rPr>
          <w:sz w:val="24"/>
          <w:szCs w:val="24"/>
        </w:rPr>
        <w:t xml:space="preserve">level </w:t>
      </w:r>
      <w:r w:rsidRPr="00303D8A">
        <w:rPr>
          <w:sz w:val="24"/>
          <w:szCs w:val="24"/>
        </w:rPr>
        <w:t xml:space="preserve">and slightly below world GDP growth. This growth </w:t>
      </w:r>
      <w:r w:rsidR="00E94243" w:rsidRPr="00303D8A">
        <w:rPr>
          <w:sz w:val="24"/>
          <w:szCs w:val="24"/>
        </w:rPr>
        <w:t xml:space="preserve">rate </w:t>
      </w:r>
      <w:r w:rsidRPr="00303D8A">
        <w:rPr>
          <w:sz w:val="24"/>
          <w:szCs w:val="24"/>
        </w:rPr>
        <w:t xml:space="preserve">is well below the pre-crisis average of 7 </w:t>
      </w:r>
      <w:r w:rsidR="00E94243" w:rsidRPr="00303D8A">
        <w:rPr>
          <w:sz w:val="24"/>
          <w:szCs w:val="24"/>
        </w:rPr>
        <w:t>percent</w:t>
      </w:r>
      <w:r w:rsidRPr="00303D8A">
        <w:rPr>
          <w:sz w:val="24"/>
          <w:szCs w:val="24"/>
        </w:rPr>
        <w:t xml:space="preserve"> (1987</w:t>
      </w:r>
      <w:r w:rsidR="00F11612">
        <w:rPr>
          <w:sz w:val="24"/>
          <w:szCs w:val="24"/>
        </w:rPr>
        <w:t>–</w:t>
      </w:r>
      <w:r w:rsidRPr="00303D8A">
        <w:rPr>
          <w:sz w:val="24"/>
          <w:szCs w:val="24"/>
        </w:rPr>
        <w:t xml:space="preserve">2007) when trade grew at twice the rate of GDP. </w:t>
      </w:r>
      <w:r w:rsidR="009A07BF" w:rsidRPr="00303D8A">
        <w:rPr>
          <w:sz w:val="24"/>
          <w:szCs w:val="24"/>
        </w:rPr>
        <w:t xml:space="preserve">The </w:t>
      </w:r>
      <w:r w:rsidRPr="00303D8A">
        <w:rPr>
          <w:sz w:val="24"/>
          <w:szCs w:val="24"/>
        </w:rPr>
        <w:t>IMF and World</w:t>
      </w:r>
      <w:r w:rsidR="00DA01F9" w:rsidRPr="00303D8A">
        <w:rPr>
          <w:sz w:val="24"/>
          <w:szCs w:val="24"/>
        </w:rPr>
        <w:t xml:space="preserve"> B</w:t>
      </w:r>
      <w:r w:rsidRPr="00303D8A">
        <w:rPr>
          <w:sz w:val="24"/>
          <w:szCs w:val="24"/>
        </w:rPr>
        <w:t>ank estimates that trade growth may decline to 2</w:t>
      </w:r>
      <w:r w:rsidR="00E94243" w:rsidRPr="00303D8A">
        <w:rPr>
          <w:sz w:val="24"/>
          <w:szCs w:val="24"/>
        </w:rPr>
        <w:t xml:space="preserve"> percent</w:t>
      </w:r>
      <w:r w:rsidRPr="00303D8A">
        <w:rPr>
          <w:sz w:val="24"/>
          <w:szCs w:val="24"/>
        </w:rPr>
        <w:t xml:space="preserve"> if </w:t>
      </w:r>
      <w:r w:rsidR="009A07BF" w:rsidRPr="00303D8A">
        <w:rPr>
          <w:sz w:val="24"/>
          <w:szCs w:val="24"/>
        </w:rPr>
        <w:t xml:space="preserve">current </w:t>
      </w:r>
      <w:r w:rsidRPr="00303D8A">
        <w:rPr>
          <w:sz w:val="24"/>
          <w:szCs w:val="24"/>
        </w:rPr>
        <w:t xml:space="preserve">conditions persist. </w:t>
      </w:r>
      <w:r w:rsidR="00665F8F" w:rsidRPr="00303D8A">
        <w:rPr>
          <w:sz w:val="24"/>
          <w:szCs w:val="24"/>
        </w:rPr>
        <w:t>Slower</w:t>
      </w:r>
      <w:r w:rsidR="00CB759C">
        <w:rPr>
          <w:sz w:val="24"/>
          <w:szCs w:val="24"/>
        </w:rPr>
        <w:t xml:space="preserve"> </w:t>
      </w:r>
      <w:r w:rsidRPr="00303D8A">
        <w:rPr>
          <w:sz w:val="24"/>
          <w:szCs w:val="24"/>
        </w:rPr>
        <w:t xml:space="preserve">expansion of </w:t>
      </w:r>
      <w:r w:rsidR="00DA01F9" w:rsidRPr="00303D8A">
        <w:rPr>
          <w:sz w:val="24"/>
          <w:szCs w:val="24"/>
        </w:rPr>
        <w:t>g</w:t>
      </w:r>
      <w:r w:rsidRPr="00303D8A">
        <w:rPr>
          <w:sz w:val="24"/>
          <w:szCs w:val="24"/>
        </w:rPr>
        <w:t xml:space="preserve">lobal </w:t>
      </w:r>
      <w:r w:rsidR="00DA01F9" w:rsidRPr="00303D8A">
        <w:rPr>
          <w:sz w:val="24"/>
          <w:szCs w:val="24"/>
        </w:rPr>
        <w:t>v</w:t>
      </w:r>
      <w:r w:rsidRPr="00303D8A">
        <w:rPr>
          <w:sz w:val="24"/>
          <w:szCs w:val="24"/>
        </w:rPr>
        <w:t xml:space="preserve">alue </w:t>
      </w:r>
      <w:r w:rsidR="00DA01F9" w:rsidRPr="00303D8A">
        <w:rPr>
          <w:sz w:val="24"/>
          <w:szCs w:val="24"/>
        </w:rPr>
        <w:t>c</w:t>
      </w:r>
      <w:r w:rsidRPr="00303D8A">
        <w:rPr>
          <w:sz w:val="24"/>
          <w:szCs w:val="24"/>
        </w:rPr>
        <w:t>hains</w:t>
      </w:r>
      <w:r w:rsidR="00F14869" w:rsidRPr="00303D8A">
        <w:rPr>
          <w:sz w:val="24"/>
          <w:szCs w:val="24"/>
        </w:rPr>
        <w:t xml:space="preserve"> (GVCs)</w:t>
      </w:r>
      <w:r w:rsidRPr="00303D8A">
        <w:rPr>
          <w:sz w:val="24"/>
          <w:szCs w:val="24"/>
        </w:rPr>
        <w:t>, rising protectionism</w:t>
      </w:r>
      <w:r w:rsidR="00E94243" w:rsidRPr="00303D8A">
        <w:rPr>
          <w:sz w:val="24"/>
          <w:szCs w:val="24"/>
        </w:rPr>
        <w:t>,</w:t>
      </w:r>
      <w:r w:rsidRPr="00303D8A">
        <w:rPr>
          <w:sz w:val="24"/>
          <w:szCs w:val="24"/>
        </w:rPr>
        <w:t xml:space="preserve"> and the decline in </w:t>
      </w:r>
      <w:r w:rsidR="00E94243" w:rsidRPr="00303D8A">
        <w:rPr>
          <w:sz w:val="24"/>
          <w:szCs w:val="24"/>
        </w:rPr>
        <w:t>trade-</w:t>
      </w:r>
      <w:r w:rsidRPr="00303D8A">
        <w:rPr>
          <w:sz w:val="24"/>
          <w:szCs w:val="24"/>
        </w:rPr>
        <w:t xml:space="preserve">intensive investment </w:t>
      </w:r>
      <w:r w:rsidR="00F14869" w:rsidRPr="00303D8A">
        <w:rPr>
          <w:sz w:val="24"/>
          <w:szCs w:val="24"/>
        </w:rPr>
        <w:t>component</w:t>
      </w:r>
      <w:r w:rsidR="00E94243" w:rsidRPr="00303D8A">
        <w:rPr>
          <w:sz w:val="24"/>
          <w:szCs w:val="24"/>
        </w:rPr>
        <w:t>s</w:t>
      </w:r>
      <w:r w:rsidR="00F14869" w:rsidRPr="00303D8A">
        <w:rPr>
          <w:sz w:val="24"/>
          <w:szCs w:val="24"/>
        </w:rPr>
        <w:t xml:space="preserve"> of GDP </w:t>
      </w:r>
      <w:r w:rsidRPr="00303D8A">
        <w:rPr>
          <w:sz w:val="24"/>
          <w:szCs w:val="24"/>
        </w:rPr>
        <w:t>are some of the main structural drivers</w:t>
      </w:r>
      <w:r w:rsidR="00B430C4" w:rsidRPr="00303D8A">
        <w:rPr>
          <w:sz w:val="24"/>
          <w:szCs w:val="24"/>
        </w:rPr>
        <w:t>.</w:t>
      </w:r>
      <w:r w:rsidR="00445ACF" w:rsidRPr="009D5369">
        <w:rPr>
          <w:rStyle w:val="FootnoteReference"/>
          <w:sz w:val="18"/>
          <w:szCs w:val="18"/>
        </w:rPr>
        <w:footnoteReference w:id="1"/>
      </w:r>
      <w:r w:rsidR="00C24F85" w:rsidRPr="00303D8A">
        <w:rPr>
          <w:sz w:val="24"/>
          <w:szCs w:val="24"/>
        </w:rPr>
        <w:t>More positively</w:t>
      </w:r>
      <w:r w:rsidRPr="00303D8A">
        <w:rPr>
          <w:sz w:val="24"/>
          <w:szCs w:val="24"/>
        </w:rPr>
        <w:t xml:space="preserve">, </w:t>
      </w:r>
      <w:r w:rsidR="00F44081" w:rsidRPr="00303D8A">
        <w:rPr>
          <w:sz w:val="24"/>
          <w:szCs w:val="24"/>
        </w:rPr>
        <w:t xml:space="preserve">simultaneous </w:t>
      </w:r>
      <w:r w:rsidRPr="00303D8A">
        <w:rPr>
          <w:sz w:val="24"/>
          <w:szCs w:val="24"/>
        </w:rPr>
        <w:t>progress with the Bali Package</w:t>
      </w:r>
      <w:r w:rsidR="00F16D25" w:rsidRPr="00303D8A">
        <w:rPr>
          <w:sz w:val="24"/>
          <w:szCs w:val="24"/>
        </w:rPr>
        <w:t>,</w:t>
      </w:r>
      <w:r w:rsidR="00445ACF" w:rsidRPr="009D5369">
        <w:rPr>
          <w:rStyle w:val="FootnoteReference"/>
          <w:sz w:val="18"/>
          <w:szCs w:val="18"/>
        </w:rPr>
        <w:footnoteReference w:id="2"/>
      </w:r>
      <w:r w:rsidRPr="00303D8A">
        <w:rPr>
          <w:sz w:val="24"/>
          <w:szCs w:val="24"/>
        </w:rPr>
        <w:t xml:space="preserve"> ongoin</w:t>
      </w:r>
      <w:r w:rsidR="00F14869" w:rsidRPr="00303D8A">
        <w:rPr>
          <w:sz w:val="24"/>
          <w:szCs w:val="24"/>
        </w:rPr>
        <w:t>g negotiations of plurilateral</w:t>
      </w:r>
      <w:r w:rsidR="00CB759C">
        <w:rPr>
          <w:sz w:val="24"/>
          <w:szCs w:val="24"/>
        </w:rPr>
        <w:t xml:space="preserve"> </w:t>
      </w:r>
      <w:r w:rsidR="00F14869" w:rsidRPr="00303D8A">
        <w:rPr>
          <w:sz w:val="24"/>
          <w:szCs w:val="24"/>
        </w:rPr>
        <w:t>and</w:t>
      </w:r>
      <w:r w:rsidRPr="00303D8A">
        <w:rPr>
          <w:sz w:val="24"/>
          <w:szCs w:val="24"/>
        </w:rPr>
        <w:t xml:space="preserve"> mega</w:t>
      </w:r>
      <w:r w:rsidR="007E6FF2" w:rsidRPr="00303D8A">
        <w:rPr>
          <w:sz w:val="24"/>
          <w:szCs w:val="24"/>
        </w:rPr>
        <w:t>-regional</w:t>
      </w:r>
      <w:r w:rsidR="00CB759C">
        <w:rPr>
          <w:sz w:val="24"/>
          <w:szCs w:val="24"/>
        </w:rPr>
        <w:t xml:space="preserve"> </w:t>
      </w:r>
      <w:r w:rsidR="007E6FF2" w:rsidRPr="00303D8A">
        <w:rPr>
          <w:sz w:val="24"/>
          <w:szCs w:val="24"/>
        </w:rPr>
        <w:t>agreements</w:t>
      </w:r>
      <w:r w:rsidR="00F14869" w:rsidRPr="00303D8A">
        <w:rPr>
          <w:sz w:val="24"/>
          <w:szCs w:val="24"/>
        </w:rPr>
        <w:t>,</w:t>
      </w:r>
      <w:r w:rsidRPr="00303D8A">
        <w:rPr>
          <w:sz w:val="24"/>
          <w:szCs w:val="24"/>
        </w:rPr>
        <w:t xml:space="preserve"> and proliferation of </w:t>
      </w:r>
      <w:r w:rsidR="00B3233E" w:rsidRPr="00303D8A">
        <w:rPr>
          <w:sz w:val="24"/>
          <w:szCs w:val="24"/>
        </w:rPr>
        <w:t>preferential trading areas (</w:t>
      </w:r>
      <w:r w:rsidRPr="00303D8A">
        <w:rPr>
          <w:sz w:val="24"/>
          <w:szCs w:val="24"/>
        </w:rPr>
        <w:t>PTAs</w:t>
      </w:r>
      <w:r w:rsidR="00B3233E" w:rsidRPr="00303D8A">
        <w:rPr>
          <w:sz w:val="24"/>
          <w:szCs w:val="24"/>
        </w:rPr>
        <w:t>)</w:t>
      </w:r>
      <w:r w:rsidRPr="00303D8A">
        <w:rPr>
          <w:sz w:val="24"/>
          <w:szCs w:val="24"/>
        </w:rPr>
        <w:t xml:space="preserve"> are expected to contribute to </w:t>
      </w:r>
      <w:r w:rsidR="00DA01F9" w:rsidRPr="00303D8A">
        <w:rPr>
          <w:sz w:val="24"/>
          <w:szCs w:val="24"/>
        </w:rPr>
        <w:t xml:space="preserve">the </w:t>
      </w:r>
      <w:r w:rsidRPr="00303D8A">
        <w:rPr>
          <w:sz w:val="24"/>
          <w:szCs w:val="24"/>
        </w:rPr>
        <w:t xml:space="preserve">recovery of trade growth by integrating economies and expanding </w:t>
      </w:r>
      <w:r w:rsidR="00F14869" w:rsidRPr="00303D8A">
        <w:rPr>
          <w:sz w:val="24"/>
          <w:szCs w:val="24"/>
        </w:rPr>
        <w:t>GVCs</w:t>
      </w:r>
      <w:r w:rsidRPr="00303D8A">
        <w:rPr>
          <w:sz w:val="24"/>
          <w:szCs w:val="24"/>
        </w:rPr>
        <w:t>.</w:t>
      </w:r>
    </w:p>
    <w:p w14:paraId="1D97BF11" w14:textId="77777777" w:rsidR="002D3CFD" w:rsidRPr="00303D8A" w:rsidRDefault="002D3CFD" w:rsidP="00981205">
      <w:pPr>
        <w:spacing w:before="0" w:after="0"/>
        <w:jc w:val="both"/>
        <w:rPr>
          <w:sz w:val="24"/>
          <w:szCs w:val="24"/>
        </w:rPr>
      </w:pPr>
    </w:p>
    <w:p w14:paraId="6189B801" w14:textId="77777777" w:rsidR="002B6B63" w:rsidRDefault="002D3CFD" w:rsidP="0068645F">
      <w:pPr>
        <w:spacing w:before="0" w:after="0"/>
        <w:jc w:val="both"/>
        <w:rPr>
          <w:sz w:val="24"/>
          <w:szCs w:val="24"/>
        </w:rPr>
      </w:pPr>
      <w:r w:rsidRPr="00303D8A">
        <w:rPr>
          <w:sz w:val="24"/>
          <w:szCs w:val="24"/>
        </w:rPr>
        <w:t>In light of these developments</w:t>
      </w:r>
      <w:r w:rsidR="007A0285" w:rsidRPr="00303D8A">
        <w:rPr>
          <w:sz w:val="24"/>
          <w:szCs w:val="24"/>
        </w:rPr>
        <w:t xml:space="preserve"> and as </w:t>
      </w:r>
      <w:r w:rsidR="002B2FF6" w:rsidRPr="00303D8A">
        <w:rPr>
          <w:sz w:val="24"/>
          <w:szCs w:val="24"/>
        </w:rPr>
        <w:t xml:space="preserve">the </w:t>
      </w:r>
      <w:r w:rsidR="007A0285" w:rsidRPr="00303D8A">
        <w:rPr>
          <w:sz w:val="24"/>
          <w:szCs w:val="24"/>
        </w:rPr>
        <w:t xml:space="preserve">B20 Turkey embraces </w:t>
      </w:r>
      <w:r w:rsidR="00510FC9" w:rsidRPr="00303D8A">
        <w:rPr>
          <w:sz w:val="24"/>
          <w:szCs w:val="24"/>
        </w:rPr>
        <w:t>“</w:t>
      </w:r>
      <w:r w:rsidR="007A0285" w:rsidRPr="00303D8A">
        <w:rPr>
          <w:sz w:val="24"/>
          <w:szCs w:val="24"/>
        </w:rPr>
        <w:t>implementation</w:t>
      </w:r>
      <w:r w:rsidR="00E85202">
        <w:rPr>
          <w:sz w:val="24"/>
          <w:szCs w:val="24"/>
        </w:rPr>
        <w:t xml:space="preserve">” </w:t>
      </w:r>
      <w:r w:rsidR="007A0285" w:rsidRPr="00303D8A">
        <w:rPr>
          <w:sz w:val="24"/>
          <w:szCs w:val="24"/>
        </w:rPr>
        <w:t xml:space="preserve">as its main theme, </w:t>
      </w:r>
      <w:r w:rsidR="009A07BF" w:rsidRPr="00303D8A">
        <w:rPr>
          <w:sz w:val="24"/>
          <w:szCs w:val="24"/>
        </w:rPr>
        <w:t xml:space="preserve">the </w:t>
      </w:r>
      <w:r w:rsidRPr="00303D8A">
        <w:rPr>
          <w:sz w:val="24"/>
          <w:szCs w:val="24"/>
        </w:rPr>
        <w:t xml:space="preserve">Trade Taskforce prioritized </w:t>
      </w:r>
      <w:r w:rsidR="009A07BF" w:rsidRPr="00303D8A">
        <w:rPr>
          <w:sz w:val="24"/>
          <w:szCs w:val="24"/>
        </w:rPr>
        <w:t>its</w:t>
      </w:r>
      <w:r w:rsidR="003E78DB">
        <w:rPr>
          <w:sz w:val="24"/>
          <w:szCs w:val="24"/>
        </w:rPr>
        <w:t xml:space="preserve"> </w:t>
      </w:r>
      <w:r w:rsidR="009A07BF" w:rsidRPr="00303D8A">
        <w:rPr>
          <w:sz w:val="24"/>
          <w:szCs w:val="24"/>
        </w:rPr>
        <w:t>a</w:t>
      </w:r>
      <w:r w:rsidRPr="00303D8A">
        <w:rPr>
          <w:sz w:val="24"/>
          <w:szCs w:val="24"/>
        </w:rPr>
        <w:t>genda</w:t>
      </w:r>
      <w:r w:rsidR="003E78DB">
        <w:rPr>
          <w:sz w:val="24"/>
          <w:szCs w:val="24"/>
        </w:rPr>
        <w:t xml:space="preserve"> </w:t>
      </w:r>
      <w:r w:rsidR="00FA300F" w:rsidRPr="00303D8A">
        <w:rPr>
          <w:sz w:val="24"/>
          <w:szCs w:val="24"/>
        </w:rPr>
        <w:t xml:space="preserve">with a view to </w:t>
      </w:r>
      <w:r w:rsidR="009A07BF" w:rsidRPr="00303D8A">
        <w:rPr>
          <w:sz w:val="24"/>
          <w:szCs w:val="24"/>
        </w:rPr>
        <w:t xml:space="preserve">G20 </w:t>
      </w:r>
      <w:r w:rsidR="006C0EEE">
        <w:rPr>
          <w:sz w:val="24"/>
          <w:szCs w:val="24"/>
        </w:rPr>
        <w:t>l</w:t>
      </w:r>
      <w:r w:rsidR="006C0EEE" w:rsidRPr="00303D8A">
        <w:rPr>
          <w:sz w:val="24"/>
          <w:szCs w:val="24"/>
        </w:rPr>
        <w:t xml:space="preserve">eaders </w:t>
      </w:r>
      <w:r w:rsidR="00FA300F" w:rsidRPr="00303D8A">
        <w:rPr>
          <w:sz w:val="24"/>
          <w:szCs w:val="24"/>
        </w:rPr>
        <w:t>pushing for</w:t>
      </w:r>
      <w:r w:rsidRPr="00303D8A">
        <w:rPr>
          <w:sz w:val="24"/>
          <w:szCs w:val="24"/>
        </w:rPr>
        <w:t xml:space="preserve"> implementation of </w:t>
      </w:r>
      <w:r w:rsidR="00453DE5" w:rsidRPr="00303D8A">
        <w:rPr>
          <w:sz w:val="24"/>
          <w:szCs w:val="24"/>
        </w:rPr>
        <w:t xml:space="preserve">the </w:t>
      </w:r>
      <w:r w:rsidRPr="00303D8A">
        <w:rPr>
          <w:sz w:val="24"/>
          <w:szCs w:val="24"/>
        </w:rPr>
        <w:t xml:space="preserve">most impactful and </w:t>
      </w:r>
      <w:r w:rsidR="00390DEF" w:rsidRPr="00303D8A">
        <w:rPr>
          <w:sz w:val="24"/>
          <w:szCs w:val="24"/>
        </w:rPr>
        <w:t xml:space="preserve">actionable recommendations </w:t>
      </w:r>
      <w:r w:rsidR="00FA300F" w:rsidRPr="00303D8A">
        <w:rPr>
          <w:sz w:val="24"/>
          <w:szCs w:val="24"/>
        </w:rPr>
        <w:t>in order to</w:t>
      </w:r>
      <w:r w:rsidR="00390DEF" w:rsidRPr="00303D8A">
        <w:rPr>
          <w:sz w:val="24"/>
          <w:szCs w:val="24"/>
        </w:rPr>
        <w:t xml:space="preserve"> address structural problems in the most immediate way.</w:t>
      </w:r>
      <w:r w:rsidR="00DA01F9" w:rsidRPr="00303D8A">
        <w:rPr>
          <w:sz w:val="24"/>
          <w:szCs w:val="24"/>
        </w:rPr>
        <w:t xml:space="preserve"> The</w:t>
      </w:r>
      <w:r w:rsidR="003E78DB">
        <w:rPr>
          <w:sz w:val="24"/>
          <w:szCs w:val="24"/>
        </w:rPr>
        <w:t xml:space="preserve"> </w:t>
      </w:r>
      <w:r w:rsidR="00390DEF" w:rsidRPr="00303D8A">
        <w:rPr>
          <w:sz w:val="24"/>
          <w:szCs w:val="24"/>
        </w:rPr>
        <w:t>B20 Turkey Trade Taskforce opted for</w:t>
      </w:r>
      <w:r w:rsidR="003E78DB">
        <w:rPr>
          <w:sz w:val="24"/>
          <w:szCs w:val="24"/>
        </w:rPr>
        <w:t xml:space="preserve"> </w:t>
      </w:r>
      <w:r w:rsidR="00390DEF" w:rsidRPr="00303D8A">
        <w:rPr>
          <w:sz w:val="24"/>
          <w:szCs w:val="24"/>
        </w:rPr>
        <w:t xml:space="preserve">facilitating trade and rolling back protectionism as </w:t>
      </w:r>
      <w:r w:rsidR="00525736" w:rsidRPr="00303D8A">
        <w:rPr>
          <w:sz w:val="24"/>
          <w:szCs w:val="24"/>
        </w:rPr>
        <w:t>this year</w:t>
      </w:r>
      <w:r w:rsidR="00510FC9" w:rsidRPr="00303D8A">
        <w:rPr>
          <w:sz w:val="24"/>
          <w:szCs w:val="24"/>
        </w:rPr>
        <w:t>’</w:t>
      </w:r>
      <w:r w:rsidR="00525736" w:rsidRPr="00303D8A">
        <w:rPr>
          <w:sz w:val="24"/>
          <w:szCs w:val="24"/>
        </w:rPr>
        <w:t xml:space="preserve">s </w:t>
      </w:r>
      <w:r w:rsidR="00390DEF" w:rsidRPr="00303D8A">
        <w:rPr>
          <w:sz w:val="24"/>
          <w:szCs w:val="24"/>
        </w:rPr>
        <w:t>focus because of their cr</w:t>
      </w:r>
      <w:r w:rsidR="00453DE5" w:rsidRPr="00303D8A">
        <w:rPr>
          <w:sz w:val="24"/>
          <w:szCs w:val="24"/>
        </w:rPr>
        <w:t>ucial</w:t>
      </w:r>
      <w:r w:rsidR="00390DEF" w:rsidRPr="00303D8A">
        <w:rPr>
          <w:sz w:val="24"/>
          <w:szCs w:val="24"/>
        </w:rPr>
        <w:t xml:space="preserve"> importance for expansion of </w:t>
      </w:r>
      <w:r w:rsidR="00F14869" w:rsidRPr="00303D8A">
        <w:rPr>
          <w:sz w:val="24"/>
          <w:szCs w:val="24"/>
        </w:rPr>
        <w:t>GVCs</w:t>
      </w:r>
      <w:r w:rsidR="002249D0" w:rsidRPr="00303D8A">
        <w:rPr>
          <w:sz w:val="24"/>
          <w:szCs w:val="24"/>
        </w:rPr>
        <w:t xml:space="preserve">. </w:t>
      </w:r>
    </w:p>
    <w:p w14:paraId="7B64ED7B" w14:textId="77777777" w:rsidR="002B6B63" w:rsidRDefault="002B6B63" w:rsidP="0068645F">
      <w:pPr>
        <w:spacing w:before="0" w:after="0"/>
        <w:jc w:val="both"/>
        <w:rPr>
          <w:sz w:val="24"/>
          <w:szCs w:val="24"/>
        </w:rPr>
      </w:pPr>
    </w:p>
    <w:p w14:paraId="69F76FD5" w14:textId="77777777" w:rsidR="002B6B63" w:rsidRDefault="002249D0" w:rsidP="0068645F">
      <w:pPr>
        <w:spacing w:before="0" w:after="0"/>
        <w:jc w:val="both"/>
        <w:rPr>
          <w:sz w:val="24"/>
          <w:szCs w:val="24"/>
        </w:rPr>
      </w:pPr>
      <w:r w:rsidRPr="00303D8A">
        <w:rPr>
          <w:sz w:val="24"/>
          <w:szCs w:val="24"/>
        </w:rPr>
        <w:t>Meanwhile</w:t>
      </w:r>
      <w:r w:rsidR="00525736" w:rsidRPr="00303D8A">
        <w:rPr>
          <w:sz w:val="24"/>
          <w:szCs w:val="24"/>
        </w:rPr>
        <w:t>,</w:t>
      </w:r>
      <w:r w:rsidR="00CB759C">
        <w:rPr>
          <w:sz w:val="24"/>
          <w:szCs w:val="24"/>
        </w:rPr>
        <w:t xml:space="preserve"> </w:t>
      </w:r>
      <w:r w:rsidR="00510FC9" w:rsidRPr="00303D8A">
        <w:rPr>
          <w:sz w:val="24"/>
          <w:szCs w:val="24"/>
        </w:rPr>
        <w:t>“</w:t>
      </w:r>
      <w:r w:rsidRPr="00303D8A">
        <w:rPr>
          <w:sz w:val="24"/>
          <w:szCs w:val="24"/>
        </w:rPr>
        <w:t>improving</w:t>
      </w:r>
      <w:r w:rsidR="003E78DB">
        <w:rPr>
          <w:sz w:val="24"/>
          <w:szCs w:val="24"/>
        </w:rPr>
        <w:t xml:space="preserve"> </w:t>
      </w:r>
      <w:r w:rsidR="000D7ACB" w:rsidRPr="00303D8A">
        <w:rPr>
          <w:sz w:val="24"/>
          <w:szCs w:val="24"/>
        </w:rPr>
        <w:t xml:space="preserve">the </w:t>
      </w:r>
      <w:r w:rsidRPr="00303D8A">
        <w:rPr>
          <w:sz w:val="24"/>
          <w:szCs w:val="24"/>
        </w:rPr>
        <w:t>global trade system for the emerging digital economy</w:t>
      </w:r>
      <w:r w:rsidR="00E1540C">
        <w:rPr>
          <w:sz w:val="24"/>
          <w:szCs w:val="24"/>
        </w:rPr>
        <w:t>”</w:t>
      </w:r>
      <w:r w:rsidR="00A50DB5">
        <w:rPr>
          <w:sz w:val="24"/>
          <w:szCs w:val="24"/>
        </w:rPr>
        <w:t xml:space="preserve"> </w:t>
      </w:r>
      <w:r w:rsidR="000D7ACB" w:rsidRPr="00303D8A">
        <w:rPr>
          <w:sz w:val="24"/>
          <w:szCs w:val="24"/>
        </w:rPr>
        <w:t>is</w:t>
      </w:r>
      <w:r w:rsidRPr="00303D8A">
        <w:rPr>
          <w:sz w:val="24"/>
          <w:szCs w:val="24"/>
        </w:rPr>
        <w:t xml:space="preserve"> included in the agenda </w:t>
      </w:r>
      <w:r w:rsidR="009339B6" w:rsidRPr="00303D8A">
        <w:rPr>
          <w:sz w:val="24"/>
          <w:szCs w:val="24"/>
        </w:rPr>
        <w:t xml:space="preserve">as a recommendation </w:t>
      </w:r>
      <w:r w:rsidRPr="00303D8A">
        <w:rPr>
          <w:sz w:val="24"/>
          <w:szCs w:val="24"/>
        </w:rPr>
        <w:t xml:space="preserve">to </w:t>
      </w:r>
      <w:r w:rsidR="00525736" w:rsidRPr="00303D8A">
        <w:rPr>
          <w:sz w:val="24"/>
          <w:szCs w:val="24"/>
        </w:rPr>
        <w:t xml:space="preserve">form </w:t>
      </w:r>
      <w:r w:rsidRPr="00303D8A">
        <w:rPr>
          <w:sz w:val="24"/>
          <w:szCs w:val="24"/>
        </w:rPr>
        <w:t xml:space="preserve">the basis of discussions in 2016 under </w:t>
      </w:r>
      <w:r w:rsidR="00525736" w:rsidRPr="00303D8A">
        <w:rPr>
          <w:sz w:val="24"/>
          <w:szCs w:val="24"/>
        </w:rPr>
        <w:t xml:space="preserve">the </w:t>
      </w:r>
      <w:r w:rsidRPr="00303D8A">
        <w:rPr>
          <w:sz w:val="24"/>
          <w:szCs w:val="24"/>
        </w:rPr>
        <w:t xml:space="preserve">Chinese </w:t>
      </w:r>
      <w:r w:rsidR="00525736" w:rsidRPr="00303D8A">
        <w:rPr>
          <w:sz w:val="24"/>
          <w:szCs w:val="24"/>
        </w:rPr>
        <w:t>presidency</w:t>
      </w:r>
      <w:r w:rsidR="000D7ACB" w:rsidRPr="00303D8A">
        <w:rPr>
          <w:sz w:val="24"/>
          <w:szCs w:val="24"/>
        </w:rPr>
        <w:t>.</w:t>
      </w:r>
      <w:r w:rsidR="00CB759C">
        <w:rPr>
          <w:sz w:val="24"/>
          <w:szCs w:val="24"/>
        </w:rPr>
        <w:t xml:space="preserve"> </w:t>
      </w:r>
      <w:r w:rsidR="00D97D62">
        <w:rPr>
          <w:sz w:val="24"/>
          <w:szCs w:val="24"/>
        </w:rPr>
        <w:t xml:space="preserve">The B20 recommends four areas </w:t>
      </w:r>
      <w:r w:rsidR="00CB759C">
        <w:rPr>
          <w:sz w:val="24"/>
          <w:szCs w:val="24"/>
        </w:rPr>
        <w:t xml:space="preserve">of </w:t>
      </w:r>
      <w:r w:rsidR="00D97D62">
        <w:rPr>
          <w:sz w:val="24"/>
          <w:szCs w:val="24"/>
        </w:rPr>
        <w:t xml:space="preserve">focus during next year’s discussions: access </w:t>
      </w:r>
      <w:r w:rsidR="00D97D62" w:rsidRPr="00303D8A">
        <w:rPr>
          <w:sz w:val="24"/>
          <w:szCs w:val="24"/>
        </w:rPr>
        <w:t>to IT goods and infrastructural equipment; custom barriers to e-commerce; barriers related to compliance with legislation; and data-flow restrictions.</w:t>
      </w:r>
    </w:p>
    <w:p w14:paraId="548A2ACD" w14:textId="77777777" w:rsidR="002B6B63" w:rsidRDefault="002B6B63" w:rsidP="0068645F">
      <w:pPr>
        <w:spacing w:before="0" w:after="0"/>
        <w:jc w:val="both"/>
        <w:rPr>
          <w:sz w:val="24"/>
          <w:szCs w:val="24"/>
        </w:rPr>
      </w:pPr>
    </w:p>
    <w:p w14:paraId="5398CDF1" w14:textId="77777777" w:rsidR="00445ACF" w:rsidRDefault="000D7ACB" w:rsidP="0068645F">
      <w:pPr>
        <w:spacing w:before="0" w:after="0"/>
        <w:jc w:val="both"/>
        <w:rPr>
          <w:sz w:val="24"/>
          <w:szCs w:val="24"/>
        </w:rPr>
      </w:pPr>
      <w:r w:rsidRPr="00303D8A">
        <w:rPr>
          <w:sz w:val="24"/>
          <w:szCs w:val="24"/>
        </w:rPr>
        <w:t>T</w:t>
      </w:r>
      <w:r w:rsidR="00DA01F9" w:rsidRPr="00303D8A">
        <w:rPr>
          <w:sz w:val="24"/>
          <w:szCs w:val="24"/>
        </w:rPr>
        <w:t>he</w:t>
      </w:r>
      <w:r w:rsidR="007A0285" w:rsidRPr="00303D8A">
        <w:rPr>
          <w:sz w:val="24"/>
          <w:szCs w:val="24"/>
        </w:rPr>
        <w:t xml:space="preserve"> importance of other key topics</w:t>
      </w:r>
      <w:r w:rsidR="00525736" w:rsidRPr="00303D8A">
        <w:rPr>
          <w:sz w:val="24"/>
          <w:szCs w:val="24"/>
        </w:rPr>
        <w:t xml:space="preserve">– </w:t>
      </w:r>
      <w:r w:rsidR="007D2F98" w:rsidRPr="00303D8A">
        <w:rPr>
          <w:sz w:val="24"/>
          <w:szCs w:val="24"/>
        </w:rPr>
        <w:t>namely,</w:t>
      </w:r>
      <w:r w:rsidR="00CB759C">
        <w:rPr>
          <w:sz w:val="24"/>
          <w:szCs w:val="24"/>
        </w:rPr>
        <w:t xml:space="preserve"> </w:t>
      </w:r>
      <w:r w:rsidR="002249D0" w:rsidRPr="00303D8A">
        <w:rPr>
          <w:sz w:val="24"/>
          <w:szCs w:val="24"/>
        </w:rPr>
        <w:t>t</w:t>
      </w:r>
      <w:r w:rsidR="007A0285" w:rsidRPr="00303D8A">
        <w:rPr>
          <w:sz w:val="24"/>
          <w:szCs w:val="24"/>
        </w:rPr>
        <w:t xml:space="preserve">rade in </w:t>
      </w:r>
      <w:r w:rsidR="002249D0" w:rsidRPr="00303D8A">
        <w:rPr>
          <w:sz w:val="24"/>
          <w:szCs w:val="24"/>
        </w:rPr>
        <w:t>s</w:t>
      </w:r>
      <w:r w:rsidR="007A0285" w:rsidRPr="00303D8A">
        <w:rPr>
          <w:sz w:val="24"/>
          <w:szCs w:val="24"/>
        </w:rPr>
        <w:t xml:space="preserve">ervices, </w:t>
      </w:r>
      <w:r w:rsidR="002249D0" w:rsidRPr="00303D8A">
        <w:rPr>
          <w:sz w:val="24"/>
          <w:szCs w:val="24"/>
        </w:rPr>
        <w:t>e</w:t>
      </w:r>
      <w:r w:rsidR="007A0285" w:rsidRPr="00303D8A">
        <w:rPr>
          <w:sz w:val="24"/>
          <w:szCs w:val="24"/>
        </w:rPr>
        <w:t xml:space="preserve">ffectiveness of </w:t>
      </w:r>
      <w:r w:rsidR="002249D0" w:rsidRPr="00303D8A">
        <w:rPr>
          <w:sz w:val="24"/>
          <w:szCs w:val="24"/>
        </w:rPr>
        <w:t>preferential trade agreements,</w:t>
      </w:r>
      <w:r w:rsidR="00CB759C">
        <w:rPr>
          <w:sz w:val="24"/>
          <w:szCs w:val="24"/>
        </w:rPr>
        <w:t xml:space="preserve"> </w:t>
      </w:r>
      <w:r w:rsidR="002249D0" w:rsidRPr="00303D8A">
        <w:rPr>
          <w:sz w:val="24"/>
          <w:szCs w:val="24"/>
        </w:rPr>
        <w:t>s</w:t>
      </w:r>
      <w:r w:rsidR="007A0285" w:rsidRPr="00303D8A">
        <w:rPr>
          <w:sz w:val="24"/>
          <w:szCs w:val="24"/>
        </w:rPr>
        <w:t>trengthening</w:t>
      </w:r>
      <w:r w:rsidR="00CB759C">
        <w:rPr>
          <w:sz w:val="24"/>
          <w:szCs w:val="24"/>
        </w:rPr>
        <w:t xml:space="preserve"> </w:t>
      </w:r>
      <w:r w:rsidR="002249D0" w:rsidRPr="00303D8A">
        <w:rPr>
          <w:sz w:val="24"/>
          <w:szCs w:val="24"/>
        </w:rPr>
        <w:t>m</w:t>
      </w:r>
      <w:r w:rsidR="007A0285" w:rsidRPr="00303D8A">
        <w:rPr>
          <w:sz w:val="24"/>
          <w:szCs w:val="24"/>
        </w:rPr>
        <w:t>ultilateralism</w:t>
      </w:r>
      <w:r w:rsidR="00525736" w:rsidRPr="00303D8A">
        <w:rPr>
          <w:sz w:val="24"/>
          <w:szCs w:val="24"/>
        </w:rPr>
        <w:t xml:space="preserve">, </w:t>
      </w:r>
      <w:r w:rsidR="007D2F98" w:rsidRPr="00303D8A">
        <w:rPr>
          <w:sz w:val="24"/>
          <w:szCs w:val="24"/>
        </w:rPr>
        <w:t xml:space="preserve">and progress on </w:t>
      </w:r>
      <w:r w:rsidR="00525736" w:rsidRPr="00303D8A">
        <w:rPr>
          <w:sz w:val="24"/>
          <w:szCs w:val="24"/>
        </w:rPr>
        <w:t xml:space="preserve">the </w:t>
      </w:r>
      <w:r w:rsidR="007D2F98" w:rsidRPr="00303D8A">
        <w:rPr>
          <w:sz w:val="24"/>
          <w:szCs w:val="24"/>
        </w:rPr>
        <w:t>Doha round</w:t>
      </w:r>
      <w:r w:rsidR="00A50DB5">
        <w:rPr>
          <w:sz w:val="24"/>
          <w:szCs w:val="24"/>
        </w:rPr>
        <w:t xml:space="preserve"> </w:t>
      </w:r>
      <w:r w:rsidR="00525736" w:rsidRPr="00303D8A">
        <w:rPr>
          <w:sz w:val="24"/>
          <w:szCs w:val="24"/>
        </w:rPr>
        <w:t xml:space="preserve">– </w:t>
      </w:r>
      <w:r w:rsidR="009A07BF" w:rsidRPr="00303D8A">
        <w:rPr>
          <w:sz w:val="24"/>
          <w:szCs w:val="24"/>
        </w:rPr>
        <w:t>w</w:t>
      </w:r>
      <w:r w:rsidR="00390DEF" w:rsidRPr="00303D8A">
        <w:rPr>
          <w:sz w:val="24"/>
          <w:szCs w:val="24"/>
        </w:rPr>
        <w:t>ere</w:t>
      </w:r>
      <w:r w:rsidR="00CB759C">
        <w:rPr>
          <w:sz w:val="24"/>
          <w:szCs w:val="24"/>
        </w:rPr>
        <w:t xml:space="preserve"> </w:t>
      </w:r>
      <w:r w:rsidR="00D97D62">
        <w:rPr>
          <w:sz w:val="24"/>
          <w:szCs w:val="24"/>
        </w:rPr>
        <w:t xml:space="preserve">also </w:t>
      </w:r>
      <w:r w:rsidR="007A0285" w:rsidRPr="00303D8A">
        <w:rPr>
          <w:sz w:val="24"/>
          <w:szCs w:val="24"/>
        </w:rPr>
        <w:t xml:space="preserve">acknowledged and </w:t>
      </w:r>
      <w:r w:rsidR="009A07BF" w:rsidRPr="00303D8A">
        <w:rPr>
          <w:sz w:val="24"/>
          <w:szCs w:val="24"/>
        </w:rPr>
        <w:t xml:space="preserve">recommended for </w:t>
      </w:r>
      <w:r w:rsidR="00737CFD" w:rsidRPr="00303D8A">
        <w:rPr>
          <w:sz w:val="24"/>
          <w:szCs w:val="24"/>
        </w:rPr>
        <w:t xml:space="preserve">consideration </w:t>
      </w:r>
      <w:r w:rsidR="009A07BF" w:rsidRPr="00303D8A">
        <w:rPr>
          <w:sz w:val="24"/>
          <w:szCs w:val="24"/>
        </w:rPr>
        <w:t>in future</w:t>
      </w:r>
      <w:r w:rsidR="007A0285" w:rsidRPr="00303D8A">
        <w:rPr>
          <w:sz w:val="24"/>
          <w:szCs w:val="24"/>
        </w:rPr>
        <w:t xml:space="preserve"> years</w:t>
      </w:r>
      <w:r w:rsidR="00E855EB" w:rsidRPr="00303D8A">
        <w:rPr>
          <w:sz w:val="24"/>
          <w:szCs w:val="24"/>
        </w:rPr>
        <w:t xml:space="preserve">. </w:t>
      </w:r>
    </w:p>
    <w:p w14:paraId="28217DBB" w14:textId="77777777" w:rsidR="002B2FF6" w:rsidRPr="00303D8A" w:rsidRDefault="002B2FF6" w:rsidP="00162B27">
      <w:pPr>
        <w:spacing w:before="0" w:after="200" w:line="276" w:lineRule="auto"/>
        <w:jc w:val="both"/>
        <w:rPr>
          <w:sz w:val="24"/>
          <w:szCs w:val="24"/>
        </w:rPr>
      </w:pPr>
    </w:p>
    <w:p w14:paraId="27E126FB" w14:textId="77777777" w:rsidR="00162B27" w:rsidRPr="00303D8A" w:rsidRDefault="009437DF" w:rsidP="00464045">
      <w:pPr>
        <w:spacing w:before="0" w:after="200" w:line="276" w:lineRule="auto"/>
        <w:jc w:val="both"/>
        <w:rPr>
          <w:sz w:val="24"/>
          <w:szCs w:val="24"/>
        </w:rPr>
      </w:pPr>
      <w:r w:rsidRPr="00303D8A">
        <w:rPr>
          <w:sz w:val="24"/>
          <w:szCs w:val="24"/>
        </w:rPr>
        <w:br w:type="page"/>
      </w:r>
    </w:p>
    <w:p w14:paraId="03A13FEE" w14:textId="77777777" w:rsidR="00703D5D" w:rsidRPr="00303D8A" w:rsidRDefault="00557BEC" w:rsidP="00557BEC">
      <w:pPr>
        <w:pStyle w:val="20major"/>
        <w:rPr>
          <w:rFonts w:ascii="Times New Roman" w:hAnsi="Times New Roman"/>
          <w:szCs w:val="24"/>
        </w:rPr>
      </w:pPr>
      <w:bookmarkStart w:id="8" w:name="_Toc301513850"/>
      <w:r w:rsidRPr="00303D8A">
        <w:rPr>
          <w:rFonts w:ascii="Times New Roman" w:hAnsi="Times New Roman"/>
          <w:szCs w:val="24"/>
        </w:rPr>
        <w:lastRenderedPageBreak/>
        <w:t xml:space="preserve">RECOMMENDATION 1: </w:t>
      </w:r>
      <w:r w:rsidR="001777DD" w:rsidRPr="00303D8A">
        <w:rPr>
          <w:rFonts w:ascii="Times New Roman" w:hAnsi="Times New Roman"/>
          <w:caps w:val="0"/>
          <w:szCs w:val="24"/>
        </w:rPr>
        <w:t>Ratify And Implement WTO’s Trade Facilitation Agreement</w:t>
      </w:r>
      <w:bookmarkEnd w:id="8"/>
    </w:p>
    <w:p w14:paraId="5C1E51A5" w14:textId="77777777" w:rsidR="00445ACF" w:rsidRPr="0068645F" w:rsidRDefault="00445ACF" w:rsidP="0068645F">
      <w:pPr>
        <w:rPr>
          <w:sz w:val="24"/>
          <w:szCs w:val="24"/>
        </w:rPr>
      </w:pPr>
      <w:r w:rsidRPr="0068645F">
        <w:rPr>
          <w:b/>
          <w:sz w:val="24"/>
          <w:szCs w:val="24"/>
        </w:rPr>
        <w:t>Summary</w:t>
      </w:r>
    </w:p>
    <w:tbl>
      <w:tblPr>
        <w:tblStyle w:val="LightList-Accent5"/>
        <w:tblW w:w="9214" w:type="dxa"/>
        <w:tblInd w:w="108" w:type="dxa"/>
        <w:tblLook w:val="04A0" w:firstRow="1" w:lastRow="0" w:firstColumn="1" w:lastColumn="0" w:noHBand="0" w:noVBand="1"/>
      </w:tblPr>
      <w:tblGrid>
        <w:gridCol w:w="2016"/>
        <w:gridCol w:w="7198"/>
      </w:tblGrid>
      <w:tr w:rsidR="00703D5D" w:rsidRPr="00303D8A" w14:paraId="6AC9DD81" w14:textId="77777777" w:rsidTr="00D008F7">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14:paraId="122F0C06" w14:textId="77777777" w:rsidR="00703D5D" w:rsidRPr="00303D8A" w:rsidRDefault="00703D5D" w:rsidP="00D008F7">
            <w:pPr>
              <w:spacing w:before="0" w:after="0"/>
              <w:rPr>
                <w:sz w:val="24"/>
                <w:szCs w:val="24"/>
              </w:rPr>
            </w:pPr>
            <w:r w:rsidRPr="00303D8A">
              <w:rPr>
                <w:sz w:val="24"/>
                <w:szCs w:val="24"/>
              </w:rPr>
              <w:t>Reference</w:t>
            </w:r>
          </w:p>
        </w:tc>
        <w:tc>
          <w:tcPr>
            <w:tcW w:w="7319" w:type="dxa"/>
            <w:shd w:val="clear" w:color="auto" w:fill="auto"/>
            <w:vAlign w:val="center"/>
          </w:tcPr>
          <w:p w14:paraId="31ECF6EE" w14:textId="77777777" w:rsidR="00703D5D" w:rsidRPr="00303D8A" w:rsidRDefault="00703D5D" w:rsidP="00D008F7">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b w:val="0"/>
                <w:color w:val="auto"/>
                <w:sz w:val="24"/>
                <w:szCs w:val="24"/>
              </w:rPr>
              <w:t>TR</w:t>
            </w:r>
            <w:r w:rsidR="004F0181">
              <w:rPr>
                <w:b w:val="0"/>
                <w:color w:val="auto"/>
                <w:sz w:val="24"/>
                <w:szCs w:val="24"/>
              </w:rPr>
              <w:t xml:space="preserve"> </w:t>
            </w:r>
            <w:r w:rsidRPr="00303D8A">
              <w:rPr>
                <w:b w:val="0"/>
                <w:color w:val="auto"/>
                <w:sz w:val="24"/>
                <w:szCs w:val="24"/>
              </w:rPr>
              <w:t>1</w:t>
            </w:r>
          </w:p>
        </w:tc>
      </w:tr>
      <w:tr w:rsidR="00703D5D" w:rsidRPr="00303D8A" w14:paraId="735381DE" w14:textId="77777777" w:rsidTr="00D008F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5D437DEB" w14:textId="77777777" w:rsidR="00703D5D" w:rsidRPr="00303D8A" w:rsidRDefault="00703D5D" w:rsidP="00D008F7">
            <w:pPr>
              <w:spacing w:before="0" w:after="0"/>
              <w:rPr>
                <w:color w:val="FFFFFF" w:themeColor="background1"/>
                <w:sz w:val="24"/>
                <w:szCs w:val="24"/>
              </w:rPr>
            </w:pPr>
            <w:r w:rsidRPr="00303D8A">
              <w:rPr>
                <w:color w:val="FFFFFF" w:themeColor="background1"/>
                <w:sz w:val="24"/>
                <w:szCs w:val="24"/>
              </w:rPr>
              <w:t>Recommendation</w:t>
            </w:r>
          </w:p>
        </w:tc>
        <w:tc>
          <w:tcPr>
            <w:tcW w:w="7319" w:type="dxa"/>
            <w:shd w:val="clear" w:color="auto" w:fill="auto"/>
            <w:vAlign w:val="center"/>
          </w:tcPr>
          <w:p w14:paraId="01429B7C" w14:textId="77777777" w:rsidR="00703D5D" w:rsidRPr="00303D8A" w:rsidRDefault="00703D5D" w:rsidP="00D008F7">
            <w:pPr>
              <w:spacing w:before="0" w:after="0"/>
              <w:cnfStyle w:val="000000100000" w:firstRow="0" w:lastRow="0" w:firstColumn="0" w:lastColumn="0" w:oddVBand="0" w:evenVBand="0" w:oddHBand="1" w:evenHBand="0" w:firstRowFirstColumn="0" w:firstRowLastColumn="0" w:lastRowFirstColumn="0" w:lastRowLastColumn="0"/>
              <w:rPr>
                <w:b/>
                <w:sz w:val="24"/>
                <w:szCs w:val="24"/>
              </w:rPr>
            </w:pPr>
            <w:r w:rsidRPr="00303D8A">
              <w:rPr>
                <w:sz w:val="24"/>
                <w:szCs w:val="24"/>
              </w:rPr>
              <w:t>Ratify and implement WTO’s Trade Facilitation Agreement.</w:t>
            </w:r>
          </w:p>
        </w:tc>
      </w:tr>
      <w:tr w:rsidR="00703D5D" w:rsidRPr="00303D8A" w14:paraId="5938E292" w14:textId="77777777" w:rsidTr="00D008F7">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65AA06BA" w14:textId="77777777" w:rsidR="00703D5D" w:rsidRPr="00303D8A" w:rsidRDefault="00703D5D" w:rsidP="00D008F7">
            <w:pPr>
              <w:spacing w:before="0" w:after="0"/>
              <w:rPr>
                <w:color w:val="FFFFFF" w:themeColor="background1"/>
                <w:sz w:val="24"/>
                <w:szCs w:val="24"/>
              </w:rPr>
            </w:pPr>
            <w:r w:rsidRPr="00303D8A">
              <w:rPr>
                <w:color w:val="FFFFFF" w:themeColor="background1"/>
                <w:sz w:val="24"/>
                <w:szCs w:val="24"/>
              </w:rPr>
              <w:t>Owner</w:t>
            </w:r>
          </w:p>
        </w:tc>
        <w:tc>
          <w:tcPr>
            <w:tcW w:w="7319" w:type="dxa"/>
            <w:vAlign w:val="center"/>
          </w:tcPr>
          <w:p w14:paraId="46D0F44C" w14:textId="77777777" w:rsidR="00703D5D" w:rsidRPr="00303D8A" w:rsidRDefault="00703D5D" w:rsidP="00D008F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G20 governments</w:t>
            </w:r>
            <w:r w:rsidR="00AE30C0">
              <w:rPr>
                <w:sz w:val="24"/>
                <w:szCs w:val="24"/>
              </w:rPr>
              <w:t>.</w:t>
            </w:r>
          </w:p>
        </w:tc>
      </w:tr>
      <w:tr w:rsidR="00703D5D" w:rsidRPr="00303D8A" w14:paraId="6DC6411E" w14:textId="77777777" w:rsidTr="00D008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7658E882" w14:textId="77777777" w:rsidR="00703D5D" w:rsidRPr="00303D8A" w:rsidRDefault="00703D5D" w:rsidP="00D008F7">
            <w:pPr>
              <w:spacing w:before="0" w:after="0"/>
              <w:rPr>
                <w:color w:val="FFFFFF" w:themeColor="background1"/>
                <w:sz w:val="24"/>
                <w:szCs w:val="24"/>
              </w:rPr>
            </w:pPr>
            <w:r w:rsidRPr="00303D8A">
              <w:rPr>
                <w:color w:val="FFFFFF" w:themeColor="background1"/>
                <w:sz w:val="24"/>
                <w:szCs w:val="24"/>
              </w:rPr>
              <w:t>Timing</w:t>
            </w:r>
          </w:p>
        </w:tc>
        <w:tc>
          <w:tcPr>
            <w:tcW w:w="7319" w:type="dxa"/>
            <w:vAlign w:val="center"/>
          </w:tcPr>
          <w:p w14:paraId="4BDCAB87" w14:textId="77777777" w:rsidR="00703D5D" w:rsidRPr="00303D8A" w:rsidRDefault="00703D5D" w:rsidP="00D008F7">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Ratification: 10th Ministerial WTO meeting in Nairobi in December 2015.</w:t>
            </w:r>
          </w:p>
          <w:p w14:paraId="6BAD2DE3" w14:textId="77777777" w:rsidR="00703D5D" w:rsidRPr="00303D8A" w:rsidRDefault="00703D5D" w:rsidP="00D008F7">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Implementation: 2016 G20 Summit.</w:t>
            </w:r>
          </w:p>
        </w:tc>
      </w:tr>
      <w:tr w:rsidR="00703D5D" w:rsidRPr="00303D8A" w14:paraId="1060ABE7" w14:textId="77777777" w:rsidTr="00D008F7">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69BD0C37" w14:textId="77777777" w:rsidR="00703D5D" w:rsidRPr="00303D8A" w:rsidRDefault="00703D5D" w:rsidP="00D008F7">
            <w:pPr>
              <w:spacing w:before="0" w:after="0"/>
              <w:rPr>
                <w:color w:val="FFFFFF" w:themeColor="background1"/>
                <w:sz w:val="24"/>
                <w:szCs w:val="24"/>
              </w:rPr>
            </w:pPr>
            <w:r w:rsidRPr="00303D8A">
              <w:rPr>
                <w:color w:val="FFFFFF" w:themeColor="background1"/>
                <w:sz w:val="24"/>
                <w:szCs w:val="24"/>
              </w:rPr>
              <w:t>Value</w:t>
            </w:r>
          </w:p>
        </w:tc>
        <w:tc>
          <w:tcPr>
            <w:tcW w:w="7319" w:type="dxa"/>
            <w:vAlign w:val="center"/>
          </w:tcPr>
          <w:p w14:paraId="148A7E9D" w14:textId="77777777" w:rsidR="00703D5D" w:rsidRPr="00303D8A" w:rsidRDefault="00703D5D" w:rsidP="00D008F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GDP: $960 billion</w:t>
            </w:r>
            <w:r w:rsidR="00283845">
              <w:rPr>
                <w:sz w:val="24"/>
                <w:szCs w:val="24"/>
              </w:rPr>
              <w:t>.</w:t>
            </w:r>
          </w:p>
          <w:p w14:paraId="2027FE57" w14:textId="77777777" w:rsidR="00703D5D" w:rsidRPr="00303D8A" w:rsidRDefault="00703D5D" w:rsidP="00D008F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Trade: $1.043 trillion</w:t>
            </w:r>
            <w:r w:rsidR="00283845">
              <w:rPr>
                <w:sz w:val="24"/>
                <w:szCs w:val="24"/>
              </w:rPr>
              <w:t>.</w:t>
            </w:r>
          </w:p>
          <w:p w14:paraId="39551703" w14:textId="77777777" w:rsidR="00703D5D" w:rsidRPr="00303D8A" w:rsidRDefault="00703D5D" w:rsidP="00D008F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Jobs: 20.6 million</w:t>
            </w:r>
            <w:r w:rsidR="00283845">
              <w:rPr>
                <w:sz w:val="24"/>
                <w:szCs w:val="24"/>
              </w:rPr>
              <w:t>.</w:t>
            </w:r>
          </w:p>
        </w:tc>
      </w:tr>
      <w:tr w:rsidR="00703D5D" w:rsidRPr="00303D8A" w14:paraId="111A0E63" w14:textId="77777777" w:rsidTr="00D008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left w:val="single" w:sz="8" w:space="0" w:color="92CDDC" w:themeColor="accent5" w:themeTint="99"/>
              <w:bottom w:val="single" w:sz="8" w:space="0" w:color="FFFFFF" w:themeColor="background1"/>
            </w:tcBorders>
            <w:shd w:val="clear" w:color="auto" w:fill="92CDDC" w:themeFill="accent5" w:themeFillTint="99"/>
            <w:vAlign w:val="center"/>
          </w:tcPr>
          <w:p w14:paraId="67AF8047" w14:textId="77777777" w:rsidR="00703D5D" w:rsidRPr="00303D8A" w:rsidRDefault="00703D5D" w:rsidP="00D008F7">
            <w:pPr>
              <w:spacing w:before="0" w:after="0"/>
              <w:rPr>
                <w:color w:val="FFFFFF" w:themeColor="background1"/>
                <w:sz w:val="24"/>
                <w:szCs w:val="24"/>
              </w:rPr>
            </w:pPr>
            <w:r w:rsidRPr="00303D8A">
              <w:rPr>
                <w:color w:val="FFFFFF" w:themeColor="background1"/>
                <w:sz w:val="24"/>
                <w:szCs w:val="24"/>
              </w:rPr>
              <w:t>KPI</w:t>
            </w:r>
          </w:p>
        </w:tc>
        <w:tc>
          <w:tcPr>
            <w:tcW w:w="7319" w:type="dxa"/>
            <w:vAlign w:val="center"/>
          </w:tcPr>
          <w:p w14:paraId="52D908F2" w14:textId="77777777" w:rsidR="00703D5D" w:rsidRPr="00303D8A" w:rsidRDefault="00703D5D" w:rsidP="00D008F7">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Ratification: number of ratifications of WTO’s TFA Agreement by G20 countries.</w:t>
            </w:r>
          </w:p>
          <w:p w14:paraId="6B390DFE" w14:textId="77777777" w:rsidR="00703D5D" w:rsidRPr="00303D8A" w:rsidRDefault="00703D5D" w:rsidP="00D008F7">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Implementation: Score of prioritized TFIs.</w:t>
            </w:r>
            <w:r w:rsidR="00445ACF" w:rsidRPr="0068645F">
              <w:rPr>
                <w:rStyle w:val="FootnoteReference"/>
                <w:sz w:val="18"/>
                <w:szCs w:val="18"/>
              </w:rPr>
              <w:footnoteReference w:id="3"/>
            </w:r>
          </w:p>
          <w:p w14:paraId="06DAC090" w14:textId="77777777" w:rsidR="00703D5D" w:rsidRPr="00303D8A" w:rsidRDefault="00703D5D" w:rsidP="00D008F7">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 xml:space="preserve">Aid for Trade Facilitation: financial support commitment for 2015–20 </w:t>
            </w:r>
            <w:proofErr w:type="gramStart"/>
            <w:r w:rsidRPr="00303D8A">
              <w:rPr>
                <w:sz w:val="24"/>
                <w:szCs w:val="24"/>
              </w:rPr>
              <w:t>period</w:t>
            </w:r>
            <w:proofErr w:type="gramEnd"/>
            <w:r w:rsidRPr="00303D8A">
              <w:rPr>
                <w:sz w:val="24"/>
                <w:szCs w:val="24"/>
              </w:rPr>
              <w:t>.</w:t>
            </w:r>
          </w:p>
        </w:tc>
      </w:tr>
      <w:tr w:rsidR="00703D5D" w:rsidRPr="00303D8A" w14:paraId="48A082C7" w14:textId="77777777" w:rsidTr="00D008F7">
        <w:trPr>
          <w:trHeight w:val="15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left w:val="single" w:sz="8" w:space="0" w:color="92CDDC" w:themeColor="accent5" w:themeTint="99"/>
              <w:bottom w:val="single" w:sz="8" w:space="0" w:color="FFFFFF" w:themeColor="background1"/>
            </w:tcBorders>
            <w:shd w:val="clear" w:color="auto" w:fill="92CDDC" w:themeFill="accent5" w:themeFillTint="99"/>
            <w:vAlign w:val="center"/>
          </w:tcPr>
          <w:p w14:paraId="2FA696AD" w14:textId="77777777" w:rsidR="00703D5D" w:rsidRPr="00303D8A" w:rsidRDefault="00703D5D" w:rsidP="00D008F7">
            <w:pPr>
              <w:spacing w:before="0" w:after="0"/>
              <w:rPr>
                <w:color w:val="FFFFFF" w:themeColor="background1"/>
                <w:sz w:val="24"/>
                <w:szCs w:val="24"/>
              </w:rPr>
            </w:pPr>
            <w:r w:rsidRPr="00303D8A">
              <w:rPr>
                <w:color w:val="FFFFFF" w:themeColor="background1"/>
                <w:sz w:val="24"/>
                <w:szCs w:val="24"/>
              </w:rPr>
              <w:t>Current (Target)</w:t>
            </w:r>
          </w:p>
        </w:tc>
        <w:tc>
          <w:tcPr>
            <w:tcW w:w="7319" w:type="dxa"/>
            <w:vAlign w:val="center"/>
          </w:tcPr>
          <w:p w14:paraId="24EF32DB" w14:textId="77777777" w:rsidR="00703D5D" w:rsidRPr="00303D8A" w:rsidRDefault="00703D5D" w:rsidP="00D008F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 xml:space="preserve">Ratification: </w:t>
            </w:r>
            <w:r w:rsidR="00F95E40">
              <w:rPr>
                <w:sz w:val="24"/>
                <w:szCs w:val="24"/>
              </w:rPr>
              <w:t>12</w:t>
            </w:r>
            <w:r w:rsidR="00A50DB5">
              <w:rPr>
                <w:sz w:val="24"/>
                <w:szCs w:val="24"/>
              </w:rPr>
              <w:t xml:space="preserve"> </w:t>
            </w:r>
            <w:r w:rsidRPr="00303D8A">
              <w:rPr>
                <w:sz w:val="24"/>
                <w:szCs w:val="24"/>
              </w:rPr>
              <w:t>(37)</w:t>
            </w:r>
            <w:r w:rsidR="00283845">
              <w:rPr>
                <w:sz w:val="24"/>
                <w:szCs w:val="24"/>
              </w:rPr>
              <w:t>.</w:t>
            </w:r>
          </w:p>
          <w:p w14:paraId="077EC465" w14:textId="77777777" w:rsidR="00703D5D" w:rsidRPr="00303D8A" w:rsidRDefault="00703D5D" w:rsidP="00D008F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Implementation: 1.5 (10% annual increase)</w:t>
            </w:r>
            <w:r w:rsidR="00283845">
              <w:rPr>
                <w:sz w:val="24"/>
                <w:szCs w:val="24"/>
              </w:rPr>
              <w:t>.</w:t>
            </w:r>
          </w:p>
          <w:p w14:paraId="2540F916" w14:textId="77777777" w:rsidR="00703D5D" w:rsidRPr="00303D8A" w:rsidRDefault="00703D5D" w:rsidP="00D008F7">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Aid for trade facilitation: ($1.4 billion)</w:t>
            </w:r>
            <w:r w:rsidR="00283845">
              <w:rPr>
                <w:sz w:val="24"/>
                <w:szCs w:val="24"/>
              </w:rPr>
              <w:t>.</w:t>
            </w:r>
          </w:p>
        </w:tc>
      </w:tr>
    </w:tbl>
    <w:p w14:paraId="50C5F890" w14:textId="77777777" w:rsidR="00445ACF" w:rsidRPr="0068645F" w:rsidRDefault="00445ACF" w:rsidP="0068645F">
      <w:pPr>
        <w:rPr>
          <w:sz w:val="24"/>
          <w:szCs w:val="24"/>
        </w:rPr>
      </w:pPr>
      <w:r w:rsidRPr="0068645F">
        <w:rPr>
          <w:b/>
          <w:sz w:val="24"/>
          <w:szCs w:val="24"/>
        </w:rPr>
        <w:t>Context</w:t>
      </w:r>
    </w:p>
    <w:p w14:paraId="55DD9835" w14:textId="77777777" w:rsidR="007F6A1A" w:rsidRPr="00303D8A" w:rsidRDefault="007F6A1A" w:rsidP="007F6A1A">
      <w:pPr>
        <w:spacing w:before="0" w:after="0"/>
        <w:jc w:val="both"/>
        <w:rPr>
          <w:sz w:val="24"/>
          <w:szCs w:val="24"/>
        </w:rPr>
      </w:pPr>
      <w:r w:rsidRPr="00303D8A">
        <w:rPr>
          <w:sz w:val="24"/>
          <w:szCs w:val="24"/>
        </w:rPr>
        <w:t xml:space="preserve">Expansion of GVCs will potentially be one of the main drivers for the recovery of global trade growth. To enable GVCs, products need to cross borders multiple times; red tape in customs represents significant friction against such flows. Streamlining customs by simplifying and harmonizing procedures will “grease the wheels” – by eliminating inefficiencies – and will benefit all countries (see Figure 1). The </w:t>
      </w:r>
      <w:r w:rsidR="00575F7A" w:rsidRPr="00303D8A">
        <w:rPr>
          <w:sz w:val="24"/>
          <w:szCs w:val="24"/>
        </w:rPr>
        <w:t>Organi</w:t>
      </w:r>
      <w:r w:rsidR="00575F7A">
        <w:rPr>
          <w:sz w:val="24"/>
          <w:szCs w:val="24"/>
        </w:rPr>
        <w:t>s</w:t>
      </w:r>
      <w:r w:rsidR="00575F7A" w:rsidRPr="00303D8A">
        <w:rPr>
          <w:sz w:val="24"/>
          <w:szCs w:val="24"/>
        </w:rPr>
        <w:t>ation</w:t>
      </w:r>
      <w:r w:rsidR="003E78DB">
        <w:rPr>
          <w:sz w:val="24"/>
          <w:szCs w:val="24"/>
        </w:rPr>
        <w:t xml:space="preserve"> </w:t>
      </w:r>
      <w:r w:rsidRPr="00303D8A">
        <w:rPr>
          <w:sz w:val="24"/>
          <w:szCs w:val="24"/>
        </w:rPr>
        <w:t>for Economic Co-operation and Development (OECD) estimates that cutting red tape in customs would result in more than a 15</w:t>
      </w:r>
      <w:r w:rsidR="002B6B63">
        <w:rPr>
          <w:sz w:val="24"/>
          <w:szCs w:val="24"/>
        </w:rPr>
        <w:t xml:space="preserve"> </w:t>
      </w:r>
      <w:r w:rsidRPr="00303D8A">
        <w:rPr>
          <w:sz w:val="24"/>
          <w:szCs w:val="24"/>
        </w:rPr>
        <w:t>percent reduction in trade costs for developing and emerging G20 countries and an almost 12 percent reduction for developed G20 countries.</w:t>
      </w:r>
      <w:r w:rsidR="00445ACF" w:rsidRPr="009D5369">
        <w:rPr>
          <w:rStyle w:val="FootnoteReference"/>
          <w:sz w:val="18"/>
          <w:szCs w:val="18"/>
        </w:rPr>
        <w:footnoteReference w:id="4"/>
      </w:r>
    </w:p>
    <w:p w14:paraId="312518AC" w14:textId="77777777" w:rsidR="007F6A1A" w:rsidRPr="00303D8A" w:rsidRDefault="007F6A1A" w:rsidP="007F6A1A">
      <w:pPr>
        <w:spacing w:before="0" w:after="0"/>
        <w:jc w:val="both"/>
        <w:rPr>
          <w:sz w:val="24"/>
          <w:szCs w:val="24"/>
        </w:rPr>
      </w:pPr>
    </w:p>
    <w:p w14:paraId="77305C24" w14:textId="73AF7C27" w:rsidR="007F6A1A" w:rsidRPr="00303D8A" w:rsidRDefault="007F6A1A" w:rsidP="007F6A1A">
      <w:pPr>
        <w:spacing w:before="0" w:after="0"/>
        <w:jc w:val="both"/>
        <w:rPr>
          <w:sz w:val="24"/>
          <w:szCs w:val="24"/>
        </w:rPr>
      </w:pPr>
      <w:r w:rsidRPr="00303D8A">
        <w:rPr>
          <w:sz w:val="24"/>
          <w:szCs w:val="24"/>
        </w:rPr>
        <w:t xml:space="preserve">At the 9th Ministerial Conference of the WTO in Bali, 159 WTO members signed the TFA to cut trade red tape by improving the efficiency of customs procedures. </w:t>
      </w:r>
      <w:r w:rsidR="00283845" w:rsidRPr="00303D8A">
        <w:rPr>
          <w:sz w:val="24"/>
          <w:szCs w:val="24"/>
        </w:rPr>
        <w:t>On</w:t>
      </w:r>
      <w:r w:rsidR="00283845">
        <w:rPr>
          <w:sz w:val="24"/>
          <w:szCs w:val="24"/>
        </w:rPr>
        <w:t xml:space="preserve"> 27 </w:t>
      </w:r>
      <w:r w:rsidRPr="00303D8A">
        <w:rPr>
          <w:sz w:val="24"/>
          <w:szCs w:val="24"/>
        </w:rPr>
        <w:t>November</w:t>
      </w:r>
      <w:r w:rsidR="00067456">
        <w:rPr>
          <w:sz w:val="24"/>
          <w:szCs w:val="24"/>
        </w:rPr>
        <w:t xml:space="preserve"> </w:t>
      </w:r>
      <w:r w:rsidRPr="00303D8A">
        <w:rPr>
          <w:sz w:val="24"/>
          <w:szCs w:val="24"/>
        </w:rPr>
        <w:t xml:space="preserve">2014, WTO members adopted a </w:t>
      </w:r>
      <w:r w:rsidR="00156365">
        <w:rPr>
          <w:sz w:val="24"/>
          <w:szCs w:val="24"/>
        </w:rPr>
        <w:t>p</w:t>
      </w:r>
      <w:r w:rsidR="00156365" w:rsidRPr="00303D8A">
        <w:rPr>
          <w:sz w:val="24"/>
          <w:szCs w:val="24"/>
        </w:rPr>
        <w:t xml:space="preserve">rotocol </w:t>
      </w:r>
      <w:r w:rsidRPr="00303D8A">
        <w:rPr>
          <w:sz w:val="24"/>
          <w:szCs w:val="24"/>
        </w:rPr>
        <w:t xml:space="preserve">of </w:t>
      </w:r>
      <w:r w:rsidR="00156365">
        <w:rPr>
          <w:sz w:val="24"/>
          <w:szCs w:val="24"/>
        </w:rPr>
        <w:t>a</w:t>
      </w:r>
      <w:r w:rsidR="00156365" w:rsidRPr="00303D8A">
        <w:rPr>
          <w:sz w:val="24"/>
          <w:szCs w:val="24"/>
        </w:rPr>
        <w:t xml:space="preserve">mendment </w:t>
      </w:r>
      <w:r w:rsidRPr="00303D8A">
        <w:rPr>
          <w:sz w:val="24"/>
          <w:szCs w:val="24"/>
        </w:rPr>
        <w:t xml:space="preserve">to insert the new </w:t>
      </w:r>
      <w:r w:rsidR="00156365">
        <w:rPr>
          <w:sz w:val="24"/>
          <w:szCs w:val="24"/>
        </w:rPr>
        <w:t>a</w:t>
      </w:r>
      <w:r w:rsidR="00156365" w:rsidRPr="00303D8A">
        <w:rPr>
          <w:sz w:val="24"/>
          <w:szCs w:val="24"/>
        </w:rPr>
        <w:t xml:space="preserve">greement </w:t>
      </w:r>
      <w:r w:rsidRPr="00303D8A">
        <w:rPr>
          <w:sz w:val="24"/>
          <w:szCs w:val="24"/>
        </w:rPr>
        <w:t>into Annex 1A of the WTO Agreement. The TFA will enter into force once two-thirds of members have completed their domestic ratification process.</w:t>
      </w:r>
    </w:p>
    <w:p w14:paraId="154BD33B" w14:textId="77777777" w:rsidR="007F6A1A" w:rsidRPr="00303D8A" w:rsidRDefault="007F6A1A" w:rsidP="007F6A1A">
      <w:pPr>
        <w:spacing w:before="0" w:after="0"/>
        <w:jc w:val="both"/>
        <w:rPr>
          <w:sz w:val="24"/>
          <w:szCs w:val="24"/>
        </w:rPr>
      </w:pPr>
    </w:p>
    <w:p w14:paraId="18F3458B" w14:textId="3713E9C9" w:rsidR="007F6A1A" w:rsidRPr="00303D8A" w:rsidRDefault="007F6A1A" w:rsidP="007F6A1A">
      <w:pPr>
        <w:spacing w:before="0" w:after="0"/>
        <w:jc w:val="both"/>
        <w:rPr>
          <w:sz w:val="24"/>
          <w:szCs w:val="24"/>
        </w:rPr>
      </w:pPr>
      <w:r w:rsidRPr="00303D8A">
        <w:rPr>
          <w:sz w:val="24"/>
          <w:szCs w:val="24"/>
        </w:rPr>
        <w:t xml:space="preserve">As of </w:t>
      </w:r>
      <w:r w:rsidR="00283845">
        <w:rPr>
          <w:sz w:val="24"/>
          <w:szCs w:val="24"/>
        </w:rPr>
        <w:t xml:space="preserve">25 </w:t>
      </w:r>
      <w:r w:rsidR="00954FA0" w:rsidRPr="00303D8A">
        <w:rPr>
          <w:sz w:val="24"/>
          <w:szCs w:val="24"/>
        </w:rPr>
        <w:t>August</w:t>
      </w:r>
      <w:r w:rsidR="005A4CAA">
        <w:rPr>
          <w:sz w:val="24"/>
          <w:szCs w:val="24"/>
        </w:rPr>
        <w:t>,</w:t>
      </w:r>
      <w:r w:rsidRPr="00303D8A">
        <w:rPr>
          <w:sz w:val="24"/>
          <w:szCs w:val="24"/>
        </w:rPr>
        <w:t xml:space="preserve"> only </w:t>
      </w:r>
      <w:r w:rsidR="002B6B63">
        <w:rPr>
          <w:sz w:val="24"/>
          <w:szCs w:val="24"/>
        </w:rPr>
        <w:t xml:space="preserve">12 </w:t>
      </w:r>
      <w:r w:rsidRPr="00303D8A">
        <w:rPr>
          <w:sz w:val="24"/>
          <w:szCs w:val="24"/>
        </w:rPr>
        <w:t>of 16</w:t>
      </w:r>
      <w:r w:rsidR="004F483F">
        <w:rPr>
          <w:sz w:val="24"/>
          <w:szCs w:val="24"/>
        </w:rPr>
        <w:t>1</w:t>
      </w:r>
      <w:r w:rsidRPr="00303D8A">
        <w:rPr>
          <w:sz w:val="24"/>
          <w:szCs w:val="24"/>
        </w:rPr>
        <w:t xml:space="preserve"> countries have ratified the agreement, namely: </w:t>
      </w:r>
      <w:r w:rsidR="002B6B63" w:rsidRPr="002B6B63">
        <w:rPr>
          <w:sz w:val="24"/>
          <w:szCs w:val="24"/>
        </w:rPr>
        <w:t xml:space="preserve">Australia, Botswana, Hong Kong, Japan, Malaysia, Mauritius, Nicaragua, Niger, the Republic of Korea, Singapore, Trinidad and Tobago, </w:t>
      </w:r>
      <w:r w:rsidR="002B6B63">
        <w:rPr>
          <w:sz w:val="24"/>
          <w:szCs w:val="24"/>
        </w:rPr>
        <w:t xml:space="preserve">and </w:t>
      </w:r>
      <w:r w:rsidR="002B6B63" w:rsidRPr="002B6B63">
        <w:rPr>
          <w:sz w:val="24"/>
          <w:szCs w:val="24"/>
        </w:rPr>
        <w:t>the United States</w:t>
      </w:r>
      <w:r w:rsidR="00CB759C">
        <w:rPr>
          <w:sz w:val="24"/>
          <w:szCs w:val="24"/>
        </w:rPr>
        <w:t>.</w:t>
      </w:r>
      <w:r w:rsidR="002B6B63">
        <w:rPr>
          <w:sz w:val="24"/>
          <w:szCs w:val="24"/>
        </w:rPr>
        <w:t xml:space="preserve"> </w:t>
      </w:r>
      <w:r w:rsidR="00CB759C">
        <w:rPr>
          <w:sz w:val="24"/>
          <w:szCs w:val="24"/>
        </w:rPr>
        <w:t>O</w:t>
      </w:r>
      <w:r w:rsidR="004F483F" w:rsidRPr="004F483F">
        <w:rPr>
          <w:sz w:val="24"/>
          <w:szCs w:val="24"/>
        </w:rPr>
        <w:t>nly five of these are G20 members</w:t>
      </w:r>
      <w:r w:rsidRPr="00303D8A">
        <w:rPr>
          <w:sz w:val="24"/>
          <w:szCs w:val="24"/>
        </w:rPr>
        <w:t xml:space="preserve">. Through the advocacy of Trade Taskforce members, the B20 Trade Taskforce has ascertained that all G20 governments are committed to ratifying the WTO’s Trade Facilitation Agreement. However, their busy agendas and technical formalities are causing delays (see </w:t>
      </w:r>
      <w:r w:rsidR="00CC1EF4">
        <w:rPr>
          <w:sz w:val="24"/>
          <w:szCs w:val="24"/>
        </w:rPr>
        <w:t>Figure 2</w:t>
      </w:r>
      <w:r w:rsidRPr="00303D8A">
        <w:rPr>
          <w:sz w:val="24"/>
          <w:szCs w:val="24"/>
        </w:rPr>
        <w:t xml:space="preserve">); these </w:t>
      </w:r>
      <w:r w:rsidRPr="00303D8A">
        <w:rPr>
          <w:sz w:val="24"/>
          <w:szCs w:val="24"/>
        </w:rPr>
        <w:lastRenderedPageBreak/>
        <w:t>delays are causing ambiguity around members’ commitment to the agreement</w:t>
      </w:r>
      <w:r w:rsidR="00CB759C">
        <w:rPr>
          <w:sz w:val="24"/>
          <w:szCs w:val="24"/>
        </w:rPr>
        <w:t xml:space="preserve"> and the G20 must show progress on this important trade commitment</w:t>
      </w:r>
      <w:r w:rsidRPr="00303D8A">
        <w:rPr>
          <w:sz w:val="24"/>
          <w:szCs w:val="24"/>
        </w:rPr>
        <w:t xml:space="preserve">. </w:t>
      </w:r>
    </w:p>
    <w:tbl>
      <w:tblPr>
        <w:tblStyle w:val="LightList-Accent5"/>
        <w:tblpPr w:leftFromText="141" w:rightFromText="141" w:vertAnchor="page" w:horzAnchor="margin" w:tblpY="7291"/>
        <w:tblW w:w="9369" w:type="dxa"/>
        <w:tblLook w:val="04A0" w:firstRow="1" w:lastRow="0" w:firstColumn="1" w:lastColumn="0" w:noHBand="0" w:noVBand="1"/>
      </w:tblPr>
      <w:tblGrid>
        <w:gridCol w:w="9353"/>
        <w:gridCol w:w="16"/>
      </w:tblGrid>
      <w:tr w:rsidR="007F6A1A" w:rsidRPr="00303D8A" w14:paraId="1E87212C" w14:textId="77777777" w:rsidTr="007F6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9" w:type="dxa"/>
            <w:gridSpan w:val="2"/>
            <w:tcMar>
              <w:left w:w="0" w:type="dxa"/>
              <w:right w:w="0" w:type="dxa"/>
            </w:tcMar>
          </w:tcPr>
          <w:p w14:paraId="47BFA76F" w14:textId="77777777" w:rsidR="007F6A1A" w:rsidRPr="00303D8A" w:rsidRDefault="007F6A1A" w:rsidP="00966FEA">
            <w:pPr>
              <w:rPr>
                <w:sz w:val="24"/>
                <w:szCs w:val="24"/>
              </w:rPr>
            </w:pPr>
            <w:r w:rsidRPr="00303D8A">
              <w:rPr>
                <w:sz w:val="24"/>
                <w:szCs w:val="24"/>
              </w:rPr>
              <w:t>Fig</w:t>
            </w:r>
            <w:r w:rsidR="00AE30C0">
              <w:rPr>
                <w:sz w:val="24"/>
                <w:szCs w:val="24"/>
              </w:rPr>
              <w:t>ure</w:t>
            </w:r>
            <w:r w:rsidRPr="00303D8A">
              <w:rPr>
                <w:sz w:val="24"/>
                <w:szCs w:val="24"/>
              </w:rPr>
              <w:t xml:space="preserve"> 1</w:t>
            </w:r>
            <w:r w:rsidR="00AE30C0">
              <w:rPr>
                <w:sz w:val="24"/>
                <w:szCs w:val="24"/>
              </w:rPr>
              <w:t xml:space="preserve">: </w:t>
            </w:r>
            <w:r w:rsidRPr="00303D8A">
              <w:rPr>
                <w:sz w:val="24"/>
                <w:szCs w:val="24"/>
              </w:rPr>
              <w:t>Estimated trade cost reduction of high-standard implementation of the TFA</w:t>
            </w:r>
          </w:p>
        </w:tc>
      </w:tr>
      <w:tr w:rsidR="007F6A1A" w:rsidRPr="00303D8A" w14:paraId="4569E078" w14:textId="77777777" w:rsidTr="007F6A1A">
        <w:trPr>
          <w:cnfStyle w:val="000000100000" w:firstRow="0" w:lastRow="0" w:firstColumn="0" w:lastColumn="0" w:oddVBand="0" w:evenVBand="0" w:oddHBand="1" w:evenHBand="0" w:firstRowFirstColumn="0" w:firstRowLastColumn="0" w:lastRowFirstColumn="0" w:lastRowLastColumn="0"/>
          <w:trHeight w:val="2208"/>
        </w:trPr>
        <w:tc>
          <w:tcPr>
            <w:cnfStyle w:val="001000000000" w:firstRow="0" w:lastRow="0" w:firstColumn="1" w:lastColumn="0" w:oddVBand="0" w:evenVBand="0" w:oddHBand="0" w:evenHBand="0" w:firstRowFirstColumn="0" w:firstRowLastColumn="0" w:lastRowFirstColumn="0" w:lastRowLastColumn="0"/>
            <w:tcW w:w="9353" w:type="dxa"/>
            <w:tcMar>
              <w:left w:w="0" w:type="dxa"/>
              <w:right w:w="0" w:type="dxa"/>
            </w:tcMar>
          </w:tcPr>
          <w:p w14:paraId="41105247" w14:textId="77777777" w:rsidR="007F6A1A" w:rsidRPr="00303D8A" w:rsidRDefault="00E1081B" w:rsidP="007F6A1A">
            <w:pPr>
              <w:spacing w:before="0" w:after="0"/>
              <w:rPr>
                <w:bCs w:val="0"/>
                <w:sz w:val="24"/>
                <w:szCs w:val="24"/>
              </w:rPr>
            </w:pPr>
            <w:r>
              <w:rPr>
                <w:noProof/>
                <w:sz w:val="24"/>
                <w:szCs w:val="24"/>
              </w:rPr>
              <mc:AlternateContent>
                <mc:Choice Requires="wpg">
                  <w:drawing>
                    <wp:inline distT="0" distB="0" distL="0" distR="0" wp14:anchorId="05250870" wp14:editId="78C152C7">
                      <wp:extent cx="5943600" cy="2047875"/>
                      <wp:effectExtent l="0" t="0" r="4445" b="0"/>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47875"/>
                                <a:chOff x="3429" y="30305"/>
                                <a:chExt cx="89630" cy="30876"/>
                              </a:xfrm>
                            </wpg:grpSpPr>
                            <pic:pic xmlns:pic="http://schemas.openxmlformats.org/drawingml/2006/picture">
                              <pic:nvPicPr>
                                <pic:cNvPr id="20" name="Object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 y="31242"/>
                                  <a:ext cx="89630" cy="28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v="urn:schemas-microsoft-com:mac:vml" xmlns:mo="http://schemas.microsoft.com/office/mac/office/2008/main">
                  <w:pict>
                    <v:group id="Group 20" o:spid="_x0000_s1026" style="width:468pt;height:161.25pt;mso-position-horizontal-relative:char;mso-position-vertical-relative:line" coordorigin="3429,30305" coordsize="89630,30876"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3429;top:31242;width:89630;height:280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10;ocHDAAAA2wAAAA8AAABkcnMvZG93bnJldi54bWxET89rwjAUvg/8H8ITdhma6kFGZ5QhCB4GYjc2&#10;dns2z6aueSlJrK1//XIQPH58v5fr3jaiIx9qxwpm0wwEcel0zZWCr8/t5BVEiMgaG8ekYKAA69Xo&#10;aYm5dlc+UFfESqQQDjkqMDG2uZShNGQxTF1LnLiT8xZjgr6S2uM1hdtGzrNsIS3WnBoMtrQxVP4V&#10;F6vgRQ63D/97PP8Us9t2MN/d3l/2Sj2P+/c3EJH6+BDf3TutYJ7Wpy/pB8j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7+hwcMAAADbAAAADwAAAAAAAAAAAAAAAACcAgAA&#10;ZHJzL2Rvd25yZXYueG1sUEsFBgAAAAAEAAQA9wAAAIwDAAAAAA==&#10;">
                        <v:imagedata r:id="rId13" o:title=""/>
                      </v:shape>
                      <w10:anchorlock/>
                    </v:group>
                  </w:pict>
                </mc:Fallback>
              </mc:AlternateContent>
            </w:r>
          </w:p>
          <w:p w14:paraId="2A313799" w14:textId="77777777" w:rsidR="007F6A1A" w:rsidRPr="00303D8A" w:rsidRDefault="007F6A1A" w:rsidP="007F6A1A">
            <w:pPr>
              <w:spacing w:before="0" w:after="0"/>
              <w:rPr>
                <w:b w:val="0"/>
                <w:sz w:val="24"/>
                <w:szCs w:val="24"/>
              </w:rPr>
            </w:pPr>
            <w:r w:rsidRPr="00303D8A">
              <w:rPr>
                <w:b w:val="0"/>
                <w:sz w:val="24"/>
                <w:szCs w:val="24"/>
              </w:rPr>
              <w:t>Source: OECD</w:t>
            </w:r>
          </w:p>
        </w:tc>
        <w:tc>
          <w:tcPr>
            <w:tcW w:w="16" w:type="dxa"/>
            <w:tcMar>
              <w:left w:w="0" w:type="dxa"/>
              <w:right w:w="0" w:type="dxa"/>
            </w:tcMar>
          </w:tcPr>
          <w:p w14:paraId="3D2EBF33" w14:textId="77777777" w:rsidR="007F6A1A" w:rsidRPr="00303D8A" w:rsidRDefault="007F6A1A" w:rsidP="007F6A1A">
            <w:pPr>
              <w:cnfStyle w:val="000000100000" w:firstRow="0" w:lastRow="0" w:firstColumn="0" w:lastColumn="0" w:oddVBand="0" w:evenVBand="0" w:oddHBand="1" w:evenHBand="0" w:firstRowFirstColumn="0" w:firstRowLastColumn="0" w:lastRowFirstColumn="0" w:lastRowLastColumn="0"/>
              <w:rPr>
                <w:sz w:val="24"/>
                <w:szCs w:val="24"/>
              </w:rPr>
            </w:pPr>
          </w:p>
        </w:tc>
      </w:tr>
    </w:tbl>
    <w:p w14:paraId="09D52660" w14:textId="77777777" w:rsidR="007F6A1A" w:rsidRPr="00303D8A" w:rsidRDefault="007F6A1A" w:rsidP="007F6A1A">
      <w:pPr>
        <w:spacing w:before="0" w:after="0"/>
        <w:jc w:val="both"/>
        <w:rPr>
          <w:sz w:val="24"/>
          <w:szCs w:val="24"/>
        </w:rPr>
      </w:pPr>
    </w:p>
    <w:p w14:paraId="512DEEFD" w14:textId="5616454C" w:rsidR="007F6A1A" w:rsidRPr="00303D8A" w:rsidRDefault="007F6A1A" w:rsidP="007F6A1A">
      <w:pPr>
        <w:spacing w:before="0" w:after="0"/>
        <w:jc w:val="both"/>
        <w:rPr>
          <w:sz w:val="24"/>
          <w:szCs w:val="24"/>
        </w:rPr>
      </w:pPr>
      <w:r w:rsidRPr="00303D8A">
        <w:rPr>
          <w:sz w:val="24"/>
          <w:szCs w:val="24"/>
        </w:rPr>
        <w:t>Even though ratification by two-thirds of WTO members is needed for the agreement to become legally binding, B20 Australia urged the G20 countries to start implementation beforehand.</w:t>
      </w:r>
      <w:r w:rsidR="00445ACF" w:rsidRPr="0068645F">
        <w:rPr>
          <w:rStyle w:val="FootnoteReference"/>
          <w:sz w:val="18"/>
          <w:szCs w:val="18"/>
        </w:rPr>
        <w:footnoteReference w:id="5"/>
      </w:r>
      <w:r w:rsidR="00FF63B9">
        <w:rPr>
          <w:sz w:val="24"/>
          <w:szCs w:val="24"/>
        </w:rPr>
        <w:t xml:space="preserve"> </w:t>
      </w:r>
      <w:r w:rsidRPr="00303D8A">
        <w:rPr>
          <w:sz w:val="24"/>
          <w:szCs w:val="24"/>
        </w:rPr>
        <w:t xml:space="preserve">Many G20 countries responded to the recommendation by committing to implement trade-facilitation measures as part of their country growth strategies. </w:t>
      </w:r>
      <w:r w:rsidR="007A4898">
        <w:rPr>
          <w:sz w:val="24"/>
          <w:szCs w:val="24"/>
        </w:rPr>
        <w:t>As of 2</w:t>
      </w:r>
      <w:r w:rsidR="00240DF7">
        <w:rPr>
          <w:sz w:val="24"/>
          <w:szCs w:val="24"/>
        </w:rPr>
        <w:t>5</w:t>
      </w:r>
      <w:r w:rsidR="007A4898">
        <w:rPr>
          <w:sz w:val="24"/>
          <w:szCs w:val="24"/>
        </w:rPr>
        <w:t xml:space="preserve"> August</w:t>
      </w:r>
      <w:r w:rsidRPr="0007280A">
        <w:rPr>
          <w:sz w:val="24"/>
          <w:szCs w:val="24"/>
        </w:rPr>
        <w:t xml:space="preserve">, </w:t>
      </w:r>
      <w:r w:rsidR="007A4898" w:rsidRPr="0007280A">
        <w:rPr>
          <w:sz w:val="24"/>
          <w:szCs w:val="24"/>
        </w:rPr>
        <w:t>6</w:t>
      </w:r>
      <w:r w:rsidR="007A4898">
        <w:rPr>
          <w:sz w:val="24"/>
          <w:szCs w:val="24"/>
        </w:rPr>
        <w:t>8</w:t>
      </w:r>
      <w:r w:rsidR="007A4898" w:rsidRPr="0007280A">
        <w:rPr>
          <w:sz w:val="24"/>
          <w:szCs w:val="24"/>
        </w:rPr>
        <w:t xml:space="preserve"> </w:t>
      </w:r>
      <w:r w:rsidRPr="0007280A">
        <w:rPr>
          <w:sz w:val="24"/>
          <w:szCs w:val="24"/>
        </w:rPr>
        <w:t xml:space="preserve">developing WTO members have committed to the first step of their implementation plan by providing their Category </w:t>
      </w:r>
      <w:proofErr w:type="gramStart"/>
      <w:r w:rsidRPr="0007280A">
        <w:rPr>
          <w:sz w:val="24"/>
          <w:szCs w:val="24"/>
        </w:rPr>
        <w:t>A</w:t>
      </w:r>
      <w:proofErr w:type="gramEnd"/>
      <w:r w:rsidRPr="0007280A">
        <w:rPr>
          <w:sz w:val="24"/>
          <w:szCs w:val="24"/>
        </w:rPr>
        <w:t xml:space="preserve"> provisions</w:t>
      </w:r>
      <w:r w:rsidR="00445ACF" w:rsidRPr="0068645F">
        <w:rPr>
          <w:rStyle w:val="FootnoteReference"/>
          <w:sz w:val="18"/>
          <w:szCs w:val="18"/>
        </w:rPr>
        <w:footnoteReference w:id="6"/>
      </w:r>
      <w:r w:rsidRPr="00303D8A">
        <w:rPr>
          <w:sz w:val="24"/>
          <w:szCs w:val="24"/>
        </w:rPr>
        <w:t xml:space="preserve"> to the WTO.</w:t>
      </w:r>
      <w:r w:rsidR="00445ACF" w:rsidRPr="0068645F">
        <w:rPr>
          <w:rStyle w:val="FootnoteReference"/>
          <w:sz w:val="18"/>
          <w:szCs w:val="18"/>
        </w:rPr>
        <w:footnoteReference w:id="7"/>
      </w:r>
      <w:r w:rsidR="002B6B63">
        <w:rPr>
          <w:sz w:val="24"/>
          <w:szCs w:val="24"/>
        </w:rPr>
        <w:t xml:space="preserve"> </w:t>
      </w:r>
      <w:r w:rsidRPr="00303D8A">
        <w:rPr>
          <w:sz w:val="24"/>
          <w:szCs w:val="24"/>
        </w:rPr>
        <w:t>However, many countries did not establish a national trade facilitation committee nor commit to an implementation roadmap that will ensure high-standard implementation.</w:t>
      </w:r>
    </w:p>
    <w:p w14:paraId="6A365000" w14:textId="77777777" w:rsidR="007F6A1A" w:rsidRPr="00303D8A" w:rsidRDefault="007F6A1A" w:rsidP="007F6A1A">
      <w:pPr>
        <w:spacing w:before="0" w:after="0"/>
        <w:jc w:val="both"/>
        <w:rPr>
          <w:sz w:val="24"/>
          <w:szCs w:val="24"/>
        </w:rPr>
      </w:pPr>
    </w:p>
    <w:p w14:paraId="40A80603" w14:textId="77777777" w:rsidR="00CC1EF4" w:rsidRDefault="007F6A1A" w:rsidP="00703D5D">
      <w:pPr>
        <w:spacing w:before="0" w:after="0"/>
        <w:jc w:val="both"/>
        <w:rPr>
          <w:sz w:val="24"/>
          <w:szCs w:val="24"/>
        </w:rPr>
      </w:pPr>
      <w:r w:rsidRPr="00303D8A">
        <w:rPr>
          <w:sz w:val="24"/>
          <w:szCs w:val="24"/>
        </w:rPr>
        <w:t xml:space="preserve">Support for developing countries is the key component of the TFA to improve welfare across the globe. Coordination of technical assistance is necessary to generate maximum impact, and there have been important developments in this respect: WTO launched the Trade Facilitation Agreement Facility for general coordination; the WTO and the World Bank agreed to enhance their cooperation; the World Customs Organization (WCO) and the WTO gave cooperation messages; and three key United Nations agencies –namely, the United Nations Economic Commission for Europe (UNECE), the International Trade Center (ITC), and the United Nations </w:t>
      </w:r>
    </w:p>
    <w:p w14:paraId="08FB7E28" w14:textId="77777777" w:rsidR="00CC1EF4" w:rsidRDefault="00CC1EF4" w:rsidP="00703D5D">
      <w:pPr>
        <w:spacing w:before="0" w:after="0"/>
        <w:jc w:val="both"/>
        <w:rPr>
          <w:sz w:val="24"/>
          <w:szCs w:val="24"/>
        </w:rPr>
      </w:pPr>
    </w:p>
    <w:p w14:paraId="33236893" w14:textId="77777777" w:rsidR="003C1DFD" w:rsidRPr="00303D8A" w:rsidRDefault="007F6A1A" w:rsidP="00703D5D">
      <w:pPr>
        <w:spacing w:before="0" w:after="0"/>
        <w:jc w:val="both"/>
        <w:rPr>
          <w:sz w:val="24"/>
          <w:szCs w:val="24"/>
        </w:rPr>
      </w:pPr>
      <w:r w:rsidRPr="00303D8A">
        <w:rPr>
          <w:sz w:val="24"/>
          <w:szCs w:val="24"/>
        </w:rPr>
        <w:t xml:space="preserve">Conference on Trade and Development (UNCTAD) – have signed a memorandum of understanding to provide a coordinated and integrated program of support. In terms of financial </w:t>
      </w:r>
      <w:r w:rsidR="00AE58B5">
        <w:rPr>
          <w:sz w:val="24"/>
          <w:szCs w:val="24"/>
        </w:rPr>
        <w:t>assistance</w:t>
      </w:r>
      <w:r w:rsidRPr="00303D8A">
        <w:rPr>
          <w:sz w:val="24"/>
          <w:szCs w:val="24"/>
        </w:rPr>
        <w:t xml:space="preserve">, donations from developed countries and intergovernmental organizations </w:t>
      </w:r>
      <w:r w:rsidR="00CC1EF4" w:rsidRPr="00303D8A">
        <w:rPr>
          <w:sz w:val="24"/>
          <w:szCs w:val="24"/>
        </w:rPr>
        <w:t>ha</w:t>
      </w:r>
      <w:r w:rsidR="00CC1EF4">
        <w:rPr>
          <w:sz w:val="24"/>
          <w:szCs w:val="24"/>
        </w:rPr>
        <w:t>ve</w:t>
      </w:r>
      <w:r w:rsidR="005D4ED0">
        <w:rPr>
          <w:sz w:val="24"/>
          <w:szCs w:val="24"/>
        </w:rPr>
        <w:t xml:space="preserve"> </w:t>
      </w:r>
      <w:r w:rsidRPr="00303D8A">
        <w:rPr>
          <w:sz w:val="24"/>
          <w:szCs w:val="24"/>
        </w:rPr>
        <w:t xml:space="preserve">been increasing, and so far there has been no lack </w:t>
      </w:r>
      <w:r w:rsidR="00CC1EF4">
        <w:rPr>
          <w:sz w:val="24"/>
          <w:szCs w:val="24"/>
        </w:rPr>
        <w:t>of</w:t>
      </w:r>
      <w:r w:rsidR="00AE58B5">
        <w:rPr>
          <w:sz w:val="24"/>
          <w:szCs w:val="24"/>
        </w:rPr>
        <w:t xml:space="preserve"> </w:t>
      </w:r>
      <w:r w:rsidRPr="00303D8A">
        <w:rPr>
          <w:sz w:val="24"/>
          <w:szCs w:val="24"/>
        </w:rPr>
        <w:t xml:space="preserve">aid-for-trade facilitation donations; however, going forward, an early commitment to continuing the necessary amount of support would encourage more </w:t>
      </w:r>
      <w:proofErr w:type="gramStart"/>
      <w:r w:rsidRPr="00303D8A">
        <w:rPr>
          <w:sz w:val="24"/>
          <w:szCs w:val="24"/>
        </w:rPr>
        <w:t>ratifications</w:t>
      </w:r>
      <w:proofErr w:type="gramEnd"/>
      <w:r w:rsidRPr="00303D8A">
        <w:rPr>
          <w:sz w:val="24"/>
          <w:szCs w:val="24"/>
        </w:rPr>
        <w:t xml:space="preserve"> and reinforce the ambition of high-standard implementation in developing trade</w:t>
      </w:r>
      <w:r w:rsidR="00CC1EF4">
        <w:rPr>
          <w:sz w:val="24"/>
          <w:szCs w:val="24"/>
        </w:rPr>
        <w:t>.</w:t>
      </w:r>
    </w:p>
    <w:p w14:paraId="706F9109" w14:textId="77777777" w:rsidR="00B462E6" w:rsidRPr="00303D8A" w:rsidRDefault="00B462E6" w:rsidP="00BA3422">
      <w:pPr>
        <w:spacing w:before="0" w:after="0"/>
        <w:rPr>
          <w:sz w:val="24"/>
          <w:szCs w:val="24"/>
        </w:rPr>
      </w:pPr>
    </w:p>
    <w:p w14:paraId="031C0AF9" w14:textId="77777777" w:rsidR="00445ACF" w:rsidRPr="0068645F" w:rsidRDefault="00445ACF" w:rsidP="0068645F">
      <w:pPr>
        <w:rPr>
          <w:sz w:val="24"/>
          <w:szCs w:val="24"/>
        </w:rPr>
      </w:pPr>
      <w:r w:rsidRPr="0068645F">
        <w:rPr>
          <w:b/>
          <w:sz w:val="24"/>
          <w:szCs w:val="24"/>
        </w:rPr>
        <w:lastRenderedPageBreak/>
        <w:t>Value</w:t>
      </w:r>
    </w:p>
    <w:p w14:paraId="65DD99F1" w14:textId="106FD78E" w:rsidR="00F349A5" w:rsidRPr="00303D8A" w:rsidRDefault="0068645F" w:rsidP="00F349A5">
      <w:pPr>
        <w:rPr>
          <w:sz w:val="24"/>
          <w:szCs w:val="24"/>
        </w:rPr>
      </w:pPr>
      <w:r>
        <w:rPr>
          <w:sz w:val="24"/>
          <w:szCs w:val="24"/>
        </w:rPr>
        <w:t>The Peterson Institute for International Economics</w:t>
      </w:r>
      <w:r w:rsidRPr="00303D8A">
        <w:rPr>
          <w:sz w:val="24"/>
          <w:szCs w:val="24"/>
        </w:rPr>
        <w:t xml:space="preserve"> </w:t>
      </w:r>
      <w:r w:rsidR="00F349A5" w:rsidRPr="00303D8A">
        <w:rPr>
          <w:sz w:val="24"/>
          <w:szCs w:val="24"/>
        </w:rPr>
        <w:t>estimated that improvements in trade facilitation could increase global exports by over $1 trillion, with global GDP uplift estimated at $960 billion</w:t>
      </w:r>
      <w:r w:rsidR="00881466">
        <w:rPr>
          <w:sz w:val="24"/>
          <w:szCs w:val="24"/>
        </w:rPr>
        <w:t>.</w:t>
      </w:r>
      <w:r w:rsidRPr="00EC4D20">
        <w:rPr>
          <w:rStyle w:val="FootnoteReference"/>
          <w:sz w:val="18"/>
          <w:szCs w:val="18"/>
        </w:rPr>
        <w:footnoteReference w:id="8"/>
      </w:r>
    </w:p>
    <w:p w14:paraId="0167A832" w14:textId="77777777" w:rsidR="00BF4A4B" w:rsidRPr="00303D8A" w:rsidRDefault="00F349A5" w:rsidP="00BF4A4B">
      <w:pPr>
        <w:rPr>
          <w:sz w:val="24"/>
          <w:szCs w:val="24"/>
        </w:rPr>
      </w:pPr>
      <w:r w:rsidRPr="00303D8A">
        <w:rPr>
          <w:sz w:val="24"/>
          <w:szCs w:val="24"/>
        </w:rPr>
        <w:t>According to the OECD</w:t>
      </w:r>
      <w:r w:rsidR="004B1948" w:rsidRPr="00303D8A">
        <w:rPr>
          <w:sz w:val="24"/>
          <w:szCs w:val="24"/>
        </w:rPr>
        <w:t>’s</w:t>
      </w:r>
      <w:r w:rsidRPr="00303D8A">
        <w:rPr>
          <w:sz w:val="24"/>
          <w:szCs w:val="24"/>
        </w:rPr>
        <w:t xml:space="preserve"> latest estimates, the agreement signed in Bali would reduce total trade costs by 16.5</w:t>
      </w:r>
      <w:r w:rsidR="00E94243" w:rsidRPr="00303D8A">
        <w:rPr>
          <w:sz w:val="24"/>
          <w:szCs w:val="24"/>
        </w:rPr>
        <w:t xml:space="preserve"> percent</w:t>
      </w:r>
      <w:r w:rsidRPr="00303D8A">
        <w:rPr>
          <w:sz w:val="24"/>
          <w:szCs w:val="24"/>
        </w:rPr>
        <w:t xml:space="preserve"> for </w:t>
      </w:r>
      <w:r w:rsidR="004B1948" w:rsidRPr="00303D8A">
        <w:rPr>
          <w:sz w:val="24"/>
          <w:szCs w:val="24"/>
        </w:rPr>
        <w:t>low-</w:t>
      </w:r>
      <w:r w:rsidRPr="00303D8A">
        <w:rPr>
          <w:sz w:val="24"/>
          <w:szCs w:val="24"/>
        </w:rPr>
        <w:t>income countries, 17.4</w:t>
      </w:r>
      <w:r w:rsidR="00E94243" w:rsidRPr="00303D8A">
        <w:rPr>
          <w:sz w:val="24"/>
          <w:szCs w:val="24"/>
        </w:rPr>
        <w:t xml:space="preserve"> percent</w:t>
      </w:r>
      <w:r w:rsidRPr="00303D8A">
        <w:rPr>
          <w:sz w:val="24"/>
          <w:szCs w:val="24"/>
        </w:rPr>
        <w:t xml:space="preserve"> for </w:t>
      </w:r>
      <w:r w:rsidR="004B1948" w:rsidRPr="00303D8A">
        <w:rPr>
          <w:sz w:val="24"/>
          <w:szCs w:val="24"/>
        </w:rPr>
        <w:t>lower-middle-</w:t>
      </w:r>
      <w:r w:rsidRPr="00303D8A">
        <w:rPr>
          <w:sz w:val="24"/>
          <w:szCs w:val="24"/>
        </w:rPr>
        <w:t>income countries</w:t>
      </w:r>
      <w:r w:rsidR="004B1948" w:rsidRPr="00303D8A">
        <w:rPr>
          <w:sz w:val="24"/>
          <w:szCs w:val="24"/>
        </w:rPr>
        <w:t>,</w:t>
      </w:r>
      <w:r w:rsidRPr="00303D8A">
        <w:rPr>
          <w:sz w:val="24"/>
          <w:szCs w:val="24"/>
        </w:rPr>
        <w:t xml:space="preserve"> 14.6</w:t>
      </w:r>
      <w:r w:rsidR="00E94243" w:rsidRPr="00303D8A">
        <w:rPr>
          <w:sz w:val="24"/>
          <w:szCs w:val="24"/>
        </w:rPr>
        <w:t xml:space="preserve"> percent</w:t>
      </w:r>
      <w:r w:rsidRPr="00303D8A">
        <w:rPr>
          <w:sz w:val="24"/>
          <w:szCs w:val="24"/>
        </w:rPr>
        <w:t xml:space="preserve"> for </w:t>
      </w:r>
      <w:r w:rsidR="004B1948" w:rsidRPr="00303D8A">
        <w:rPr>
          <w:sz w:val="24"/>
          <w:szCs w:val="24"/>
        </w:rPr>
        <w:t>upper-</w:t>
      </w:r>
      <w:r w:rsidRPr="00303D8A">
        <w:rPr>
          <w:sz w:val="24"/>
          <w:szCs w:val="24"/>
        </w:rPr>
        <w:t>middle</w:t>
      </w:r>
      <w:r w:rsidR="004B1948" w:rsidRPr="00303D8A">
        <w:rPr>
          <w:sz w:val="24"/>
          <w:szCs w:val="24"/>
        </w:rPr>
        <w:t>-</w:t>
      </w:r>
      <w:r w:rsidRPr="00303D8A">
        <w:rPr>
          <w:sz w:val="24"/>
          <w:szCs w:val="24"/>
        </w:rPr>
        <w:t>income countries</w:t>
      </w:r>
      <w:r w:rsidR="004B1948" w:rsidRPr="00303D8A">
        <w:rPr>
          <w:sz w:val="24"/>
          <w:szCs w:val="24"/>
        </w:rPr>
        <w:t>,</w:t>
      </w:r>
      <w:r w:rsidRPr="00303D8A">
        <w:rPr>
          <w:sz w:val="24"/>
          <w:szCs w:val="24"/>
        </w:rPr>
        <w:t xml:space="preserve"> and 11.8</w:t>
      </w:r>
      <w:r w:rsidR="00E94243" w:rsidRPr="00303D8A">
        <w:rPr>
          <w:sz w:val="24"/>
          <w:szCs w:val="24"/>
        </w:rPr>
        <w:t xml:space="preserve"> percent</w:t>
      </w:r>
      <w:r w:rsidRPr="00303D8A">
        <w:rPr>
          <w:sz w:val="24"/>
          <w:szCs w:val="24"/>
        </w:rPr>
        <w:t xml:space="preserve"> for </w:t>
      </w:r>
      <w:r w:rsidR="004271CF" w:rsidRPr="00303D8A">
        <w:rPr>
          <w:sz w:val="24"/>
          <w:szCs w:val="24"/>
        </w:rPr>
        <w:t>O</w:t>
      </w:r>
      <w:r w:rsidRPr="00303D8A">
        <w:rPr>
          <w:sz w:val="24"/>
          <w:szCs w:val="24"/>
        </w:rPr>
        <w:t>ECD countries. The OECD also estimates that a 1</w:t>
      </w:r>
      <w:r w:rsidR="00E94243" w:rsidRPr="00303D8A">
        <w:rPr>
          <w:sz w:val="24"/>
          <w:szCs w:val="24"/>
        </w:rPr>
        <w:t xml:space="preserve"> percent</w:t>
      </w:r>
      <w:r w:rsidRPr="00303D8A">
        <w:rPr>
          <w:sz w:val="24"/>
          <w:szCs w:val="24"/>
        </w:rPr>
        <w:t xml:space="preserve"> reduction in global trade costs results in </w:t>
      </w:r>
      <w:r w:rsidR="00480EF0" w:rsidRPr="00303D8A">
        <w:rPr>
          <w:sz w:val="24"/>
          <w:szCs w:val="24"/>
        </w:rPr>
        <w:t>a $</w:t>
      </w:r>
      <w:r w:rsidRPr="00303D8A">
        <w:rPr>
          <w:sz w:val="24"/>
          <w:szCs w:val="24"/>
        </w:rPr>
        <w:t>40 billion increase in global income</w:t>
      </w:r>
      <w:r w:rsidR="00480EF0" w:rsidRPr="00303D8A">
        <w:rPr>
          <w:sz w:val="24"/>
          <w:szCs w:val="24"/>
        </w:rPr>
        <w:t>.</w:t>
      </w:r>
    </w:p>
    <w:p w14:paraId="00AC3107" w14:textId="77777777" w:rsidR="00703D5D" w:rsidRPr="00303D8A" w:rsidRDefault="00D45FBD" w:rsidP="00BF4A4B">
      <w:pPr>
        <w:rPr>
          <w:sz w:val="24"/>
          <w:szCs w:val="24"/>
        </w:rPr>
      </w:pPr>
      <w:r>
        <w:rPr>
          <w:b/>
          <w:sz w:val="24"/>
          <w:szCs w:val="24"/>
        </w:rPr>
        <w:t>Actions</w:t>
      </w:r>
    </w:p>
    <w:tbl>
      <w:tblPr>
        <w:tblStyle w:val="LightList-Accent5"/>
        <w:tblpPr w:leftFromText="180" w:rightFromText="180" w:vertAnchor="text" w:horzAnchor="margin" w:tblpY="169"/>
        <w:tblW w:w="9214" w:type="dxa"/>
        <w:tblLayout w:type="fixed"/>
        <w:tblLook w:val="04A0" w:firstRow="1" w:lastRow="0" w:firstColumn="1" w:lastColumn="0" w:noHBand="0" w:noVBand="1"/>
      </w:tblPr>
      <w:tblGrid>
        <w:gridCol w:w="9214"/>
      </w:tblGrid>
      <w:tr w:rsidR="00FB5FB5" w:rsidRPr="00303D8A" w14:paraId="2F565CB7" w14:textId="77777777" w:rsidTr="0016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Pr>
          <w:p w14:paraId="68E1891F" w14:textId="77777777" w:rsidR="00FB5FB5" w:rsidRPr="00303D8A" w:rsidRDefault="00CC1EF4" w:rsidP="00966FEA">
            <w:pPr>
              <w:spacing w:before="100"/>
              <w:rPr>
                <w:sz w:val="24"/>
                <w:szCs w:val="24"/>
              </w:rPr>
            </w:pPr>
            <w:r>
              <w:rPr>
                <w:sz w:val="24"/>
                <w:szCs w:val="24"/>
              </w:rPr>
              <w:t>Figure 2:</w:t>
            </w:r>
            <w:r w:rsidR="00FB5FB5" w:rsidRPr="00303D8A">
              <w:rPr>
                <w:sz w:val="24"/>
                <w:szCs w:val="24"/>
              </w:rPr>
              <w:t xml:space="preserve"> Status update of G20 governments on ratification of the WTO’s Trade Facilitation Agreement </w:t>
            </w:r>
          </w:p>
        </w:tc>
      </w:tr>
      <w:tr w:rsidR="00FB5FB5" w:rsidRPr="00303D8A" w14:paraId="440FC0EB" w14:textId="77777777" w:rsidTr="00162B27">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9214" w:type="dxa"/>
          </w:tcPr>
          <w:tbl>
            <w:tblPr>
              <w:tblStyle w:val="McKTableStyle"/>
              <w:tblpPr w:leftFromText="180" w:rightFromText="180" w:vertAnchor="text" w:tblpY="1"/>
              <w:tblOverlap w:val="never"/>
              <w:tblW w:w="8789" w:type="dxa"/>
              <w:tblLayout w:type="fixed"/>
              <w:tblCellMar>
                <w:top w:w="11" w:type="dxa"/>
                <w:left w:w="11" w:type="dxa"/>
                <w:bottom w:w="11" w:type="dxa"/>
                <w:right w:w="11" w:type="dxa"/>
              </w:tblCellMar>
              <w:tblLook w:val="04A0" w:firstRow="1" w:lastRow="0" w:firstColumn="1" w:lastColumn="0" w:noHBand="0" w:noVBand="1"/>
            </w:tblPr>
            <w:tblGrid>
              <w:gridCol w:w="942"/>
              <w:gridCol w:w="800"/>
              <w:gridCol w:w="7047"/>
            </w:tblGrid>
            <w:tr w:rsidR="00FB5FB5" w:rsidRPr="00303D8A" w14:paraId="49EEB47E" w14:textId="77777777" w:rsidTr="005926BF">
              <w:trPr>
                <w:cnfStyle w:val="100000000000" w:firstRow="1" w:lastRow="0" w:firstColumn="0" w:lastColumn="0" w:oddVBand="0" w:evenVBand="0" w:oddHBand="0" w:evenHBand="0" w:firstRowFirstColumn="0" w:firstRowLastColumn="0" w:lastRowFirstColumn="0" w:lastRowLastColumn="0"/>
                <w:trHeight w:val="323"/>
              </w:trPr>
              <w:tc>
                <w:tcPr>
                  <w:tcW w:w="536" w:type="pct"/>
                  <w:vAlign w:val="center"/>
                </w:tcPr>
                <w:p w14:paraId="1F2F99AC" w14:textId="77777777" w:rsidR="00FB5FB5" w:rsidRPr="00303D8A" w:rsidRDefault="00FB5FB5" w:rsidP="00162B27">
                  <w:pPr>
                    <w:spacing w:before="0" w:after="0" w:line="216" w:lineRule="auto"/>
                    <w:ind w:right="0"/>
                    <w:contextualSpacing/>
                    <w:jc w:val="center"/>
                    <w:rPr>
                      <w:b w:val="0"/>
                      <w:sz w:val="24"/>
                      <w:szCs w:val="24"/>
                    </w:rPr>
                  </w:pPr>
                  <w:r w:rsidRPr="00303D8A">
                    <w:rPr>
                      <w:noProof/>
                      <w:sz w:val="24"/>
                      <w:szCs w:val="24"/>
                    </w:rPr>
                    <w:drawing>
                      <wp:inline distT="0" distB="0" distL="0" distR="0" wp14:anchorId="2B918EEF" wp14:editId="0A253D5F">
                        <wp:extent cx="226800" cy="130175"/>
                        <wp:effectExtent l="19050" t="19050" r="20850" b="22225"/>
                        <wp:docPr id="122" name="Picture 4" descr="Datei:Flag of Argentina.svg"/>
                        <wp:cNvGraphicFramePr/>
                        <a:graphic xmlns:a="http://schemas.openxmlformats.org/drawingml/2006/main">
                          <a:graphicData uri="http://schemas.openxmlformats.org/drawingml/2006/picture">
                            <pic:pic xmlns:pic="http://schemas.openxmlformats.org/drawingml/2006/picture">
                              <pic:nvPicPr>
                                <pic:cNvPr id="151" name="flag_argentina" descr="Datei:Flag of Argentina.svg"/>
                                <pic:cNvPicPr>
                                  <a:picLocks noChangeAspect="1" noChangeArrowheads="1"/>
                                </pic:cNvPicPr>
                              </pic:nvPicPr>
                              <pic:blipFill>
                                <a:blip r:embed="rId14" cstate="print"/>
                                <a:srcRect l="3001" r="3148"/>
                                <a:stretch>
                                  <a:fillRect/>
                                </a:stretch>
                              </pic:blipFill>
                              <pic:spPr bwMode="auto">
                                <a:xfrm>
                                  <a:off x="0" y="0"/>
                                  <a:ext cx="226800" cy="130175"/>
                                </a:xfrm>
                                <a:prstGeom prst="rect">
                                  <a:avLst/>
                                </a:prstGeom>
                                <a:noFill/>
                                <a:ln w="3175">
                                  <a:solidFill>
                                    <a:schemeClr val="accent1"/>
                                  </a:solidFill>
                                </a:ln>
                              </pic:spPr>
                            </pic:pic>
                          </a:graphicData>
                        </a:graphic>
                      </wp:inline>
                    </w:drawing>
                  </w:r>
                </w:p>
              </w:tc>
              <w:tc>
                <w:tcPr>
                  <w:tcW w:w="455" w:type="pct"/>
                  <w:vMerge w:val="restart"/>
                  <w:tcBorders>
                    <w:bottom w:val="dotted" w:sz="2" w:space="0" w:color="BFBFBF" w:themeColor="background1" w:themeShade="BF"/>
                  </w:tcBorders>
                  <w:vAlign w:val="center"/>
                </w:tcPr>
                <w:p w14:paraId="00271003" w14:textId="77777777" w:rsidR="00FB5FB5" w:rsidRPr="00303D8A" w:rsidRDefault="00E1081B" w:rsidP="00162B27">
                  <w:pPr>
                    <w:spacing w:before="0" w:after="0"/>
                    <w:ind w:right="0"/>
                    <w:contextualSpacing/>
                    <w:jc w:val="center"/>
                    <w:rPr>
                      <w:b w:val="0"/>
                      <w:sz w:val="24"/>
                      <w:szCs w:val="24"/>
                    </w:rPr>
                  </w:pPr>
                  <w:r>
                    <w:rPr>
                      <w:noProof/>
                      <w:sz w:val="24"/>
                      <w:szCs w:val="24"/>
                    </w:rPr>
                    <mc:AlternateContent>
                      <mc:Choice Requires="wps">
                        <w:drawing>
                          <wp:inline distT="0" distB="0" distL="0" distR="0" wp14:anchorId="51B0111F" wp14:editId="6A8DA129">
                            <wp:extent cx="215900" cy="215900"/>
                            <wp:effectExtent l="9525" t="9525" r="12700" b="12700"/>
                            <wp:docPr id="1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FEEC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" fillcolor="#feec00" strokecolor="#4d4d4d">
                            <w10:anchorlock/>
                          </v:oval>
                        </w:pict>
                      </mc:Fallback>
                    </mc:AlternateContent>
                  </w:r>
                </w:p>
              </w:tc>
              <w:tc>
                <w:tcPr>
                  <w:tcW w:w="4009" w:type="pct"/>
                  <w:vMerge w:val="restart"/>
                  <w:tcBorders>
                    <w:bottom w:val="dotted" w:sz="2" w:space="0" w:color="BFBFBF" w:themeColor="background1" w:themeShade="BF"/>
                  </w:tcBorders>
                  <w:tcMar>
                    <w:top w:w="0" w:type="dxa"/>
                    <w:bottom w:w="0" w:type="dxa"/>
                  </w:tcMar>
                  <w:vAlign w:val="center"/>
                </w:tcPr>
                <w:p w14:paraId="759E033A" w14:textId="77777777" w:rsidR="00FB5FB5" w:rsidRPr="00303D8A" w:rsidRDefault="00FB5FB5" w:rsidP="00162B27">
                  <w:pPr>
                    <w:spacing w:before="0" w:after="0" w:line="216" w:lineRule="auto"/>
                    <w:ind w:left="142" w:right="0"/>
                    <w:contextualSpacing/>
                    <w:rPr>
                      <w:b w:val="0"/>
                      <w:sz w:val="24"/>
                      <w:szCs w:val="24"/>
                    </w:rPr>
                  </w:pPr>
                  <w:r w:rsidRPr="00303D8A">
                    <w:rPr>
                      <w:b w:val="0"/>
                      <w:sz w:val="24"/>
                      <w:szCs w:val="24"/>
                    </w:rPr>
                    <w:t>Argentina has presidential elections in October. In this respect, with several urgent topics at hand, delays are expected.</w:t>
                  </w:r>
                </w:p>
              </w:tc>
            </w:tr>
            <w:tr w:rsidR="00FB5FB5" w:rsidRPr="00303D8A" w14:paraId="71445790" w14:textId="77777777" w:rsidTr="005926BF">
              <w:trPr>
                <w:trHeight w:val="64"/>
              </w:trPr>
              <w:tc>
                <w:tcPr>
                  <w:tcW w:w="536" w:type="pct"/>
                  <w:vAlign w:val="center"/>
                </w:tcPr>
                <w:p w14:paraId="658F27B4" w14:textId="77777777" w:rsidR="00FB5FB5" w:rsidRPr="00303D8A" w:rsidRDefault="00FB5FB5" w:rsidP="00162B27">
                  <w:pPr>
                    <w:spacing w:before="0" w:after="0" w:line="216" w:lineRule="auto"/>
                    <w:ind w:right="0"/>
                    <w:contextualSpacing/>
                    <w:jc w:val="center"/>
                    <w:rPr>
                      <w:noProof/>
                      <w:sz w:val="24"/>
                      <w:szCs w:val="24"/>
                    </w:rPr>
                  </w:pPr>
                  <w:r w:rsidRPr="00303D8A">
                    <w:rPr>
                      <w:noProof/>
                      <w:sz w:val="24"/>
                      <w:szCs w:val="24"/>
                    </w:rPr>
                    <w:t>Argentina</w:t>
                  </w:r>
                </w:p>
              </w:tc>
              <w:tc>
                <w:tcPr>
                  <w:tcW w:w="455" w:type="pct"/>
                  <w:vMerge/>
                  <w:tcBorders>
                    <w:top w:val="dotted" w:sz="2" w:space="0" w:color="BFBFBF" w:themeColor="background1" w:themeShade="BF"/>
                    <w:bottom w:val="dotted" w:sz="2" w:space="0" w:color="BFBFBF" w:themeColor="background1" w:themeShade="BF"/>
                  </w:tcBorders>
                  <w:vAlign w:val="center"/>
                </w:tcPr>
                <w:p w14:paraId="3FF30DBD" w14:textId="77777777" w:rsidR="00FB5FB5" w:rsidRPr="00303D8A" w:rsidRDefault="00FB5FB5" w:rsidP="00162B27">
                  <w:pPr>
                    <w:spacing w:before="0" w:after="0"/>
                    <w:ind w:right="0"/>
                    <w:contextualSpacing/>
                    <w:jc w:val="center"/>
                    <w:rPr>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6A62F455" w14:textId="77777777" w:rsidR="00FB5FB5" w:rsidRPr="00303D8A" w:rsidRDefault="00FB5FB5" w:rsidP="00162B27">
                  <w:pPr>
                    <w:spacing w:before="0" w:after="0" w:line="216" w:lineRule="auto"/>
                    <w:ind w:left="142" w:right="0"/>
                    <w:contextualSpacing/>
                    <w:rPr>
                      <w:b/>
                      <w:sz w:val="24"/>
                      <w:szCs w:val="24"/>
                    </w:rPr>
                  </w:pPr>
                </w:p>
              </w:tc>
            </w:tr>
            <w:tr w:rsidR="00FB5FB5" w:rsidRPr="00303D8A" w14:paraId="65D295DE" w14:textId="77777777" w:rsidTr="005926BF">
              <w:trPr>
                <w:trHeight w:val="323"/>
              </w:trPr>
              <w:tc>
                <w:tcPr>
                  <w:tcW w:w="536" w:type="pct"/>
                  <w:vAlign w:val="center"/>
                </w:tcPr>
                <w:p w14:paraId="65E024B9"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566C85FF" wp14:editId="1C5D7B41">
                        <wp:extent cx="227330" cy="129600"/>
                        <wp:effectExtent l="19050" t="0" r="1270" b="0"/>
                        <wp:docPr id="123" name="Picture 5" descr="Unbenannt-1.png"/>
                        <wp:cNvGraphicFramePr/>
                        <a:graphic xmlns:a="http://schemas.openxmlformats.org/drawingml/2006/main">
                          <a:graphicData uri="http://schemas.openxmlformats.org/drawingml/2006/picture">
                            <pic:pic xmlns:pic="http://schemas.openxmlformats.org/drawingml/2006/picture">
                              <pic:nvPicPr>
                                <pic:cNvPr id="149" name="flag_australia" descr="Unbenannt-1.png"/>
                                <pic:cNvPicPr>
                                  <a:picLocks noChangeAspect="1"/>
                                </pic:cNvPicPr>
                              </pic:nvPicPr>
                              <pic:blipFill>
                                <a:blip r:embed="rId15" cstate="print"/>
                                <a:srcRect r="19486" b="10938"/>
                                <a:stretch>
                                  <a:fillRect/>
                                </a:stretch>
                              </pic:blipFill>
                              <pic:spPr>
                                <a:xfrm>
                                  <a:off x="0" y="0"/>
                                  <a:ext cx="227330" cy="129600"/>
                                </a:xfrm>
                                <a:prstGeom prst="rect">
                                  <a:avLst/>
                                </a:prstGeom>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62EDBF52" w14:textId="77777777" w:rsidR="00FB5FB5" w:rsidRPr="00303D8A" w:rsidRDefault="00FB5FB5" w:rsidP="00162B27">
                  <w:pPr>
                    <w:spacing w:before="0" w:after="0"/>
                    <w:ind w:right="0"/>
                    <w:contextualSpacing/>
                    <w:jc w:val="center"/>
                    <w:rPr>
                      <w:b/>
                      <w:sz w:val="24"/>
                      <w:szCs w:val="24"/>
                    </w:rPr>
                  </w:pPr>
                  <w:r w:rsidRPr="00303D8A">
                    <w:rPr>
                      <w:noProof/>
                      <w:sz w:val="24"/>
                      <w:szCs w:val="24"/>
                    </w:rPr>
                    <w:drawing>
                      <wp:inline distT="0" distB="0" distL="0" distR="0" wp14:anchorId="494E2A81" wp14:editId="56C1720D">
                        <wp:extent cx="261520" cy="252000"/>
                        <wp:effectExtent l="19050" t="0" r="5180" b="0"/>
                        <wp:docPr id="1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61520" cy="252000"/>
                                </a:xfrm>
                                <a:prstGeom prst="rect">
                                  <a:avLst/>
                                </a:prstGeom>
                                <a:noFill/>
                                <a:ln w="9525">
                                  <a:noFill/>
                                  <a:miter lim="800000"/>
                                  <a:headEnd/>
                                  <a:tailEnd/>
                                </a:ln>
                              </pic:spPr>
                            </pic:pic>
                          </a:graphicData>
                        </a:graphic>
                      </wp:inline>
                    </w:drawing>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55D19F21" w14:textId="2DAD1A1C" w:rsidR="00FB5FB5" w:rsidRPr="00303D8A" w:rsidRDefault="00FB5FB5" w:rsidP="00EC4D20">
                  <w:pPr>
                    <w:spacing w:before="0" w:after="0" w:line="216" w:lineRule="auto"/>
                    <w:ind w:left="142" w:right="0"/>
                    <w:contextualSpacing/>
                    <w:rPr>
                      <w:sz w:val="24"/>
                      <w:szCs w:val="24"/>
                    </w:rPr>
                  </w:pPr>
                  <w:r w:rsidRPr="00303D8A">
                    <w:rPr>
                      <w:sz w:val="24"/>
                      <w:szCs w:val="24"/>
                    </w:rPr>
                    <w:t>Ratified</w:t>
                  </w:r>
                  <w:r w:rsidR="00840B99" w:rsidRPr="00303D8A">
                    <w:rPr>
                      <w:sz w:val="24"/>
                      <w:szCs w:val="24"/>
                    </w:rPr>
                    <w:t xml:space="preserve"> on</w:t>
                  </w:r>
                  <w:r w:rsidRPr="00303D8A">
                    <w:rPr>
                      <w:sz w:val="24"/>
                      <w:szCs w:val="24"/>
                    </w:rPr>
                    <w:t xml:space="preserve"> </w:t>
                  </w:r>
                  <w:r w:rsidR="004F0181" w:rsidRPr="00303D8A">
                    <w:rPr>
                      <w:sz w:val="24"/>
                      <w:szCs w:val="24"/>
                    </w:rPr>
                    <w:t>8</w:t>
                  </w:r>
                  <w:r w:rsidR="004F0181">
                    <w:rPr>
                      <w:sz w:val="24"/>
                      <w:szCs w:val="24"/>
                    </w:rPr>
                    <w:t xml:space="preserve"> </w:t>
                  </w:r>
                  <w:r w:rsidRPr="00303D8A">
                    <w:rPr>
                      <w:sz w:val="24"/>
                      <w:szCs w:val="24"/>
                    </w:rPr>
                    <w:t>June 2015.</w:t>
                  </w:r>
                </w:p>
              </w:tc>
            </w:tr>
            <w:tr w:rsidR="00FB5FB5" w:rsidRPr="00303D8A" w14:paraId="0C414A9D" w14:textId="77777777" w:rsidTr="005926BF">
              <w:trPr>
                <w:trHeight w:val="64"/>
              </w:trPr>
              <w:tc>
                <w:tcPr>
                  <w:tcW w:w="536" w:type="pct"/>
                  <w:vAlign w:val="center"/>
                </w:tcPr>
                <w:p w14:paraId="5ACC6088" w14:textId="77777777" w:rsidR="00FB5FB5" w:rsidRPr="00303D8A" w:rsidRDefault="00FB5FB5" w:rsidP="00162B27">
                  <w:pPr>
                    <w:spacing w:before="0" w:after="0" w:line="216" w:lineRule="auto"/>
                    <w:ind w:right="0"/>
                    <w:contextualSpacing/>
                    <w:jc w:val="center"/>
                    <w:rPr>
                      <w:noProof/>
                      <w:sz w:val="24"/>
                      <w:szCs w:val="24"/>
                    </w:rPr>
                  </w:pPr>
                  <w:r w:rsidRPr="00303D8A">
                    <w:rPr>
                      <w:noProof/>
                      <w:sz w:val="24"/>
                      <w:szCs w:val="24"/>
                    </w:rPr>
                    <w:t>Australia</w:t>
                  </w:r>
                </w:p>
              </w:tc>
              <w:tc>
                <w:tcPr>
                  <w:tcW w:w="455" w:type="pct"/>
                  <w:vMerge/>
                  <w:tcBorders>
                    <w:top w:val="dotted" w:sz="2" w:space="0" w:color="BFBFBF" w:themeColor="background1" w:themeShade="BF"/>
                    <w:bottom w:val="dotted" w:sz="2" w:space="0" w:color="BFBFBF" w:themeColor="background1" w:themeShade="BF"/>
                  </w:tcBorders>
                  <w:vAlign w:val="center"/>
                </w:tcPr>
                <w:p w14:paraId="6DA0170C"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31A118CD" w14:textId="77777777" w:rsidR="00FB5FB5" w:rsidRPr="00303D8A" w:rsidRDefault="00FB5FB5" w:rsidP="00162B27">
                  <w:pPr>
                    <w:spacing w:before="0" w:after="0" w:line="216" w:lineRule="auto"/>
                    <w:ind w:left="142" w:right="0"/>
                    <w:contextualSpacing/>
                    <w:rPr>
                      <w:sz w:val="24"/>
                      <w:szCs w:val="24"/>
                    </w:rPr>
                  </w:pPr>
                </w:p>
              </w:tc>
            </w:tr>
            <w:tr w:rsidR="00FB5FB5" w:rsidRPr="00303D8A" w14:paraId="730B877C" w14:textId="77777777" w:rsidTr="005926BF">
              <w:trPr>
                <w:trHeight w:val="323"/>
              </w:trPr>
              <w:tc>
                <w:tcPr>
                  <w:tcW w:w="536" w:type="pct"/>
                  <w:vAlign w:val="center"/>
                </w:tcPr>
                <w:p w14:paraId="3FD83038"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564138BC" wp14:editId="1F2A603C">
                        <wp:extent cx="226800" cy="133350"/>
                        <wp:effectExtent l="19050" t="0" r="1800" b="0"/>
                        <wp:docPr id="125" name="Picture 7" descr="Datei:Flag of Brazil.svg"/>
                        <wp:cNvGraphicFramePr/>
                        <a:graphic xmlns:a="http://schemas.openxmlformats.org/drawingml/2006/main">
                          <a:graphicData uri="http://schemas.openxmlformats.org/drawingml/2006/picture">
                            <pic:pic xmlns:pic="http://schemas.openxmlformats.org/drawingml/2006/picture">
                              <pic:nvPicPr>
                                <pic:cNvPr id="153" name="flag_brazil" descr="Datei:Flag of Brazil.svg"/>
                                <pic:cNvPicPr>
                                  <a:picLocks noChangeAspect="1" noChangeArrowheads="1"/>
                                </pic:cNvPicPr>
                              </pic:nvPicPr>
                              <pic:blipFill>
                                <a:blip r:embed="rId17" cstate="print"/>
                                <a:srcRect t="2324" b="2438"/>
                                <a:stretch>
                                  <a:fillRect/>
                                </a:stretch>
                              </pic:blipFill>
                              <pic:spPr bwMode="auto">
                                <a:xfrm>
                                  <a:off x="0" y="0"/>
                                  <a:ext cx="226800" cy="133350"/>
                                </a:xfrm>
                                <a:prstGeom prst="rect">
                                  <a:avLst/>
                                </a:prstGeom>
                                <a:noFill/>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63BE9D3F"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37BAB2C4" wp14:editId="1068E24C">
                            <wp:extent cx="215900" cy="215900"/>
                            <wp:effectExtent l="9525" t="9525" r="12700" b="12700"/>
                            <wp:docPr id="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FEEC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4"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" fillcolor="#feec00"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22A36FFA" w14:textId="77777777" w:rsidR="00FB5FB5" w:rsidRPr="00303D8A" w:rsidRDefault="00FB5FB5" w:rsidP="00162B27">
                  <w:pPr>
                    <w:spacing w:before="0" w:after="0" w:line="216" w:lineRule="auto"/>
                    <w:ind w:left="142" w:right="0"/>
                    <w:contextualSpacing/>
                    <w:rPr>
                      <w:sz w:val="24"/>
                      <w:szCs w:val="24"/>
                    </w:rPr>
                  </w:pPr>
                  <w:r w:rsidRPr="00303D8A">
                    <w:rPr>
                      <w:sz w:val="24"/>
                      <w:szCs w:val="24"/>
                    </w:rPr>
                    <w:t>Brazil initiated the process and expects to ratify during 2015; however,</w:t>
                  </w:r>
                  <w:r w:rsidR="000716F6">
                    <w:rPr>
                      <w:sz w:val="24"/>
                      <w:szCs w:val="24"/>
                    </w:rPr>
                    <w:t xml:space="preserve"> </w:t>
                  </w:r>
                  <w:r w:rsidRPr="00303D8A">
                    <w:rPr>
                      <w:sz w:val="24"/>
                      <w:szCs w:val="24"/>
                    </w:rPr>
                    <w:t>with economic stability being the</w:t>
                  </w:r>
                  <w:r w:rsidR="000716F6">
                    <w:rPr>
                      <w:sz w:val="24"/>
                      <w:szCs w:val="24"/>
                    </w:rPr>
                    <w:t xml:space="preserve"> </w:t>
                  </w:r>
                  <w:r w:rsidRPr="00303D8A">
                    <w:rPr>
                      <w:sz w:val="24"/>
                      <w:szCs w:val="24"/>
                    </w:rPr>
                    <w:t>government’s main priority, there is some risk of delay.</w:t>
                  </w:r>
                </w:p>
              </w:tc>
            </w:tr>
            <w:tr w:rsidR="00FB5FB5" w:rsidRPr="00303D8A" w14:paraId="7D9E6BB5" w14:textId="77777777" w:rsidTr="005926BF">
              <w:trPr>
                <w:trHeight w:val="64"/>
              </w:trPr>
              <w:tc>
                <w:tcPr>
                  <w:tcW w:w="536" w:type="pct"/>
                  <w:vAlign w:val="center"/>
                </w:tcPr>
                <w:p w14:paraId="1C598CB2"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Brazil</w:t>
                  </w:r>
                </w:p>
              </w:tc>
              <w:tc>
                <w:tcPr>
                  <w:tcW w:w="455" w:type="pct"/>
                  <w:vMerge/>
                  <w:tcBorders>
                    <w:top w:val="dotted" w:sz="2" w:space="0" w:color="BFBFBF" w:themeColor="background1" w:themeShade="BF"/>
                    <w:bottom w:val="dotted" w:sz="2" w:space="0" w:color="BFBFBF" w:themeColor="background1" w:themeShade="BF"/>
                  </w:tcBorders>
                  <w:vAlign w:val="center"/>
                </w:tcPr>
                <w:p w14:paraId="32774AD4"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257E6967" w14:textId="77777777" w:rsidR="00FB5FB5" w:rsidRPr="00303D8A" w:rsidRDefault="00FB5FB5" w:rsidP="00162B27">
                  <w:pPr>
                    <w:spacing w:before="0" w:after="0" w:line="216" w:lineRule="auto"/>
                    <w:ind w:left="142" w:right="0"/>
                    <w:contextualSpacing/>
                    <w:rPr>
                      <w:sz w:val="24"/>
                      <w:szCs w:val="24"/>
                    </w:rPr>
                  </w:pPr>
                </w:p>
              </w:tc>
            </w:tr>
            <w:tr w:rsidR="00FB5FB5" w:rsidRPr="00303D8A" w14:paraId="24EC4609" w14:textId="77777777" w:rsidTr="005926BF">
              <w:trPr>
                <w:trHeight w:val="323"/>
              </w:trPr>
              <w:tc>
                <w:tcPr>
                  <w:tcW w:w="536" w:type="pct"/>
                  <w:vAlign w:val="center"/>
                </w:tcPr>
                <w:p w14:paraId="4196F00C"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22BE2FF7" wp14:editId="7542CC9A">
                        <wp:extent cx="226800" cy="130175"/>
                        <wp:effectExtent l="19050" t="19050" r="20850" b="22225"/>
                        <wp:docPr id="126" name="Picture 8" descr="Unbenannt-1.png"/>
                        <wp:cNvGraphicFramePr/>
                        <a:graphic xmlns:a="http://schemas.openxmlformats.org/drawingml/2006/main">
                          <a:graphicData uri="http://schemas.openxmlformats.org/drawingml/2006/picture">
                            <pic:pic xmlns:pic="http://schemas.openxmlformats.org/drawingml/2006/picture">
                              <pic:nvPicPr>
                                <pic:cNvPr id="155" name="flag_canada" descr="Unbenannt-1.png"/>
                                <pic:cNvPicPr>
                                  <a:picLocks noChangeAspect="1"/>
                                </pic:cNvPicPr>
                              </pic:nvPicPr>
                              <pic:blipFill>
                                <a:blip r:embed="rId18" cstate="print"/>
                                <a:srcRect t="2849" b="3088"/>
                                <a:stretch>
                                  <a:fillRect/>
                                </a:stretch>
                              </pic:blipFill>
                              <pic:spPr>
                                <a:xfrm>
                                  <a:off x="0" y="0"/>
                                  <a:ext cx="226800" cy="130175"/>
                                </a:xfrm>
                                <a:prstGeom prst="rect">
                                  <a:avLst/>
                                </a:prstGeom>
                                <a:ln w="3175">
                                  <a:solidFill>
                                    <a:schemeClr val="accent1"/>
                                  </a:solidFill>
                                </a:ln>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5683C869"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1EB020CA" wp14:editId="65E6AE23">
                            <wp:extent cx="215900" cy="215900"/>
                            <wp:effectExtent l="9525" t="9525" r="12700" b="12700"/>
                            <wp:docPr id="1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FEEC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38"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" fillcolor="#feec00"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18AC4BFF" w14:textId="77777777" w:rsidR="00FB5FB5" w:rsidRPr="00303D8A" w:rsidRDefault="00FB5FB5" w:rsidP="00162B27">
                  <w:pPr>
                    <w:spacing w:before="0" w:after="0" w:line="216" w:lineRule="auto"/>
                    <w:ind w:left="142" w:right="0"/>
                    <w:contextualSpacing/>
                    <w:rPr>
                      <w:sz w:val="24"/>
                      <w:szCs w:val="24"/>
                    </w:rPr>
                  </w:pPr>
                  <w:r w:rsidRPr="00303D8A">
                    <w:rPr>
                      <w:sz w:val="24"/>
                      <w:szCs w:val="24"/>
                    </w:rPr>
                    <w:t>Busy economic and political agenda going into 2015 election season (October). Canada likely to comply with whole agreement.</w:t>
                  </w:r>
                </w:p>
              </w:tc>
            </w:tr>
            <w:tr w:rsidR="00FB5FB5" w:rsidRPr="00303D8A" w14:paraId="325146CF" w14:textId="77777777" w:rsidTr="005926BF">
              <w:trPr>
                <w:trHeight w:val="64"/>
              </w:trPr>
              <w:tc>
                <w:tcPr>
                  <w:tcW w:w="536" w:type="pct"/>
                  <w:vAlign w:val="center"/>
                </w:tcPr>
                <w:p w14:paraId="17479D4A"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Canada</w:t>
                  </w:r>
                </w:p>
              </w:tc>
              <w:tc>
                <w:tcPr>
                  <w:tcW w:w="455" w:type="pct"/>
                  <w:vMerge/>
                  <w:tcBorders>
                    <w:top w:val="dotted" w:sz="2" w:space="0" w:color="BFBFBF" w:themeColor="background1" w:themeShade="BF"/>
                    <w:bottom w:val="dotted" w:sz="2" w:space="0" w:color="BFBFBF" w:themeColor="background1" w:themeShade="BF"/>
                  </w:tcBorders>
                  <w:vAlign w:val="center"/>
                </w:tcPr>
                <w:p w14:paraId="3169E771"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46E09F6F" w14:textId="77777777" w:rsidR="00FB5FB5" w:rsidRPr="00303D8A" w:rsidRDefault="00FB5FB5" w:rsidP="00162B27">
                  <w:pPr>
                    <w:spacing w:before="0" w:after="0" w:line="216" w:lineRule="auto"/>
                    <w:ind w:left="142" w:right="0"/>
                    <w:contextualSpacing/>
                    <w:rPr>
                      <w:b/>
                      <w:sz w:val="24"/>
                      <w:szCs w:val="24"/>
                    </w:rPr>
                  </w:pPr>
                </w:p>
              </w:tc>
            </w:tr>
            <w:tr w:rsidR="00FB5FB5" w:rsidRPr="00303D8A" w14:paraId="736B757E" w14:textId="77777777" w:rsidTr="005926BF">
              <w:trPr>
                <w:trHeight w:val="323"/>
              </w:trPr>
              <w:tc>
                <w:tcPr>
                  <w:tcW w:w="536" w:type="pct"/>
                  <w:vAlign w:val="center"/>
                </w:tcPr>
                <w:p w14:paraId="731632BC"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5DB35CDD" wp14:editId="44FE768E">
                        <wp:extent cx="226800" cy="133350"/>
                        <wp:effectExtent l="19050" t="0" r="1800" b="0"/>
                        <wp:docPr id="127" name="Picture 9" descr="Datei:Flag of the People's Republic of China.svg"/>
                        <wp:cNvGraphicFramePr/>
                        <a:graphic xmlns:a="http://schemas.openxmlformats.org/drawingml/2006/main">
                          <a:graphicData uri="http://schemas.openxmlformats.org/drawingml/2006/picture">
                            <pic:pic xmlns:pic="http://schemas.openxmlformats.org/drawingml/2006/picture">
                              <pic:nvPicPr>
                                <pic:cNvPr id="157" name="flag_china" descr="Datei:Flag of the People's Republic of China.svg"/>
                                <pic:cNvPicPr>
                                  <a:picLocks noChangeAspect="1" noChangeArrowheads="1"/>
                                </pic:cNvPicPr>
                              </pic:nvPicPr>
                              <pic:blipFill>
                                <a:blip r:embed="rId19" cstate="print"/>
                                <a:srcRect/>
                                <a:stretch>
                                  <a:fillRect/>
                                </a:stretch>
                              </pic:blipFill>
                              <pic:spPr bwMode="auto">
                                <a:xfrm>
                                  <a:off x="0" y="0"/>
                                  <a:ext cx="226800" cy="133350"/>
                                </a:xfrm>
                                <a:prstGeom prst="rect">
                                  <a:avLst/>
                                </a:prstGeom>
                                <a:noFill/>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35A557B3"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7117117B" wp14:editId="1D068B1B">
                            <wp:extent cx="215900" cy="215900"/>
                            <wp:effectExtent l="9525" t="9525" r="12700" b="12700"/>
                            <wp:docPr id="1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FEEC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3"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" fillcolor="#feec00"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23223C2E" w14:textId="77777777" w:rsidR="00FB5FB5" w:rsidRPr="00303D8A" w:rsidRDefault="00D113A0" w:rsidP="00162B27">
                  <w:pPr>
                    <w:spacing w:before="0" w:after="0" w:line="216" w:lineRule="auto"/>
                    <w:ind w:left="142" w:right="0"/>
                    <w:contextualSpacing/>
                    <w:rPr>
                      <w:sz w:val="24"/>
                      <w:szCs w:val="24"/>
                    </w:rPr>
                  </w:pPr>
                  <w:r w:rsidRPr="00303D8A">
                    <w:rPr>
                      <w:sz w:val="24"/>
                      <w:szCs w:val="24"/>
                    </w:rPr>
                    <w:t>TFA now before State Council for approval after having completed the domestic consultation with relevant agencies; however, government’s agenda is very busy.</w:t>
                  </w:r>
                </w:p>
              </w:tc>
            </w:tr>
            <w:tr w:rsidR="00FB5FB5" w:rsidRPr="00303D8A" w14:paraId="17BC09F6" w14:textId="77777777" w:rsidTr="005926BF">
              <w:trPr>
                <w:trHeight w:val="64"/>
              </w:trPr>
              <w:tc>
                <w:tcPr>
                  <w:tcW w:w="536" w:type="pct"/>
                  <w:vAlign w:val="center"/>
                </w:tcPr>
                <w:p w14:paraId="7C87593B"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China</w:t>
                  </w:r>
                </w:p>
              </w:tc>
              <w:tc>
                <w:tcPr>
                  <w:tcW w:w="455" w:type="pct"/>
                  <w:vMerge/>
                  <w:tcBorders>
                    <w:top w:val="dotted" w:sz="2" w:space="0" w:color="BFBFBF" w:themeColor="background1" w:themeShade="BF"/>
                    <w:bottom w:val="dotted" w:sz="2" w:space="0" w:color="BFBFBF" w:themeColor="background1" w:themeShade="BF"/>
                  </w:tcBorders>
                  <w:vAlign w:val="center"/>
                </w:tcPr>
                <w:p w14:paraId="6F773360"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4AFAEF52" w14:textId="77777777" w:rsidR="00FB5FB5" w:rsidRPr="00303D8A" w:rsidRDefault="00FB5FB5" w:rsidP="00162B27">
                  <w:pPr>
                    <w:spacing w:before="0" w:after="0" w:line="216" w:lineRule="auto"/>
                    <w:ind w:left="142" w:right="0"/>
                    <w:contextualSpacing/>
                    <w:rPr>
                      <w:sz w:val="24"/>
                      <w:szCs w:val="24"/>
                    </w:rPr>
                  </w:pPr>
                </w:p>
              </w:tc>
            </w:tr>
            <w:tr w:rsidR="00FB5FB5" w:rsidRPr="00303D8A" w14:paraId="0BBC7C58" w14:textId="77777777" w:rsidTr="005926BF">
              <w:trPr>
                <w:trHeight w:val="323"/>
              </w:trPr>
              <w:tc>
                <w:tcPr>
                  <w:tcW w:w="536" w:type="pct"/>
                  <w:vAlign w:val="center"/>
                </w:tcPr>
                <w:p w14:paraId="23D6EECC"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1F13422F" wp14:editId="40DEC177">
                        <wp:extent cx="226800" cy="133350"/>
                        <wp:effectExtent l="19050" t="0" r="1800" b="0"/>
                        <wp:docPr id="49" name="Picture 10" descr="Datei:Flag of Europe.svg"/>
                        <wp:cNvGraphicFramePr/>
                        <a:graphic xmlns:a="http://schemas.openxmlformats.org/drawingml/2006/main">
                          <a:graphicData uri="http://schemas.openxmlformats.org/drawingml/2006/picture">
                            <pic:pic xmlns:pic="http://schemas.openxmlformats.org/drawingml/2006/picture">
                              <pic:nvPicPr>
                                <pic:cNvPr id="159" name="flag_europeanunion" descr="Datei:Flag of Europe.svg"/>
                                <pic:cNvPicPr>
                                  <a:picLocks noChangeAspect="1" noChangeArrowheads="1"/>
                                </pic:cNvPicPr>
                              </pic:nvPicPr>
                              <pic:blipFill>
                                <a:blip r:embed="rId20" cstate="print"/>
                                <a:srcRect/>
                                <a:stretch>
                                  <a:fillRect/>
                                </a:stretch>
                              </pic:blipFill>
                              <pic:spPr bwMode="auto">
                                <a:xfrm>
                                  <a:off x="0" y="0"/>
                                  <a:ext cx="226800" cy="133350"/>
                                </a:xfrm>
                                <a:prstGeom prst="rect">
                                  <a:avLst/>
                                </a:prstGeom>
                                <a:noFill/>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0793C614"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3CB0DB81" wp14:editId="67E1C591">
                            <wp:extent cx="215900" cy="215900"/>
                            <wp:effectExtent l="9525" t="9525" r="12700" b="12700"/>
                            <wp:docPr id="1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06C245"/>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" fillcolor="#06c245"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4B22A90F" w14:textId="77777777" w:rsidR="00FB5FB5" w:rsidRPr="00303D8A" w:rsidRDefault="00FB5FB5" w:rsidP="00162B27">
                  <w:pPr>
                    <w:spacing w:before="0" w:after="0" w:line="216" w:lineRule="auto"/>
                    <w:ind w:left="142" w:right="0"/>
                    <w:contextualSpacing/>
                    <w:rPr>
                      <w:sz w:val="24"/>
                      <w:szCs w:val="24"/>
                    </w:rPr>
                  </w:pPr>
                  <w:r w:rsidRPr="00303D8A">
                    <w:rPr>
                      <w:sz w:val="24"/>
                      <w:szCs w:val="24"/>
                    </w:rPr>
                    <w:t>The EU process is advancing; a vote on the TFA would be held in September; ratification could be submitted by the Council in November 2015.</w:t>
                  </w:r>
                </w:p>
              </w:tc>
            </w:tr>
            <w:tr w:rsidR="00FB5FB5" w:rsidRPr="00303D8A" w14:paraId="3DF14F85" w14:textId="77777777" w:rsidTr="005926BF">
              <w:trPr>
                <w:trHeight w:val="47"/>
              </w:trPr>
              <w:tc>
                <w:tcPr>
                  <w:tcW w:w="536" w:type="pct"/>
                  <w:vAlign w:val="center"/>
                </w:tcPr>
                <w:p w14:paraId="58FAF1EA"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EU</w:t>
                  </w:r>
                </w:p>
              </w:tc>
              <w:tc>
                <w:tcPr>
                  <w:tcW w:w="455" w:type="pct"/>
                  <w:vMerge/>
                  <w:tcBorders>
                    <w:top w:val="dotted" w:sz="2" w:space="0" w:color="BFBFBF" w:themeColor="background1" w:themeShade="BF"/>
                    <w:bottom w:val="dotted" w:sz="2" w:space="0" w:color="BFBFBF" w:themeColor="background1" w:themeShade="BF"/>
                  </w:tcBorders>
                  <w:vAlign w:val="center"/>
                </w:tcPr>
                <w:p w14:paraId="2E1F95D2"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0CC35DC7" w14:textId="77777777" w:rsidR="00FB5FB5" w:rsidRPr="00303D8A" w:rsidRDefault="00FB5FB5" w:rsidP="00162B27">
                  <w:pPr>
                    <w:spacing w:before="0" w:after="0" w:line="216" w:lineRule="auto"/>
                    <w:ind w:left="142" w:right="0"/>
                    <w:contextualSpacing/>
                    <w:rPr>
                      <w:sz w:val="24"/>
                      <w:szCs w:val="24"/>
                    </w:rPr>
                  </w:pPr>
                </w:p>
              </w:tc>
            </w:tr>
            <w:tr w:rsidR="00FB5FB5" w:rsidRPr="00303D8A" w14:paraId="3E722A17" w14:textId="77777777" w:rsidTr="005926BF">
              <w:trPr>
                <w:trHeight w:val="323"/>
              </w:trPr>
              <w:tc>
                <w:tcPr>
                  <w:tcW w:w="536" w:type="pct"/>
                  <w:vAlign w:val="center"/>
                </w:tcPr>
                <w:p w14:paraId="6D846BF1"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5B65467B" wp14:editId="574DD1B8">
                        <wp:extent cx="226800" cy="130175"/>
                        <wp:effectExtent l="19050" t="19050" r="20850" b="22225"/>
                        <wp:docPr id="50" name="Picture 11" descr="Datei:Flag of India.svg"/>
                        <wp:cNvGraphicFramePr/>
                        <a:graphic xmlns:a="http://schemas.openxmlformats.org/drawingml/2006/main">
                          <a:graphicData uri="http://schemas.openxmlformats.org/drawingml/2006/picture">
                            <pic:pic xmlns:pic="http://schemas.openxmlformats.org/drawingml/2006/picture">
                              <pic:nvPicPr>
                                <pic:cNvPr id="161" name="flag_india" descr="Datei:Flag of India.svg"/>
                                <pic:cNvPicPr>
                                  <a:picLocks noChangeAspect="1" noChangeArrowheads="1"/>
                                </pic:cNvPicPr>
                              </pic:nvPicPr>
                              <pic:blipFill>
                                <a:blip r:embed="rId21" cstate="print"/>
                                <a:srcRect/>
                                <a:stretch>
                                  <a:fillRect/>
                                </a:stretch>
                              </pic:blipFill>
                              <pic:spPr bwMode="auto">
                                <a:xfrm>
                                  <a:off x="0" y="0"/>
                                  <a:ext cx="226800" cy="130175"/>
                                </a:xfrm>
                                <a:prstGeom prst="rect">
                                  <a:avLst/>
                                </a:prstGeom>
                                <a:noFill/>
                                <a:ln w="3175">
                                  <a:solidFill>
                                    <a:schemeClr val="accent1"/>
                                  </a:solidFill>
                                </a:ln>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0C2DF976"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5F737568" wp14:editId="6B6BF065">
                            <wp:extent cx="215900" cy="215900"/>
                            <wp:effectExtent l="9525" t="9525" r="12700" b="12700"/>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06C245"/>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0"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" fillcolor="#06c245"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5AC7CF8D" w14:textId="77777777" w:rsidR="00FB5FB5" w:rsidRPr="00303D8A" w:rsidRDefault="00FB5FB5" w:rsidP="00162B27">
                  <w:pPr>
                    <w:spacing w:before="0" w:after="0" w:line="216" w:lineRule="auto"/>
                    <w:ind w:left="142" w:right="0"/>
                    <w:contextualSpacing/>
                    <w:rPr>
                      <w:sz w:val="24"/>
                      <w:szCs w:val="24"/>
                    </w:rPr>
                  </w:pPr>
                  <w:r w:rsidRPr="00303D8A">
                    <w:rPr>
                      <w:sz w:val="24"/>
                      <w:szCs w:val="24"/>
                    </w:rPr>
                    <w:t>There are no obstacles to ratification of TFA; a possible delay in the ratification process is not likely to extend beyond December 2015.</w:t>
                  </w:r>
                </w:p>
              </w:tc>
            </w:tr>
            <w:tr w:rsidR="00FB5FB5" w:rsidRPr="00303D8A" w14:paraId="76C7C334" w14:textId="77777777" w:rsidTr="005926BF">
              <w:trPr>
                <w:trHeight w:val="47"/>
              </w:trPr>
              <w:tc>
                <w:tcPr>
                  <w:tcW w:w="536" w:type="pct"/>
                  <w:vAlign w:val="center"/>
                </w:tcPr>
                <w:p w14:paraId="3CC59457"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India</w:t>
                  </w:r>
                </w:p>
              </w:tc>
              <w:tc>
                <w:tcPr>
                  <w:tcW w:w="455" w:type="pct"/>
                  <w:vMerge/>
                  <w:tcBorders>
                    <w:top w:val="dotted" w:sz="2" w:space="0" w:color="BFBFBF" w:themeColor="background1" w:themeShade="BF"/>
                    <w:bottom w:val="dotted" w:sz="2" w:space="0" w:color="BFBFBF" w:themeColor="background1" w:themeShade="BF"/>
                  </w:tcBorders>
                  <w:vAlign w:val="center"/>
                </w:tcPr>
                <w:p w14:paraId="02D89B3C"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4AC8072A" w14:textId="77777777" w:rsidR="00FB5FB5" w:rsidRPr="00303D8A" w:rsidRDefault="00FB5FB5" w:rsidP="00162B27">
                  <w:pPr>
                    <w:spacing w:before="0" w:after="0" w:line="216" w:lineRule="auto"/>
                    <w:ind w:left="142" w:right="0"/>
                    <w:contextualSpacing/>
                    <w:rPr>
                      <w:sz w:val="24"/>
                      <w:szCs w:val="24"/>
                    </w:rPr>
                  </w:pPr>
                </w:p>
              </w:tc>
            </w:tr>
            <w:tr w:rsidR="00FB5FB5" w:rsidRPr="00303D8A" w14:paraId="678FD773" w14:textId="77777777" w:rsidTr="005926BF">
              <w:trPr>
                <w:trHeight w:val="323"/>
              </w:trPr>
              <w:tc>
                <w:tcPr>
                  <w:tcW w:w="536" w:type="pct"/>
                  <w:vAlign w:val="center"/>
                </w:tcPr>
                <w:p w14:paraId="689896C7"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26F235D3" wp14:editId="35079F1E">
                        <wp:extent cx="226800" cy="130175"/>
                        <wp:effectExtent l="19050" t="19050" r="20850" b="22225"/>
                        <wp:docPr id="51" name="Picture 12" descr="Datei:Flag of Indonesia.svg"/>
                        <wp:cNvGraphicFramePr/>
                        <a:graphic xmlns:a="http://schemas.openxmlformats.org/drawingml/2006/main">
                          <a:graphicData uri="http://schemas.openxmlformats.org/drawingml/2006/picture">
                            <pic:pic xmlns:pic="http://schemas.openxmlformats.org/drawingml/2006/picture">
                              <pic:nvPicPr>
                                <pic:cNvPr id="163" name="flag_indonesia" descr="Datei:Flag of Indonesia.svg"/>
                                <pic:cNvPicPr>
                                  <a:picLocks noChangeAspect="1" noChangeArrowheads="1"/>
                                </pic:cNvPicPr>
                              </pic:nvPicPr>
                              <pic:blipFill>
                                <a:blip r:embed="rId22" cstate="print"/>
                                <a:srcRect/>
                                <a:stretch>
                                  <a:fillRect/>
                                </a:stretch>
                              </pic:blipFill>
                              <pic:spPr bwMode="auto">
                                <a:xfrm>
                                  <a:off x="0" y="0"/>
                                  <a:ext cx="226800" cy="130175"/>
                                </a:xfrm>
                                <a:prstGeom prst="rect">
                                  <a:avLst/>
                                </a:prstGeom>
                                <a:noFill/>
                                <a:ln w="3175">
                                  <a:solidFill>
                                    <a:schemeClr val="accent1"/>
                                  </a:solidFill>
                                </a:ln>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40DD37EB"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007015F9" wp14:editId="67079D4A">
                            <wp:extent cx="215900" cy="215900"/>
                            <wp:effectExtent l="9525" t="9525" r="12700" b="12700"/>
                            <wp:docPr id="11"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FEEC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5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" fillcolor="#feec00"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01B7143B" w14:textId="3E712FB0" w:rsidR="00445ACF" w:rsidRDefault="009D6041" w:rsidP="00240DF7">
                  <w:pPr>
                    <w:spacing w:before="0" w:after="0" w:line="216" w:lineRule="auto"/>
                    <w:ind w:left="144" w:right="0"/>
                    <w:contextualSpacing/>
                    <w:rPr>
                      <w:i/>
                      <w:color w:val="BFBFBF" w:themeColor="background1" w:themeShade="BF"/>
                      <w:sz w:val="24"/>
                      <w:szCs w:val="24"/>
                    </w:rPr>
                  </w:pPr>
                  <w:r w:rsidRPr="00303D8A">
                    <w:rPr>
                      <w:sz w:val="24"/>
                      <w:szCs w:val="24"/>
                    </w:rPr>
                    <w:t>The</w:t>
                  </w:r>
                  <w:r>
                    <w:rPr>
                      <w:sz w:val="24"/>
                      <w:szCs w:val="24"/>
                    </w:rPr>
                    <w:t xml:space="preserve"> government has shown support, but </w:t>
                  </w:r>
                  <w:r w:rsidR="00240DF7">
                    <w:rPr>
                      <w:sz w:val="24"/>
                      <w:szCs w:val="24"/>
                    </w:rPr>
                    <w:t>the recent establishment of a new</w:t>
                  </w:r>
                  <w:r w:rsidR="00AE58B5">
                    <w:rPr>
                      <w:sz w:val="24"/>
                      <w:szCs w:val="24"/>
                    </w:rPr>
                    <w:t xml:space="preserve"> cabinet may delay progress.</w:t>
                  </w:r>
                </w:p>
              </w:tc>
            </w:tr>
            <w:tr w:rsidR="00FB5FB5" w:rsidRPr="00303D8A" w14:paraId="64ACDE6B" w14:textId="77777777" w:rsidTr="005926BF">
              <w:trPr>
                <w:trHeight w:val="64"/>
              </w:trPr>
              <w:tc>
                <w:tcPr>
                  <w:tcW w:w="536" w:type="pct"/>
                  <w:vAlign w:val="center"/>
                </w:tcPr>
                <w:p w14:paraId="14494394"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Indonesia</w:t>
                  </w:r>
                </w:p>
              </w:tc>
              <w:tc>
                <w:tcPr>
                  <w:tcW w:w="455" w:type="pct"/>
                  <w:vMerge/>
                  <w:tcBorders>
                    <w:top w:val="dotted" w:sz="2" w:space="0" w:color="BFBFBF" w:themeColor="background1" w:themeShade="BF"/>
                    <w:bottom w:val="dotted" w:sz="2" w:space="0" w:color="BFBFBF" w:themeColor="background1" w:themeShade="BF"/>
                  </w:tcBorders>
                  <w:vAlign w:val="center"/>
                </w:tcPr>
                <w:p w14:paraId="59B2455A"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271B7D91" w14:textId="77777777" w:rsidR="00FB5FB5" w:rsidRPr="00303D8A" w:rsidRDefault="00FB5FB5" w:rsidP="00162B27">
                  <w:pPr>
                    <w:spacing w:before="0" w:after="0" w:line="216" w:lineRule="auto"/>
                    <w:ind w:left="879" w:right="0" w:hanging="720"/>
                    <w:contextualSpacing/>
                    <w:rPr>
                      <w:i/>
                      <w:color w:val="BFBFBF" w:themeColor="background1" w:themeShade="BF"/>
                      <w:sz w:val="24"/>
                      <w:szCs w:val="24"/>
                    </w:rPr>
                  </w:pPr>
                </w:p>
              </w:tc>
            </w:tr>
            <w:tr w:rsidR="00FB5FB5" w:rsidRPr="00303D8A" w14:paraId="7F524154" w14:textId="77777777" w:rsidTr="005926BF">
              <w:trPr>
                <w:trHeight w:val="323"/>
              </w:trPr>
              <w:tc>
                <w:tcPr>
                  <w:tcW w:w="536" w:type="pct"/>
                  <w:vAlign w:val="center"/>
                </w:tcPr>
                <w:p w14:paraId="56DD984B"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2A2A03B1" wp14:editId="28DC5A25">
                        <wp:extent cx="226800" cy="130175"/>
                        <wp:effectExtent l="19050" t="19050" r="20850" b="22225"/>
                        <wp:docPr id="52" name="Picture 13" descr="Datei:Flag of Japan.svg"/>
                        <wp:cNvGraphicFramePr/>
                        <a:graphic xmlns:a="http://schemas.openxmlformats.org/drawingml/2006/main">
                          <a:graphicData uri="http://schemas.openxmlformats.org/drawingml/2006/picture">
                            <pic:pic xmlns:pic="http://schemas.openxmlformats.org/drawingml/2006/picture">
                              <pic:nvPicPr>
                                <pic:cNvPr id="166" name="flag_japan" descr="Datei:Flag of Japan.svg"/>
                                <pic:cNvPicPr>
                                  <a:picLocks noChangeAspect="1" noChangeArrowheads="1"/>
                                </pic:cNvPicPr>
                              </pic:nvPicPr>
                              <pic:blipFill>
                                <a:blip r:embed="rId23" cstate="print"/>
                                <a:srcRect/>
                                <a:stretch>
                                  <a:fillRect/>
                                </a:stretch>
                              </pic:blipFill>
                              <pic:spPr bwMode="auto">
                                <a:xfrm>
                                  <a:off x="0" y="0"/>
                                  <a:ext cx="226800" cy="130175"/>
                                </a:xfrm>
                                <a:prstGeom prst="rect">
                                  <a:avLst/>
                                </a:prstGeom>
                                <a:noFill/>
                                <a:ln w="3175">
                                  <a:solidFill>
                                    <a:schemeClr val="accent1"/>
                                  </a:solidFill>
                                </a:ln>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0E2864E5" w14:textId="77777777" w:rsidR="00FB5FB5" w:rsidRPr="00303D8A" w:rsidRDefault="00FB5FB5" w:rsidP="00162B27">
                  <w:pPr>
                    <w:spacing w:before="0" w:after="0"/>
                    <w:ind w:right="0"/>
                    <w:contextualSpacing/>
                    <w:jc w:val="center"/>
                    <w:rPr>
                      <w:b/>
                      <w:sz w:val="24"/>
                      <w:szCs w:val="24"/>
                    </w:rPr>
                  </w:pPr>
                  <w:r w:rsidRPr="00303D8A">
                    <w:rPr>
                      <w:noProof/>
                      <w:sz w:val="24"/>
                      <w:szCs w:val="24"/>
                    </w:rPr>
                    <w:drawing>
                      <wp:inline distT="0" distB="0" distL="0" distR="0" wp14:anchorId="287B03CD" wp14:editId="124D9875">
                        <wp:extent cx="261520" cy="252000"/>
                        <wp:effectExtent l="19050" t="0" r="518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61520" cy="252000"/>
                                </a:xfrm>
                                <a:prstGeom prst="rect">
                                  <a:avLst/>
                                </a:prstGeom>
                                <a:noFill/>
                                <a:ln w="9525">
                                  <a:noFill/>
                                  <a:miter lim="800000"/>
                                  <a:headEnd/>
                                  <a:tailEnd/>
                                </a:ln>
                              </pic:spPr>
                            </pic:pic>
                          </a:graphicData>
                        </a:graphic>
                      </wp:inline>
                    </w:drawing>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3EB34B08" w14:textId="77777777" w:rsidR="00FB5FB5" w:rsidRPr="00303D8A" w:rsidRDefault="00FB5FB5" w:rsidP="00966FEA">
                  <w:pPr>
                    <w:spacing w:before="0" w:after="0" w:line="216" w:lineRule="auto"/>
                    <w:ind w:left="142" w:right="0"/>
                    <w:contextualSpacing/>
                    <w:rPr>
                      <w:sz w:val="24"/>
                      <w:szCs w:val="24"/>
                    </w:rPr>
                  </w:pPr>
                  <w:r w:rsidRPr="00303D8A">
                    <w:rPr>
                      <w:sz w:val="24"/>
                      <w:szCs w:val="24"/>
                    </w:rPr>
                    <w:t>Ratified</w:t>
                  </w:r>
                  <w:r w:rsidR="000716F6">
                    <w:rPr>
                      <w:sz w:val="24"/>
                      <w:szCs w:val="24"/>
                    </w:rPr>
                    <w:t xml:space="preserve"> </w:t>
                  </w:r>
                  <w:r w:rsidR="0015587B" w:rsidRPr="00303D8A">
                    <w:rPr>
                      <w:sz w:val="24"/>
                      <w:szCs w:val="24"/>
                    </w:rPr>
                    <w:t>on</w:t>
                  </w:r>
                  <w:r w:rsidR="0015587B">
                    <w:rPr>
                      <w:sz w:val="24"/>
                      <w:szCs w:val="24"/>
                    </w:rPr>
                    <w:t xml:space="preserve"> 1 </w:t>
                  </w:r>
                  <w:r w:rsidRPr="00303D8A">
                    <w:rPr>
                      <w:sz w:val="24"/>
                      <w:szCs w:val="24"/>
                    </w:rPr>
                    <w:t>June 2015.</w:t>
                  </w:r>
                </w:p>
              </w:tc>
            </w:tr>
            <w:tr w:rsidR="00FB5FB5" w:rsidRPr="00303D8A" w14:paraId="434F7862" w14:textId="77777777" w:rsidTr="005926BF">
              <w:trPr>
                <w:trHeight w:val="47"/>
              </w:trPr>
              <w:tc>
                <w:tcPr>
                  <w:tcW w:w="536" w:type="pct"/>
                  <w:vAlign w:val="center"/>
                </w:tcPr>
                <w:p w14:paraId="11A1220A"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Japan</w:t>
                  </w:r>
                </w:p>
              </w:tc>
              <w:tc>
                <w:tcPr>
                  <w:tcW w:w="455" w:type="pct"/>
                  <w:vMerge/>
                  <w:tcBorders>
                    <w:top w:val="dotted" w:sz="2" w:space="0" w:color="BFBFBF" w:themeColor="background1" w:themeShade="BF"/>
                    <w:bottom w:val="dotted" w:sz="2" w:space="0" w:color="BFBFBF" w:themeColor="background1" w:themeShade="BF"/>
                  </w:tcBorders>
                  <w:vAlign w:val="center"/>
                </w:tcPr>
                <w:p w14:paraId="6DA38A1C"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35F64205" w14:textId="77777777" w:rsidR="00FB5FB5" w:rsidRPr="00303D8A" w:rsidRDefault="00FB5FB5" w:rsidP="00162B27">
                  <w:pPr>
                    <w:spacing w:before="0" w:after="0" w:line="216" w:lineRule="auto"/>
                    <w:ind w:left="142" w:right="0"/>
                    <w:contextualSpacing/>
                    <w:rPr>
                      <w:b/>
                      <w:i/>
                      <w:sz w:val="24"/>
                      <w:szCs w:val="24"/>
                    </w:rPr>
                  </w:pPr>
                </w:p>
              </w:tc>
            </w:tr>
            <w:tr w:rsidR="00FB5FB5" w:rsidRPr="00303D8A" w14:paraId="3502388A" w14:textId="77777777" w:rsidTr="005926BF">
              <w:trPr>
                <w:trHeight w:val="323"/>
              </w:trPr>
              <w:tc>
                <w:tcPr>
                  <w:tcW w:w="536" w:type="pct"/>
                  <w:vAlign w:val="center"/>
                </w:tcPr>
                <w:p w14:paraId="5ACA14C7"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45DE70D5" wp14:editId="019B7B4B">
                        <wp:extent cx="226800" cy="130175"/>
                        <wp:effectExtent l="19050" t="19050" r="20850" b="22225"/>
                        <wp:docPr id="54" name="Picture 14" descr="Datei:Flag of South Korea.svg"/>
                        <wp:cNvGraphicFramePr/>
                        <a:graphic xmlns:a="http://schemas.openxmlformats.org/drawingml/2006/main">
                          <a:graphicData uri="http://schemas.openxmlformats.org/drawingml/2006/picture">
                            <pic:pic xmlns:pic="http://schemas.openxmlformats.org/drawingml/2006/picture">
                              <pic:nvPicPr>
                                <pic:cNvPr id="168" name="flag_southkorea" descr="Datei:Flag of South Korea.svg"/>
                                <pic:cNvPicPr>
                                  <a:picLocks noChangeAspect="1" noChangeArrowheads="1"/>
                                </pic:cNvPicPr>
                              </pic:nvPicPr>
                              <pic:blipFill>
                                <a:blip r:embed="rId24" cstate="print"/>
                                <a:srcRect/>
                                <a:stretch>
                                  <a:fillRect/>
                                </a:stretch>
                              </pic:blipFill>
                              <pic:spPr bwMode="auto">
                                <a:xfrm>
                                  <a:off x="0" y="0"/>
                                  <a:ext cx="226800" cy="130175"/>
                                </a:xfrm>
                                <a:prstGeom prst="rect">
                                  <a:avLst/>
                                </a:prstGeom>
                                <a:noFill/>
                                <a:ln w="3175">
                                  <a:solidFill>
                                    <a:schemeClr val="accent1"/>
                                  </a:solidFill>
                                </a:ln>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158BF395" w14:textId="77777777" w:rsidR="00FB5FB5" w:rsidRPr="00303D8A" w:rsidRDefault="005926BF" w:rsidP="00162B27">
                  <w:pPr>
                    <w:spacing w:before="0" w:after="0"/>
                    <w:ind w:right="0"/>
                    <w:contextualSpacing/>
                    <w:jc w:val="center"/>
                    <w:rPr>
                      <w:b/>
                      <w:sz w:val="24"/>
                      <w:szCs w:val="24"/>
                    </w:rPr>
                  </w:pPr>
                  <w:r w:rsidRPr="00303D8A">
                    <w:rPr>
                      <w:b/>
                      <w:noProof/>
                      <w:sz w:val="24"/>
                      <w:szCs w:val="24"/>
                    </w:rPr>
                    <w:drawing>
                      <wp:inline distT="0" distB="0" distL="0" distR="0" wp14:anchorId="44D58C8A" wp14:editId="4F7D6EFD">
                        <wp:extent cx="261520" cy="252000"/>
                        <wp:effectExtent l="19050" t="0" r="518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61520" cy="252000"/>
                                </a:xfrm>
                                <a:prstGeom prst="rect">
                                  <a:avLst/>
                                </a:prstGeom>
                                <a:noFill/>
                                <a:ln w="9525">
                                  <a:noFill/>
                                  <a:miter lim="800000"/>
                                  <a:headEnd/>
                                  <a:tailEnd/>
                                </a:ln>
                              </pic:spPr>
                            </pic:pic>
                          </a:graphicData>
                        </a:graphic>
                      </wp:inline>
                    </w:drawing>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350C5413" w14:textId="77777777" w:rsidR="00FB5FB5" w:rsidRPr="00303D8A" w:rsidRDefault="005926BF" w:rsidP="00966FEA">
                  <w:pPr>
                    <w:spacing w:before="0" w:after="0" w:line="216" w:lineRule="auto"/>
                    <w:ind w:left="142" w:right="0"/>
                    <w:contextualSpacing/>
                    <w:rPr>
                      <w:sz w:val="24"/>
                      <w:szCs w:val="24"/>
                    </w:rPr>
                  </w:pPr>
                  <w:r w:rsidRPr="00303D8A">
                    <w:rPr>
                      <w:sz w:val="24"/>
                      <w:szCs w:val="24"/>
                    </w:rPr>
                    <w:t xml:space="preserve">Ratified </w:t>
                  </w:r>
                  <w:r w:rsidR="00840B99" w:rsidRPr="00303D8A">
                    <w:rPr>
                      <w:sz w:val="24"/>
                      <w:szCs w:val="24"/>
                    </w:rPr>
                    <w:t xml:space="preserve">on </w:t>
                  </w:r>
                  <w:r w:rsidR="0015587B" w:rsidRPr="00303D8A">
                    <w:rPr>
                      <w:sz w:val="24"/>
                      <w:szCs w:val="24"/>
                    </w:rPr>
                    <w:t>30</w:t>
                  </w:r>
                  <w:r w:rsidR="004F0181">
                    <w:rPr>
                      <w:sz w:val="24"/>
                      <w:szCs w:val="24"/>
                    </w:rPr>
                    <w:t xml:space="preserve"> </w:t>
                  </w:r>
                  <w:r w:rsidR="00243E3A" w:rsidRPr="00303D8A">
                    <w:rPr>
                      <w:sz w:val="24"/>
                      <w:szCs w:val="24"/>
                    </w:rPr>
                    <w:t>July</w:t>
                  </w:r>
                  <w:r w:rsidRPr="00303D8A">
                    <w:rPr>
                      <w:sz w:val="24"/>
                      <w:szCs w:val="24"/>
                    </w:rPr>
                    <w:t xml:space="preserve"> 2015</w:t>
                  </w:r>
                  <w:r w:rsidR="0015587B">
                    <w:rPr>
                      <w:sz w:val="24"/>
                      <w:szCs w:val="24"/>
                    </w:rPr>
                    <w:t>.</w:t>
                  </w:r>
                </w:p>
              </w:tc>
            </w:tr>
            <w:tr w:rsidR="00FB5FB5" w:rsidRPr="00303D8A" w14:paraId="70FDA2AB" w14:textId="77777777" w:rsidTr="005926BF">
              <w:trPr>
                <w:trHeight w:val="47"/>
              </w:trPr>
              <w:tc>
                <w:tcPr>
                  <w:tcW w:w="536" w:type="pct"/>
                  <w:vAlign w:val="center"/>
                </w:tcPr>
                <w:p w14:paraId="313FE598"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Korea</w:t>
                  </w:r>
                </w:p>
              </w:tc>
              <w:tc>
                <w:tcPr>
                  <w:tcW w:w="455" w:type="pct"/>
                  <w:vMerge/>
                  <w:tcBorders>
                    <w:top w:val="dotted" w:sz="2" w:space="0" w:color="BFBFBF" w:themeColor="background1" w:themeShade="BF"/>
                    <w:bottom w:val="dotted" w:sz="2" w:space="0" w:color="BFBFBF" w:themeColor="background1" w:themeShade="BF"/>
                  </w:tcBorders>
                  <w:vAlign w:val="center"/>
                </w:tcPr>
                <w:p w14:paraId="7B57BB6D"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6FBE422D" w14:textId="77777777" w:rsidR="00FB5FB5" w:rsidRPr="00303D8A" w:rsidRDefault="00FB5FB5" w:rsidP="00162B27">
                  <w:pPr>
                    <w:spacing w:before="0" w:after="0" w:line="216" w:lineRule="auto"/>
                    <w:ind w:left="142" w:right="0"/>
                    <w:contextualSpacing/>
                    <w:rPr>
                      <w:sz w:val="24"/>
                      <w:szCs w:val="24"/>
                    </w:rPr>
                  </w:pPr>
                </w:p>
              </w:tc>
            </w:tr>
            <w:tr w:rsidR="00FB5FB5" w:rsidRPr="00303D8A" w14:paraId="66F5C728" w14:textId="77777777" w:rsidTr="005926BF">
              <w:trPr>
                <w:trHeight w:val="323"/>
              </w:trPr>
              <w:tc>
                <w:tcPr>
                  <w:tcW w:w="536" w:type="pct"/>
                  <w:vAlign w:val="center"/>
                </w:tcPr>
                <w:p w14:paraId="4D5670BB"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1A17B196" wp14:editId="1A047A85">
                        <wp:extent cx="226800" cy="130175"/>
                        <wp:effectExtent l="19050" t="19050" r="20850" b="22225"/>
                        <wp:docPr id="55" name="Picture 15" descr="Datei:Flag of Mexico.svg"/>
                        <wp:cNvGraphicFramePr/>
                        <a:graphic xmlns:a="http://schemas.openxmlformats.org/drawingml/2006/main">
                          <a:graphicData uri="http://schemas.openxmlformats.org/drawingml/2006/picture">
                            <pic:pic xmlns:pic="http://schemas.openxmlformats.org/drawingml/2006/picture">
                              <pic:nvPicPr>
                                <pic:cNvPr id="170" name="flag_mexico" descr="Datei:Flag of Mexico.svg"/>
                                <pic:cNvPicPr>
                                  <a:picLocks noChangeAspect="1" noChangeArrowheads="1"/>
                                </pic:cNvPicPr>
                              </pic:nvPicPr>
                              <pic:blipFill>
                                <a:blip r:embed="rId25" cstate="print"/>
                                <a:srcRect l="7211" r="7102"/>
                                <a:stretch>
                                  <a:fillRect/>
                                </a:stretch>
                              </pic:blipFill>
                              <pic:spPr bwMode="auto">
                                <a:xfrm>
                                  <a:off x="0" y="0"/>
                                  <a:ext cx="226800" cy="130175"/>
                                </a:xfrm>
                                <a:prstGeom prst="rect">
                                  <a:avLst/>
                                </a:prstGeom>
                                <a:noFill/>
                                <a:ln w="3175">
                                  <a:solidFill>
                                    <a:schemeClr val="accent1"/>
                                  </a:solidFill>
                                </a:ln>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082FA475"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38DD0E8B" wp14:editId="1383B640">
                            <wp:extent cx="215900" cy="215900"/>
                            <wp:effectExtent l="9525" t="9525" r="12700" b="12700"/>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06C245"/>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7"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" fillcolor="#06c245"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26C4CCE9" w14:textId="77777777" w:rsidR="00FB5FB5" w:rsidRPr="00303D8A" w:rsidRDefault="00FB5FB5" w:rsidP="00162B27">
                  <w:pPr>
                    <w:spacing w:before="0" w:after="0" w:line="216" w:lineRule="auto"/>
                    <w:ind w:left="142" w:right="0"/>
                    <w:contextualSpacing/>
                    <w:rPr>
                      <w:sz w:val="24"/>
                      <w:szCs w:val="24"/>
                    </w:rPr>
                  </w:pPr>
                  <w:r w:rsidRPr="00303D8A">
                    <w:rPr>
                      <w:sz w:val="24"/>
                      <w:szCs w:val="24"/>
                    </w:rPr>
                    <w:t>Started the process for ratification.</w:t>
                  </w:r>
                </w:p>
              </w:tc>
            </w:tr>
            <w:tr w:rsidR="00FB5FB5" w:rsidRPr="00303D8A" w14:paraId="4988FD16" w14:textId="77777777" w:rsidTr="005926BF">
              <w:trPr>
                <w:trHeight w:val="47"/>
              </w:trPr>
              <w:tc>
                <w:tcPr>
                  <w:tcW w:w="536" w:type="pct"/>
                  <w:vAlign w:val="center"/>
                </w:tcPr>
                <w:p w14:paraId="7DE6326D"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Mexico</w:t>
                  </w:r>
                </w:p>
              </w:tc>
              <w:tc>
                <w:tcPr>
                  <w:tcW w:w="455" w:type="pct"/>
                  <w:vMerge/>
                  <w:tcBorders>
                    <w:top w:val="dotted" w:sz="2" w:space="0" w:color="BFBFBF" w:themeColor="background1" w:themeShade="BF"/>
                    <w:bottom w:val="dotted" w:sz="2" w:space="0" w:color="BFBFBF" w:themeColor="background1" w:themeShade="BF"/>
                  </w:tcBorders>
                  <w:vAlign w:val="center"/>
                </w:tcPr>
                <w:p w14:paraId="03298B31"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6BCD998F" w14:textId="77777777" w:rsidR="00FB5FB5" w:rsidRPr="00303D8A" w:rsidRDefault="00FB5FB5" w:rsidP="00162B27">
                  <w:pPr>
                    <w:spacing w:before="0" w:after="0" w:line="216" w:lineRule="auto"/>
                    <w:ind w:left="142" w:right="0"/>
                    <w:contextualSpacing/>
                    <w:rPr>
                      <w:sz w:val="24"/>
                      <w:szCs w:val="24"/>
                    </w:rPr>
                  </w:pPr>
                </w:p>
              </w:tc>
            </w:tr>
            <w:tr w:rsidR="00FB5FB5" w:rsidRPr="00303D8A" w14:paraId="48C0EC2D" w14:textId="77777777" w:rsidTr="005926BF">
              <w:trPr>
                <w:trHeight w:val="323"/>
              </w:trPr>
              <w:tc>
                <w:tcPr>
                  <w:tcW w:w="536" w:type="pct"/>
                  <w:vAlign w:val="center"/>
                </w:tcPr>
                <w:p w14:paraId="27620265"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3EF3813A" wp14:editId="1EB16EF4">
                        <wp:extent cx="226800" cy="130175"/>
                        <wp:effectExtent l="19050" t="19050" r="20850" b="22225"/>
                        <wp:docPr id="56" name="Picture 16" descr="Datei:Flag of Russia.svg"/>
                        <wp:cNvGraphicFramePr/>
                        <a:graphic xmlns:a="http://schemas.openxmlformats.org/drawingml/2006/main">
                          <a:graphicData uri="http://schemas.openxmlformats.org/drawingml/2006/picture">
                            <pic:pic xmlns:pic="http://schemas.openxmlformats.org/drawingml/2006/picture">
                              <pic:nvPicPr>
                                <pic:cNvPr id="172" name="flag_russia" descr="Datei:Flag of Russia.svg"/>
                                <pic:cNvPicPr>
                                  <a:picLocks noChangeAspect="1" noChangeArrowheads="1"/>
                                </pic:cNvPicPr>
                              </pic:nvPicPr>
                              <pic:blipFill>
                                <a:blip r:embed="rId26" cstate="print"/>
                                <a:srcRect/>
                                <a:stretch>
                                  <a:fillRect/>
                                </a:stretch>
                              </pic:blipFill>
                              <pic:spPr bwMode="auto">
                                <a:xfrm>
                                  <a:off x="0" y="0"/>
                                  <a:ext cx="226800" cy="130175"/>
                                </a:xfrm>
                                <a:prstGeom prst="rect">
                                  <a:avLst/>
                                </a:prstGeom>
                                <a:noFill/>
                                <a:ln w="3175">
                                  <a:solidFill>
                                    <a:schemeClr val="accent1"/>
                                  </a:solidFill>
                                </a:ln>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7602A884"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17FA5B2A" wp14:editId="7A880989">
                            <wp:extent cx="215900" cy="215900"/>
                            <wp:effectExtent l="9525" t="9525" r="12700" b="12700"/>
                            <wp:docPr id="8"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06C245"/>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30"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" fillcolor="#06c245"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5F07C943" w14:textId="77777777" w:rsidR="00FB5FB5" w:rsidRPr="00303D8A" w:rsidRDefault="00FB5FB5" w:rsidP="00162B27">
                  <w:pPr>
                    <w:spacing w:before="0" w:after="0" w:line="216" w:lineRule="auto"/>
                    <w:ind w:left="142" w:right="0"/>
                    <w:contextualSpacing/>
                    <w:rPr>
                      <w:sz w:val="24"/>
                      <w:szCs w:val="24"/>
                    </w:rPr>
                  </w:pPr>
                  <w:r w:rsidRPr="00303D8A">
                    <w:rPr>
                      <w:sz w:val="24"/>
                      <w:szCs w:val="24"/>
                    </w:rPr>
                    <w:t>No significant barriers; expected to be ratified by year end.</w:t>
                  </w:r>
                </w:p>
              </w:tc>
            </w:tr>
            <w:tr w:rsidR="00FB5FB5" w:rsidRPr="00303D8A" w14:paraId="3985D603" w14:textId="77777777" w:rsidTr="005926BF">
              <w:trPr>
                <w:trHeight w:val="47"/>
              </w:trPr>
              <w:tc>
                <w:tcPr>
                  <w:tcW w:w="536" w:type="pct"/>
                  <w:vAlign w:val="center"/>
                </w:tcPr>
                <w:p w14:paraId="2C315636"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Russia</w:t>
                  </w:r>
                </w:p>
              </w:tc>
              <w:tc>
                <w:tcPr>
                  <w:tcW w:w="455" w:type="pct"/>
                  <w:vMerge/>
                  <w:tcBorders>
                    <w:top w:val="dotted" w:sz="2" w:space="0" w:color="BFBFBF" w:themeColor="background1" w:themeShade="BF"/>
                    <w:bottom w:val="dotted" w:sz="2" w:space="0" w:color="BFBFBF" w:themeColor="background1" w:themeShade="BF"/>
                  </w:tcBorders>
                  <w:vAlign w:val="center"/>
                </w:tcPr>
                <w:p w14:paraId="7BC5239D"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54F4419C" w14:textId="77777777" w:rsidR="00FB5FB5" w:rsidRPr="00303D8A" w:rsidRDefault="00FB5FB5" w:rsidP="00162B27">
                  <w:pPr>
                    <w:spacing w:before="0" w:after="0" w:line="216" w:lineRule="auto"/>
                    <w:ind w:left="142" w:right="0"/>
                    <w:contextualSpacing/>
                    <w:rPr>
                      <w:sz w:val="24"/>
                      <w:szCs w:val="24"/>
                    </w:rPr>
                  </w:pPr>
                </w:p>
              </w:tc>
            </w:tr>
            <w:tr w:rsidR="00FB5FB5" w:rsidRPr="00303D8A" w14:paraId="659E2244" w14:textId="77777777" w:rsidTr="005926BF">
              <w:trPr>
                <w:trHeight w:val="323"/>
              </w:trPr>
              <w:tc>
                <w:tcPr>
                  <w:tcW w:w="536" w:type="pct"/>
                  <w:tcMar>
                    <w:left w:w="0" w:type="dxa"/>
                    <w:right w:w="0" w:type="dxa"/>
                  </w:tcMar>
                  <w:vAlign w:val="center"/>
                </w:tcPr>
                <w:p w14:paraId="5E7010D9"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lastRenderedPageBreak/>
                    <w:drawing>
                      <wp:inline distT="0" distB="0" distL="0" distR="0" wp14:anchorId="4FE2BE36" wp14:editId="48A7F7C1">
                        <wp:extent cx="226800" cy="133350"/>
                        <wp:effectExtent l="19050" t="0" r="1800" b="0"/>
                        <wp:docPr id="57" name="Picture 17" descr="Datei:Flag of Saudi Arabia.svg"/>
                        <wp:cNvGraphicFramePr/>
                        <a:graphic xmlns:a="http://schemas.openxmlformats.org/drawingml/2006/main">
                          <a:graphicData uri="http://schemas.openxmlformats.org/drawingml/2006/picture">
                            <pic:pic xmlns:pic="http://schemas.openxmlformats.org/drawingml/2006/picture">
                              <pic:nvPicPr>
                                <pic:cNvPr id="174" name="flag_saudiarabia" descr="Datei:Flag of Saudi Arabia.svg"/>
                                <pic:cNvPicPr>
                                  <a:picLocks noChangeAspect="1" noChangeArrowheads="1"/>
                                </pic:cNvPicPr>
                              </pic:nvPicPr>
                              <pic:blipFill>
                                <a:blip r:embed="rId27" cstate="print"/>
                                <a:srcRect/>
                                <a:stretch>
                                  <a:fillRect/>
                                </a:stretch>
                              </pic:blipFill>
                              <pic:spPr bwMode="auto">
                                <a:xfrm>
                                  <a:off x="0" y="0"/>
                                  <a:ext cx="226800" cy="133350"/>
                                </a:xfrm>
                                <a:prstGeom prst="rect">
                                  <a:avLst/>
                                </a:prstGeom>
                                <a:noFill/>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tcMar>
                    <w:left w:w="0" w:type="dxa"/>
                    <w:right w:w="0" w:type="dxa"/>
                  </w:tcMar>
                  <w:vAlign w:val="center"/>
                </w:tcPr>
                <w:p w14:paraId="0C4333EB"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6ED894A8" wp14:editId="05CBE04E">
                            <wp:extent cx="215900" cy="215900"/>
                            <wp:effectExtent l="9525" t="9525" r="12700" b="12700"/>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FEEC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" fillcolor="#feec00"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092B851B" w14:textId="77777777" w:rsidR="00FB5FB5" w:rsidRPr="00303D8A" w:rsidRDefault="00FB5FB5" w:rsidP="00162B27">
                  <w:pPr>
                    <w:spacing w:before="0" w:after="0" w:line="216" w:lineRule="auto"/>
                    <w:ind w:left="142" w:right="0"/>
                    <w:contextualSpacing/>
                    <w:rPr>
                      <w:sz w:val="24"/>
                      <w:szCs w:val="24"/>
                    </w:rPr>
                  </w:pPr>
                  <w:r w:rsidRPr="00303D8A">
                    <w:rPr>
                      <w:sz w:val="24"/>
                      <w:szCs w:val="24"/>
                    </w:rPr>
                    <w:t>No opposition to TFA but some delays may be expected due to alignment needed among Gulf Cooperation Council (GCC) members.</w:t>
                  </w:r>
                </w:p>
              </w:tc>
            </w:tr>
            <w:tr w:rsidR="00FB5FB5" w:rsidRPr="00303D8A" w14:paraId="6B59C1B9" w14:textId="77777777" w:rsidTr="005926BF">
              <w:trPr>
                <w:trHeight w:val="64"/>
              </w:trPr>
              <w:tc>
                <w:tcPr>
                  <w:tcW w:w="536" w:type="pct"/>
                  <w:tcMar>
                    <w:left w:w="0" w:type="dxa"/>
                    <w:right w:w="0" w:type="dxa"/>
                  </w:tcMar>
                  <w:vAlign w:val="center"/>
                </w:tcPr>
                <w:p w14:paraId="7E957326"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Saudi Arabia</w:t>
                  </w:r>
                </w:p>
              </w:tc>
              <w:tc>
                <w:tcPr>
                  <w:tcW w:w="455" w:type="pct"/>
                  <w:vMerge/>
                  <w:tcBorders>
                    <w:top w:val="dotted" w:sz="2" w:space="0" w:color="BFBFBF" w:themeColor="background1" w:themeShade="BF"/>
                    <w:bottom w:val="dotted" w:sz="2" w:space="0" w:color="BFBFBF" w:themeColor="background1" w:themeShade="BF"/>
                  </w:tcBorders>
                  <w:tcMar>
                    <w:left w:w="0" w:type="dxa"/>
                    <w:right w:w="0" w:type="dxa"/>
                  </w:tcMar>
                  <w:vAlign w:val="center"/>
                </w:tcPr>
                <w:p w14:paraId="466F80F3"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3EB2C5C4" w14:textId="77777777" w:rsidR="00FB5FB5" w:rsidRPr="00303D8A" w:rsidRDefault="00FB5FB5" w:rsidP="00162B27">
                  <w:pPr>
                    <w:spacing w:before="0" w:after="0" w:line="216" w:lineRule="auto"/>
                    <w:ind w:left="142" w:right="0"/>
                    <w:contextualSpacing/>
                    <w:rPr>
                      <w:sz w:val="24"/>
                      <w:szCs w:val="24"/>
                    </w:rPr>
                  </w:pPr>
                </w:p>
              </w:tc>
            </w:tr>
            <w:tr w:rsidR="00FB5FB5" w:rsidRPr="00303D8A" w14:paraId="4258967B" w14:textId="77777777" w:rsidTr="005926BF">
              <w:trPr>
                <w:trHeight w:val="323"/>
              </w:trPr>
              <w:tc>
                <w:tcPr>
                  <w:tcW w:w="536" w:type="pct"/>
                  <w:vAlign w:val="center"/>
                </w:tcPr>
                <w:p w14:paraId="6D69C805"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7968B9C5" wp14:editId="41ABA590">
                        <wp:extent cx="226800" cy="133350"/>
                        <wp:effectExtent l="19050" t="0" r="1800" b="0"/>
                        <wp:docPr id="58" name="Picture 18" descr="Datei:Flag of South Africa.svg"/>
                        <wp:cNvGraphicFramePr/>
                        <a:graphic xmlns:a="http://schemas.openxmlformats.org/drawingml/2006/main">
                          <a:graphicData uri="http://schemas.openxmlformats.org/drawingml/2006/picture">
                            <pic:pic xmlns:pic="http://schemas.openxmlformats.org/drawingml/2006/picture">
                              <pic:nvPicPr>
                                <pic:cNvPr id="176" name="flag_southafrica" descr="Datei:Flag of South Africa.svg"/>
                                <pic:cNvPicPr>
                                  <a:picLocks noChangeAspect="1" noChangeArrowheads="1"/>
                                </pic:cNvPicPr>
                              </pic:nvPicPr>
                              <pic:blipFill>
                                <a:blip r:embed="rId28" cstate="print"/>
                                <a:srcRect/>
                                <a:stretch>
                                  <a:fillRect/>
                                </a:stretch>
                              </pic:blipFill>
                              <pic:spPr bwMode="auto">
                                <a:xfrm>
                                  <a:off x="0" y="0"/>
                                  <a:ext cx="226800" cy="133350"/>
                                </a:xfrm>
                                <a:prstGeom prst="rect">
                                  <a:avLst/>
                                </a:prstGeom>
                                <a:noFill/>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0E2B64BA"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70FB6DD6" wp14:editId="78B1937D">
                            <wp:extent cx="215900" cy="215900"/>
                            <wp:effectExtent l="9525" t="9525" r="12700" b="12700"/>
                            <wp:docPr id="6"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C413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86"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" fillcolor="#c41300"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31C3DF41" w14:textId="77777777" w:rsidR="00FB5FB5" w:rsidRPr="00303D8A" w:rsidRDefault="00FB5FB5" w:rsidP="00162B27">
                  <w:pPr>
                    <w:spacing w:before="0" w:after="0" w:line="216" w:lineRule="auto"/>
                    <w:ind w:left="142" w:right="0"/>
                    <w:contextualSpacing/>
                    <w:rPr>
                      <w:sz w:val="24"/>
                      <w:szCs w:val="24"/>
                    </w:rPr>
                  </w:pPr>
                  <w:r w:rsidRPr="00303D8A">
                    <w:rPr>
                      <w:sz w:val="24"/>
                      <w:szCs w:val="24"/>
                    </w:rPr>
                    <w:t>Cannot commit to ratification before Nairobi; parliament does not take into account extraterritorial timetables.</w:t>
                  </w:r>
                </w:p>
              </w:tc>
            </w:tr>
            <w:tr w:rsidR="00FB5FB5" w:rsidRPr="00303D8A" w14:paraId="7A027CD7" w14:textId="77777777" w:rsidTr="005926BF">
              <w:trPr>
                <w:trHeight w:val="64"/>
              </w:trPr>
              <w:tc>
                <w:tcPr>
                  <w:tcW w:w="536" w:type="pct"/>
                  <w:vAlign w:val="center"/>
                </w:tcPr>
                <w:p w14:paraId="5B91CCAA"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South Africa</w:t>
                  </w:r>
                </w:p>
              </w:tc>
              <w:tc>
                <w:tcPr>
                  <w:tcW w:w="455" w:type="pct"/>
                  <w:vMerge/>
                  <w:tcBorders>
                    <w:top w:val="dotted" w:sz="2" w:space="0" w:color="BFBFBF" w:themeColor="background1" w:themeShade="BF"/>
                    <w:bottom w:val="dotted" w:sz="2" w:space="0" w:color="BFBFBF" w:themeColor="background1" w:themeShade="BF"/>
                  </w:tcBorders>
                  <w:vAlign w:val="center"/>
                </w:tcPr>
                <w:p w14:paraId="036589C0"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tcMar>
                    <w:top w:w="0" w:type="dxa"/>
                    <w:bottom w:w="0" w:type="dxa"/>
                  </w:tcMar>
                  <w:vAlign w:val="center"/>
                </w:tcPr>
                <w:p w14:paraId="6962451E" w14:textId="77777777" w:rsidR="00FB5FB5" w:rsidRPr="00303D8A" w:rsidRDefault="00FB5FB5" w:rsidP="00162B27">
                  <w:pPr>
                    <w:spacing w:before="0" w:after="0" w:line="216" w:lineRule="auto"/>
                    <w:ind w:left="142" w:right="0"/>
                    <w:contextualSpacing/>
                    <w:rPr>
                      <w:sz w:val="24"/>
                      <w:szCs w:val="24"/>
                    </w:rPr>
                  </w:pPr>
                </w:p>
              </w:tc>
            </w:tr>
            <w:tr w:rsidR="00FB5FB5" w:rsidRPr="00303D8A" w14:paraId="0B749DFD" w14:textId="77777777" w:rsidTr="005926BF">
              <w:trPr>
                <w:trHeight w:val="323"/>
              </w:trPr>
              <w:tc>
                <w:tcPr>
                  <w:tcW w:w="536" w:type="pct"/>
                  <w:vAlign w:val="center"/>
                </w:tcPr>
                <w:p w14:paraId="4C7C485A"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4F742037" wp14:editId="3504B6EC">
                        <wp:extent cx="226800" cy="133350"/>
                        <wp:effectExtent l="19050" t="0" r="1800" b="0"/>
                        <wp:docPr id="59" name="Picture 19" descr="Datei:Flag of Turkey.svg"/>
                        <wp:cNvGraphicFramePr/>
                        <a:graphic xmlns:a="http://schemas.openxmlformats.org/drawingml/2006/main">
                          <a:graphicData uri="http://schemas.openxmlformats.org/drawingml/2006/picture">
                            <pic:pic xmlns:pic="http://schemas.openxmlformats.org/drawingml/2006/picture">
                              <pic:nvPicPr>
                                <pic:cNvPr id="178" name="flag_turkey" descr="Datei:Flag of Turkey.svg"/>
                                <pic:cNvPicPr>
                                  <a:picLocks noChangeAspect="1" noChangeArrowheads="1"/>
                                </pic:cNvPicPr>
                              </pic:nvPicPr>
                              <pic:blipFill>
                                <a:blip r:embed="rId29" cstate="print"/>
                                <a:srcRect/>
                                <a:stretch>
                                  <a:fillRect/>
                                </a:stretch>
                              </pic:blipFill>
                              <pic:spPr bwMode="auto">
                                <a:xfrm>
                                  <a:off x="0" y="0"/>
                                  <a:ext cx="226800" cy="133350"/>
                                </a:xfrm>
                                <a:prstGeom prst="rect">
                                  <a:avLst/>
                                </a:prstGeom>
                                <a:noFill/>
                              </pic:spPr>
                            </pic:pic>
                          </a:graphicData>
                        </a:graphic>
                      </wp:inline>
                    </w:drawing>
                  </w:r>
                </w:p>
              </w:tc>
              <w:tc>
                <w:tcPr>
                  <w:tcW w:w="455" w:type="pct"/>
                  <w:vMerge w:val="restart"/>
                  <w:tcBorders>
                    <w:top w:val="dotted" w:sz="2" w:space="0" w:color="BFBFBF" w:themeColor="background1" w:themeShade="BF"/>
                    <w:bottom w:val="dotted" w:sz="2" w:space="0" w:color="BFBFBF" w:themeColor="background1" w:themeShade="BF"/>
                  </w:tcBorders>
                  <w:vAlign w:val="center"/>
                </w:tcPr>
                <w:p w14:paraId="56F09576" w14:textId="77777777" w:rsidR="00FB5FB5" w:rsidRPr="00303D8A" w:rsidRDefault="00E1081B" w:rsidP="00162B27">
                  <w:pPr>
                    <w:spacing w:before="0" w:after="0"/>
                    <w:ind w:right="0"/>
                    <w:contextualSpacing/>
                    <w:jc w:val="center"/>
                    <w:rPr>
                      <w:b/>
                      <w:sz w:val="24"/>
                      <w:szCs w:val="24"/>
                    </w:rPr>
                  </w:pPr>
                  <w:r>
                    <w:rPr>
                      <w:b/>
                      <w:noProof/>
                      <w:sz w:val="24"/>
                      <w:szCs w:val="24"/>
                    </w:rPr>
                    <mc:AlternateContent>
                      <mc:Choice Requires="wps">
                        <w:drawing>
                          <wp:inline distT="0" distB="0" distL="0" distR="0" wp14:anchorId="10EA4684" wp14:editId="069FF413">
                            <wp:extent cx="215900" cy="215900"/>
                            <wp:effectExtent l="9525" t="9525" r="12700" b="12700"/>
                            <wp:docPr id="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15900" cy="215900"/>
                                    </a:xfrm>
                                    <a:prstGeom prst="ellipse">
                                      <a:avLst/>
                                    </a:prstGeom>
                                    <a:solidFill>
                                      <a:srgbClr val="FEEC00"/>
                                    </a:solidFill>
                                    <a:ln w="9525">
                                      <a:solidFill>
                                        <a:srgbClr val="4D4D4D"/>
                                      </a:solidFill>
                                      <a:round/>
                                      <a:headEnd/>
                                      <a:tailEnd/>
                                    </a:ln>
                                  </wps:spPr>
                                  <wps:bodyPr rot="0" vert="horz" wrap="square" lIns="91440" tIns="45720" rIns="91440" bIns="45720" anchor="ctr" anchorCtr="0" upright="1">
                                    <a:noAutofit/>
                                  </wps:bodyPr>
                                </wps:wsp>
                              </a:graphicData>
                            </a:graphic>
                          </wp:inline>
                        </w:drawing>
                      </mc:Choice>
                      <mc:Fallback xmlns:mv="urn:schemas-microsoft-com:mac:vml" xmlns:mo="http://schemas.microsoft.com/office/mac/office/2008/main">
                        <w:pict>
                          <v:oval id="Oval 18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" fillcolor="#feec00" strokecolor="#4d4d4d">
                            <w10:anchorlock/>
                          </v:oval>
                        </w:pict>
                      </mc:Fallback>
                    </mc:AlternateContent>
                  </w:r>
                </w:p>
              </w:tc>
              <w:tc>
                <w:tcPr>
                  <w:tcW w:w="4009" w:type="pct"/>
                  <w:vMerge w:val="restart"/>
                  <w:tcBorders>
                    <w:top w:val="dotted" w:sz="2" w:space="0" w:color="BFBFBF" w:themeColor="background1" w:themeShade="BF"/>
                    <w:bottom w:val="dotted" w:sz="2" w:space="0" w:color="BFBFBF" w:themeColor="background1" w:themeShade="BF"/>
                  </w:tcBorders>
                  <w:tcMar>
                    <w:top w:w="0" w:type="dxa"/>
                    <w:bottom w:w="0" w:type="dxa"/>
                  </w:tcMar>
                  <w:vAlign w:val="center"/>
                </w:tcPr>
                <w:p w14:paraId="66A2B7DE" w14:textId="77777777" w:rsidR="00FB5FB5" w:rsidRPr="00303D8A" w:rsidRDefault="00FB5FB5" w:rsidP="00162B27">
                  <w:pPr>
                    <w:spacing w:before="0" w:after="0" w:line="216" w:lineRule="auto"/>
                    <w:ind w:left="142" w:right="0"/>
                    <w:contextualSpacing/>
                    <w:rPr>
                      <w:sz w:val="24"/>
                      <w:szCs w:val="24"/>
                    </w:rPr>
                  </w:pPr>
                  <w:r w:rsidRPr="00303D8A">
                    <w:rPr>
                      <w:sz w:val="24"/>
                      <w:szCs w:val="24"/>
                    </w:rPr>
                    <w:t>The last government showed commitment to ratifying the agreement but was unable to ratify before the parliament closed for elections.</w:t>
                  </w:r>
                </w:p>
              </w:tc>
            </w:tr>
            <w:tr w:rsidR="00FB5FB5" w:rsidRPr="00303D8A" w14:paraId="181962E4" w14:textId="77777777" w:rsidTr="005926BF">
              <w:trPr>
                <w:trHeight w:val="47"/>
              </w:trPr>
              <w:tc>
                <w:tcPr>
                  <w:tcW w:w="536" w:type="pct"/>
                  <w:vAlign w:val="center"/>
                </w:tcPr>
                <w:p w14:paraId="13DD9A53"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Turkey</w:t>
                  </w:r>
                </w:p>
              </w:tc>
              <w:tc>
                <w:tcPr>
                  <w:tcW w:w="455" w:type="pct"/>
                  <w:vMerge/>
                  <w:tcBorders>
                    <w:top w:val="dotted" w:sz="2" w:space="0" w:color="BFBFBF" w:themeColor="background1" w:themeShade="BF"/>
                    <w:bottom w:val="dotted" w:sz="2" w:space="0" w:color="BFBFBF" w:themeColor="background1" w:themeShade="BF"/>
                  </w:tcBorders>
                  <w:vAlign w:val="center"/>
                </w:tcPr>
                <w:p w14:paraId="37762A76" w14:textId="77777777" w:rsidR="00FB5FB5" w:rsidRPr="00303D8A" w:rsidRDefault="00FB5FB5" w:rsidP="00162B27">
                  <w:pPr>
                    <w:spacing w:before="0" w:after="0"/>
                    <w:ind w:right="0"/>
                    <w:contextualSpacing/>
                    <w:jc w:val="center"/>
                    <w:rPr>
                      <w:b/>
                      <w:noProof/>
                      <w:sz w:val="24"/>
                      <w:szCs w:val="24"/>
                    </w:rPr>
                  </w:pPr>
                </w:p>
              </w:tc>
              <w:tc>
                <w:tcPr>
                  <w:tcW w:w="4009" w:type="pct"/>
                  <w:vMerge/>
                  <w:tcBorders>
                    <w:top w:val="dotted" w:sz="2" w:space="0" w:color="BFBFBF" w:themeColor="background1" w:themeShade="BF"/>
                    <w:bottom w:val="dotted" w:sz="2" w:space="0" w:color="BFBFBF" w:themeColor="background1" w:themeShade="BF"/>
                  </w:tcBorders>
                  <w:vAlign w:val="center"/>
                </w:tcPr>
                <w:p w14:paraId="4B47AF35" w14:textId="77777777" w:rsidR="00FB5FB5" w:rsidRPr="00303D8A" w:rsidRDefault="00FB5FB5" w:rsidP="00162B27">
                  <w:pPr>
                    <w:spacing w:before="0" w:after="0" w:line="216" w:lineRule="auto"/>
                    <w:ind w:left="142" w:right="0"/>
                    <w:contextualSpacing/>
                    <w:rPr>
                      <w:sz w:val="24"/>
                      <w:szCs w:val="24"/>
                    </w:rPr>
                  </w:pPr>
                </w:p>
              </w:tc>
            </w:tr>
            <w:tr w:rsidR="00FB5FB5" w:rsidRPr="00303D8A" w14:paraId="391B9FE8" w14:textId="77777777" w:rsidTr="005926BF">
              <w:trPr>
                <w:trHeight w:val="323"/>
              </w:trPr>
              <w:tc>
                <w:tcPr>
                  <w:tcW w:w="536" w:type="pct"/>
                  <w:vAlign w:val="center"/>
                </w:tcPr>
                <w:p w14:paraId="20F3881E" w14:textId="77777777" w:rsidR="00FB5FB5" w:rsidRPr="00303D8A" w:rsidRDefault="00FB5FB5" w:rsidP="00162B27">
                  <w:pPr>
                    <w:spacing w:before="0" w:after="0" w:line="216" w:lineRule="auto"/>
                    <w:ind w:right="0"/>
                    <w:contextualSpacing/>
                    <w:jc w:val="center"/>
                    <w:rPr>
                      <w:b/>
                      <w:sz w:val="24"/>
                      <w:szCs w:val="24"/>
                    </w:rPr>
                  </w:pPr>
                  <w:r w:rsidRPr="00303D8A">
                    <w:rPr>
                      <w:b/>
                      <w:noProof/>
                      <w:sz w:val="24"/>
                      <w:szCs w:val="24"/>
                    </w:rPr>
                    <w:drawing>
                      <wp:inline distT="0" distB="0" distL="0" distR="0" wp14:anchorId="41632045" wp14:editId="12D9C6B8">
                        <wp:extent cx="226800" cy="133350"/>
                        <wp:effectExtent l="19050" t="0" r="1800" b="0"/>
                        <wp:docPr id="60" name="Picture 20" descr="Datei:Flag of the United States (Pantone).svg"/>
                        <wp:cNvGraphicFramePr/>
                        <a:graphic xmlns:a="http://schemas.openxmlformats.org/drawingml/2006/main">
                          <a:graphicData uri="http://schemas.openxmlformats.org/drawingml/2006/picture">
                            <pic:pic xmlns:pic="http://schemas.openxmlformats.org/drawingml/2006/picture">
                              <pic:nvPicPr>
                                <pic:cNvPr id="180" name="flag_usa" descr="Datei:Flag of the United States (Pantone).svg"/>
                                <pic:cNvPicPr>
                                  <a:picLocks noChangeAspect="1" noChangeArrowheads="1"/>
                                </pic:cNvPicPr>
                              </pic:nvPicPr>
                              <pic:blipFill>
                                <a:blip r:embed="rId30" cstate="print"/>
                                <a:srcRect r="20911"/>
                                <a:stretch>
                                  <a:fillRect/>
                                </a:stretch>
                              </pic:blipFill>
                              <pic:spPr bwMode="auto">
                                <a:xfrm>
                                  <a:off x="0" y="0"/>
                                  <a:ext cx="226800" cy="133350"/>
                                </a:xfrm>
                                <a:prstGeom prst="rect">
                                  <a:avLst/>
                                </a:prstGeom>
                                <a:noFill/>
                              </pic:spPr>
                            </pic:pic>
                          </a:graphicData>
                        </a:graphic>
                      </wp:inline>
                    </w:drawing>
                  </w:r>
                </w:p>
              </w:tc>
              <w:tc>
                <w:tcPr>
                  <w:tcW w:w="455" w:type="pct"/>
                  <w:vMerge w:val="restart"/>
                  <w:tcBorders>
                    <w:top w:val="dotted" w:sz="2" w:space="0" w:color="BFBFBF" w:themeColor="background1" w:themeShade="BF"/>
                  </w:tcBorders>
                  <w:vAlign w:val="center"/>
                </w:tcPr>
                <w:p w14:paraId="39B99EB9" w14:textId="77777777" w:rsidR="00FB5FB5" w:rsidRPr="00303D8A" w:rsidRDefault="00FB5FB5" w:rsidP="00162B27">
                  <w:pPr>
                    <w:spacing w:before="0" w:after="0"/>
                    <w:ind w:right="0"/>
                    <w:contextualSpacing/>
                    <w:jc w:val="center"/>
                    <w:rPr>
                      <w:b/>
                      <w:sz w:val="24"/>
                      <w:szCs w:val="24"/>
                    </w:rPr>
                  </w:pPr>
                  <w:r w:rsidRPr="00303D8A">
                    <w:rPr>
                      <w:noProof/>
                      <w:sz w:val="24"/>
                      <w:szCs w:val="24"/>
                    </w:rPr>
                    <w:drawing>
                      <wp:inline distT="0" distB="0" distL="0" distR="0" wp14:anchorId="47A9378B" wp14:editId="41C499E6">
                        <wp:extent cx="261520" cy="252000"/>
                        <wp:effectExtent l="19050" t="0" r="5180" b="0"/>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61520" cy="252000"/>
                                </a:xfrm>
                                <a:prstGeom prst="rect">
                                  <a:avLst/>
                                </a:prstGeom>
                                <a:noFill/>
                                <a:ln w="9525">
                                  <a:noFill/>
                                  <a:miter lim="800000"/>
                                  <a:headEnd/>
                                  <a:tailEnd/>
                                </a:ln>
                              </pic:spPr>
                            </pic:pic>
                          </a:graphicData>
                        </a:graphic>
                      </wp:inline>
                    </w:drawing>
                  </w:r>
                </w:p>
              </w:tc>
              <w:tc>
                <w:tcPr>
                  <w:tcW w:w="4009" w:type="pct"/>
                  <w:vMerge w:val="restart"/>
                  <w:tcBorders>
                    <w:top w:val="dotted" w:sz="2" w:space="0" w:color="BFBFBF" w:themeColor="background1" w:themeShade="BF"/>
                  </w:tcBorders>
                  <w:tcMar>
                    <w:top w:w="0" w:type="dxa"/>
                    <w:bottom w:w="0" w:type="dxa"/>
                  </w:tcMar>
                  <w:vAlign w:val="center"/>
                </w:tcPr>
                <w:p w14:paraId="210ADF0C" w14:textId="7057B825" w:rsidR="00FB5FB5" w:rsidRPr="00303D8A" w:rsidRDefault="00FB5FB5" w:rsidP="00EC4D20">
                  <w:pPr>
                    <w:spacing w:before="0" w:after="0" w:line="216" w:lineRule="auto"/>
                    <w:ind w:left="142" w:right="0"/>
                    <w:contextualSpacing/>
                    <w:rPr>
                      <w:sz w:val="24"/>
                      <w:szCs w:val="24"/>
                    </w:rPr>
                  </w:pPr>
                  <w:r w:rsidRPr="00303D8A">
                    <w:rPr>
                      <w:sz w:val="24"/>
                      <w:szCs w:val="24"/>
                    </w:rPr>
                    <w:t>Ratified</w:t>
                  </w:r>
                  <w:r w:rsidR="00840B99" w:rsidRPr="00303D8A">
                    <w:rPr>
                      <w:sz w:val="24"/>
                      <w:szCs w:val="24"/>
                    </w:rPr>
                    <w:t xml:space="preserve"> on</w:t>
                  </w:r>
                  <w:r w:rsidRPr="00303D8A">
                    <w:rPr>
                      <w:sz w:val="24"/>
                      <w:szCs w:val="24"/>
                    </w:rPr>
                    <w:t xml:space="preserve"> </w:t>
                  </w:r>
                  <w:r w:rsidR="007F3733" w:rsidRPr="00303D8A">
                    <w:rPr>
                      <w:sz w:val="24"/>
                      <w:szCs w:val="24"/>
                    </w:rPr>
                    <w:t>23</w:t>
                  </w:r>
                  <w:r w:rsidR="007F3733">
                    <w:rPr>
                      <w:sz w:val="24"/>
                      <w:szCs w:val="24"/>
                    </w:rPr>
                    <w:t xml:space="preserve"> </w:t>
                  </w:r>
                  <w:r w:rsidRPr="00303D8A">
                    <w:rPr>
                      <w:sz w:val="24"/>
                      <w:szCs w:val="24"/>
                    </w:rPr>
                    <w:t>January</w:t>
                  </w:r>
                  <w:r w:rsidR="00840B99" w:rsidRPr="00303D8A">
                    <w:rPr>
                      <w:sz w:val="24"/>
                      <w:szCs w:val="24"/>
                    </w:rPr>
                    <w:t xml:space="preserve"> </w:t>
                  </w:r>
                  <w:r w:rsidRPr="00303D8A">
                    <w:rPr>
                      <w:sz w:val="24"/>
                      <w:szCs w:val="24"/>
                    </w:rPr>
                    <w:t>2015.</w:t>
                  </w:r>
                </w:p>
              </w:tc>
            </w:tr>
            <w:tr w:rsidR="00FB5FB5" w:rsidRPr="00303D8A" w14:paraId="32F78473" w14:textId="77777777" w:rsidTr="005926BF">
              <w:trPr>
                <w:trHeight w:val="69"/>
              </w:trPr>
              <w:tc>
                <w:tcPr>
                  <w:tcW w:w="536" w:type="pct"/>
                  <w:vAlign w:val="center"/>
                </w:tcPr>
                <w:p w14:paraId="73D26B3C" w14:textId="77777777" w:rsidR="00FB5FB5" w:rsidRPr="00303D8A" w:rsidRDefault="00FB5FB5" w:rsidP="00162B27">
                  <w:pPr>
                    <w:spacing w:before="0" w:after="0" w:line="216" w:lineRule="auto"/>
                    <w:ind w:right="0"/>
                    <w:contextualSpacing/>
                    <w:jc w:val="center"/>
                    <w:rPr>
                      <w:b/>
                      <w:noProof/>
                      <w:sz w:val="24"/>
                      <w:szCs w:val="24"/>
                    </w:rPr>
                  </w:pPr>
                  <w:r w:rsidRPr="00303D8A">
                    <w:rPr>
                      <w:noProof/>
                      <w:sz w:val="24"/>
                      <w:szCs w:val="24"/>
                    </w:rPr>
                    <w:t>US</w:t>
                  </w:r>
                </w:p>
              </w:tc>
              <w:tc>
                <w:tcPr>
                  <w:tcW w:w="455" w:type="pct"/>
                  <w:vMerge/>
                  <w:vAlign w:val="center"/>
                </w:tcPr>
                <w:p w14:paraId="6A68C279" w14:textId="77777777" w:rsidR="00B152B5" w:rsidRDefault="00B152B5" w:rsidP="0068645F">
                  <w:pPr>
                    <w:spacing w:beforeLines="60" w:before="144" w:afterLines="60" w:after="144"/>
                    <w:contextualSpacing/>
                    <w:jc w:val="center"/>
                    <w:rPr>
                      <w:sz w:val="24"/>
                      <w:szCs w:val="24"/>
                    </w:rPr>
                  </w:pPr>
                </w:p>
              </w:tc>
              <w:tc>
                <w:tcPr>
                  <w:tcW w:w="4009" w:type="pct"/>
                  <w:vMerge/>
                  <w:vAlign w:val="center"/>
                </w:tcPr>
                <w:p w14:paraId="4FF98887" w14:textId="77777777" w:rsidR="00B152B5" w:rsidRDefault="00B152B5" w:rsidP="0068645F">
                  <w:pPr>
                    <w:spacing w:beforeLines="60" w:before="144" w:afterLines="60" w:after="144"/>
                    <w:ind w:left="142"/>
                    <w:contextualSpacing/>
                    <w:rPr>
                      <w:sz w:val="24"/>
                      <w:szCs w:val="24"/>
                    </w:rPr>
                  </w:pPr>
                </w:p>
              </w:tc>
            </w:tr>
          </w:tbl>
          <w:p w14:paraId="5CA10EB6" w14:textId="77777777" w:rsidR="00FB5FB5" w:rsidRPr="00303D8A" w:rsidRDefault="00FB5FB5" w:rsidP="00162B27">
            <w:pPr>
              <w:spacing w:before="0" w:after="0"/>
              <w:rPr>
                <w:b w:val="0"/>
                <w:bCs w:val="0"/>
                <w:sz w:val="24"/>
                <w:szCs w:val="24"/>
              </w:rPr>
            </w:pPr>
          </w:p>
          <w:p w14:paraId="29BE3B47" w14:textId="77777777" w:rsidR="00FB5FB5" w:rsidRPr="00303D8A" w:rsidRDefault="00FB5FB5" w:rsidP="00162B27">
            <w:pPr>
              <w:spacing w:before="0" w:after="0"/>
              <w:rPr>
                <w:b w:val="0"/>
                <w:bCs w:val="0"/>
                <w:sz w:val="24"/>
                <w:szCs w:val="24"/>
              </w:rPr>
            </w:pPr>
            <w:r w:rsidRPr="00303D8A">
              <w:rPr>
                <w:noProof/>
                <w:sz w:val="24"/>
                <w:szCs w:val="24"/>
              </w:rPr>
              <w:drawing>
                <wp:inline distT="0" distB="0" distL="0" distR="0" wp14:anchorId="2E50F48E" wp14:editId="72C2C9EB">
                  <wp:extent cx="5465445" cy="170180"/>
                  <wp:effectExtent l="19050" t="0" r="190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65445" cy="170180"/>
                          </a:xfrm>
                          <a:prstGeom prst="rect">
                            <a:avLst/>
                          </a:prstGeom>
                          <a:noFill/>
                          <a:ln w="9525">
                            <a:noFill/>
                            <a:miter lim="800000"/>
                            <a:headEnd/>
                            <a:tailEnd/>
                          </a:ln>
                        </pic:spPr>
                      </pic:pic>
                    </a:graphicData>
                  </a:graphic>
                </wp:inline>
              </w:drawing>
            </w:r>
          </w:p>
          <w:p w14:paraId="01F4E07F" w14:textId="77777777" w:rsidR="00FB5FB5" w:rsidRPr="00303D8A" w:rsidRDefault="00FB5FB5" w:rsidP="00162B27">
            <w:pPr>
              <w:spacing w:before="0" w:after="0"/>
              <w:rPr>
                <w:b w:val="0"/>
                <w:sz w:val="24"/>
                <w:szCs w:val="24"/>
              </w:rPr>
            </w:pPr>
          </w:p>
          <w:p w14:paraId="2A55297A" w14:textId="77777777" w:rsidR="00FB5FB5" w:rsidRDefault="00FB5FB5" w:rsidP="00162B27">
            <w:pPr>
              <w:spacing w:before="0" w:after="0"/>
              <w:rPr>
                <w:b w:val="0"/>
                <w:sz w:val="24"/>
                <w:szCs w:val="24"/>
              </w:rPr>
            </w:pPr>
            <w:r w:rsidRPr="00303D8A">
              <w:rPr>
                <w:b w:val="0"/>
                <w:sz w:val="24"/>
                <w:szCs w:val="24"/>
              </w:rPr>
              <w:t>Source: B20 Turkey Trade Taskforce Members, BCG Analysis</w:t>
            </w:r>
          </w:p>
          <w:p w14:paraId="2024EFC9" w14:textId="77777777" w:rsidR="006442D4" w:rsidRPr="00303D8A" w:rsidRDefault="006442D4" w:rsidP="00162B27">
            <w:pPr>
              <w:spacing w:before="0" w:after="0"/>
              <w:rPr>
                <w:b w:val="0"/>
                <w:sz w:val="24"/>
                <w:szCs w:val="24"/>
              </w:rPr>
            </w:pPr>
          </w:p>
        </w:tc>
      </w:tr>
    </w:tbl>
    <w:p w14:paraId="2B68DB7A" w14:textId="77777777" w:rsidR="003C3F6B" w:rsidRPr="00303D8A" w:rsidRDefault="005358CD" w:rsidP="003C3F6B">
      <w:pPr>
        <w:rPr>
          <w:b/>
          <w:sz w:val="24"/>
          <w:szCs w:val="24"/>
        </w:rPr>
      </w:pPr>
      <w:r w:rsidRPr="00303D8A">
        <w:rPr>
          <w:b/>
          <w:sz w:val="24"/>
          <w:szCs w:val="24"/>
        </w:rPr>
        <w:lastRenderedPageBreak/>
        <w:t>TR</w:t>
      </w:r>
      <w:r w:rsidR="004F0181">
        <w:rPr>
          <w:b/>
          <w:sz w:val="24"/>
          <w:szCs w:val="24"/>
        </w:rPr>
        <w:t xml:space="preserve"> </w:t>
      </w:r>
      <w:r w:rsidR="007F61FA" w:rsidRPr="00303D8A">
        <w:rPr>
          <w:b/>
          <w:sz w:val="24"/>
          <w:szCs w:val="24"/>
        </w:rPr>
        <w:t>1.1</w:t>
      </w:r>
      <w:r w:rsidR="006442D4">
        <w:rPr>
          <w:b/>
          <w:sz w:val="24"/>
          <w:szCs w:val="24"/>
        </w:rPr>
        <w:t>:</w:t>
      </w:r>
      <w:r w:rsidR="004F0181">
        <w:rPr>
          <w:b/>
          <w:sz w:val="24"/>
          <w:szCs w:val="24"/>
        </w:rPr>
        <w:t xml:space="preserve"> </w:t>
      </w:r>
      <w:r w:rsidR="007F283B" w:rsidRPr="00303D8A">
        <w:rPr>
          <w:b/>
          <w:sz w:val="24"/>
          <w:szCs w:val="24"/>
        </w:rPr>
        <w:t xml:space="preserve">Ratify </w:t>
      </w:r>
      <w:r w:rsidR="00AC5BA4" w:rsidRPr="00303D8A">
        <w:rPr>
          <w:b/>
          <w:sz w:val="24"/>
          <w:szCs w:val="24"/>
        </w:rPr>
        <w:t xml:space="preserve">the </w:t>
      </w:r>
      <w:r w:rsidR="007F283B" w:rsidRPr="00303D8A">
        <w:rPr>
          <w:b/>
          <w:sz w:val="24"/>
          <w:szCs w:val="24"/>
        </w:rPr>
        <w:t>WTO</w:t>
      </w:r>
      <w:r w:rsidR="00510FC9" w:rsidRPr="00303D8A">
        <w:rPr>
          <w:b/>
          <w:sz w:val="24"/>
          <w:szCs w:val="24"/>
        </w:rPr>
        <w:t>’</w:t>
      </w:r>
      <w:r w:rsidR="007F283B" w:rsidRPr="00303D8A">
        <w:rPr>
          <w:b/>
          <w:sz w:val="24"/>
          <w:szCs w:val="24"/>
        </w:rPr>
        <w:t xml:space="preserve">s Trade Facilitation Agreement by </w:t>
      </w:r>
      <w:r w:rsidR="00AC5BA4" w:rsidRPr="00303D8A">
        <w:rPr>
          <w:b/>
          <w:sz w:val="24"/>
          <w:szCs w:val="24"/>
        </w:rPr>
        <w:t xml:space="preserve">the </w:t>
      </w:r>
      <w:r w:rsidR="001D1B7A">
        <w:rPr>
          <w:b/>
          <w:sz w:val="24"/>
          <w:szCs w:val="24"/>
        </w:rPr>
        <w:t>10</w:t>
      </w:r>
      <w:r w:rsidR="001D1B7A" w:rsidRPr="0068645F">
        <w:rPr>
          <w:b/>
          <w:sz w:val="24"/>
          <w:szCs w:val="24"/>
          <w:vertAlign w:val="superscript"/>
        </w:rPr>
        <w:t>th</w:t>
      </w:r>
      <w:r w:rsidR="001D1B7A">
        <w:rPr>
          <w:b/>
          <w:sz w:val="24"/>
          <w:szCs w:val="24"/>
        </w:rPr>
        <w:t xml:space="preserve"> </w:t>
      </w:r>
      <w:r w:rsidR="007F283B" w:rsidRPr="00303D8A">
        <w:rPr>
          <w:b/>
          <w:sz w:val="24"/>
          <w:szCs w:val="24"/>
        </w:rPr>
        <w:t xml:space="preserve">WTO Ministerial </w:t>
      </w:r>
      <w:r w:rsidR="001D1B7A">
        <w:rPr>
          <w:b/>
          <w:sz w:val="24"/>
          <w:szCs w:val="24"/>
        </w:rPr>
        <w:t xml:space="preserve">Conference </w:t>
      </w:r>
      <w:r w:rsidR="007F283B" w:rsidRPr="00303D8A">
        <w:rPr>
          <w:b/>
          <w:sz w:val="24"/>
          <w:szCs w:val="24"/>
        </w:rPr>
        <w:t>in Nairobi in December 2015 or commit to the earliest deadline</w:t>
      </w:r>
      <w:r w:rsidR="00741EA4" w:rsidRPr="00303D8A">
        <w:rPr>
          <w:b/>
          <w:sz w:val="24"/>
          <w:szCs w:val="24"/>
        </w:rPr>
        <w:t>, to</w:t>
      </w:r>
      <w:r w:rsidR="001013FE" w:rsidRPr="00303D8A">
        <w:rPr>
          <w:b/>
          <w:sz w:val="24"/>
          <w:szCs w:val="24"/>
        </w:rPr>
        <w:t xml:space="preserve"> show leadership to </w:t>
      </w:r>
      <w:r w:rsidR="00897239" w:rsidRPr="00303D8A">
        <w:rPr>
          <w:b/>
          <w:sz w:val="24"/>
          <w:szCs w:val="24"/>
        </w:rPr>
        <w:t>other</w:t>
      </w:r>
      <w:r w:rsidR="007F283B" w:rsidRPr="00303D8A">
        <w:rPr>
          <w:b/>
          <w:sz w:val="24"/>
          <w:szCs w:val="24"/>
        </w:rPr>
        <w:t xml:space="preserve"> WTO members</w:t>
      </w:r>
      <w:r w:rsidR="007F61FA" w:rsidRPr="00303D8A">
        <w:rPr>
          <w:b/>
          <w:sz w:val="24"/>
          <w:szCs w:val="24"/>
        </w:rPr>
        <w:t>.</w:t>
      </w:r>
    </w:p>
    <w:p w14:paraId="70B8A492" w14:textId="77777777" w:rsidR="00B368B7" w:rsidRPr="00303D8A" w:rsidRDefault="003876F4" w:rsidP="003C3F6B">
      <w:pPr>
        <w:rPr>
          <w:sz w:val="24"/>
          <w:szCs w:val="24"/>
        </w:rPr>
      </w:pPr>
      <w:r w:rsidRPr="00303D8A">
        <w:rPr>
          <w:sz w:val="24"/>
          <w:szCs w:val="24"/>
        </w:rPr>
        <w:t>The</w:t>
      </w:r>
      <w:r w:rsidR="004F483F">
        <w:rPr>
          <w:sz w:val="24"/>
          <w:szCs w:val="24"/>
        </w:rPr>
        <w:t xml:space="preserve"> </w:t>
      </w:r>
      <w:r w:rsidR="007F283B" w:rsidRPr="00303D8A">
        <w:rPr>
          <w:sz w:val="24"/>
          <w:szCs w:val="24"/>
        </w:rPr>
        <w:t xml:space="preserve">G20 countries </w:t>
      </w:r>
      <w:r w:rsidRPr="00303D8A">
        <w:rPr>
          <w:sz w:val="24"/>
          <w:szCs w:val="24"/>
        </w:rPr>
        <w:t>should</w:t>
      </w:r>
      <w:r w:rsidR="007F283B" w:rsidRPr="00303D8A">
        <w:rPr>
          <w:sz w:val="24"/>
          <w:szCs w:val="24"/>
        </w:rPr>
        <w:t xml:space="preserve"> ratify</w:t>
      </w:r>
      <w:r w:rsidR="004F483F">
        <w:rPr>
          <w:sz w:val="24"/>
          <w:szCs w:val="24"/>
        </w:rPr>
        <w:t xml:space="preserve"> </w:t>
      </w:r>
      <w:r w:rsidR="00AC5BA4" w:rsidRPr="00303D8A">
        <w:rPr>
          <w:sz w:val="24"/>
          <w:szCs w:val="24"/>
        </w:rPr>
        <w:t>the</w:t>
      </w:r>
      <w:r w:rsidR="00112824">
        <w:rPr>
          <w:sz w:val="24"/>
          <w:szCs w:val="24"/>
        </w:rPr>
        <w:t xml:space="preserve"> </w:t>
      </w:r>
      <w:r w:rsidR="007F283B" w:rsidRPr="00303D8A">
        <w:rPr>
          <w:sz w:val="24"/>
          <w:szCs w:val="24"/>
        </w:rPr>
        <w:t>WTO</w:t>
      </w:r>
      <w:r w:rsidR="00510FC9" w:rsidRPr="00303D8A">
        <w:rPr>
          <w:sz w:val="24"/>
          <w:szCs w:val="24"/>
        </w:rPr>
        <w:t>’</w:t>
      </w:r>
      <w:r w:rsidR="007F283B" w:rsidRPr="00303D8A">
        <w:rPr>
          <w:sz w:val="24"/>
          <w:szCs w:val="24"/>
        </w:rPr>
        <w:t>s Trade Facilitation Agreement by</w:t>
      </w:r>
      <w:r w:rsidR="00AC5BA4" w:rsidRPr="00303D8A">
        <w:rPr>
          <w:sz w:val="24"/>
          <w:szCs w:val="24"/>
        </w:rPr>
        <w:t xml:space="preserve"> the</w:t>
      </w:r>
      <w:r w:rsidR="007F283B" w:rsidRPr="00303D8A">
        <w:rPr>
          <w:sz w:val="24"/>
          <w:szCs w:val="24"/>
        </w:rPr>
        <w:t xml:space="preserve"> </w:t>
      </w:r>
      <w:r w:rsidR="004F483F">
        <w:rPr>
          <w:sz w:val="24"/>
          <w:szCs w:val="24"/>
        </w:rPr>
        <w:t xml:space="preserve">10th </w:t>
      </w:r>
      <w:r w:rsidR="007F283B" w:rsidRPr="00303D8A">
        <w:rPr>
          <w:sz w:val="24"/>
          <w:szCs w:val="24"/>
        </w:rPr>
        <w:t xml:space="preserve">WTO Ministerial </w:t>
      </w:r>
      <w:r w:rsidR="004F483F">
        <w:rPr>
          <w:sz w:val="24"/>
          <w:szCs w:val="24"/>
        </w:rPr>
        <w:t xml:space="preserve">Conference </w:t>
      </w:r>
      <w:r w:rsidR="007F283B" w:rsidRPr="00303D8A">
        <w:rPr>
          <w:sz w:val="24"/>
          <w:szCs w:val="24"/>
        </w:rPr>
        <w:t xml:space="preserve">in Nairobi in December 2015 to show leadership to </w:t>
      </w:r>
      <w:r w:rsidR="00D4495E" w:rsidRPr="00303D8A">
        <w:rPr>
          <w:sz w:val="24"/>
          <w:szCs w:val="24"/>
        </w:rPr>
        <w:t>other</w:t>
      </w:r>
      <w:r w:rsidR="007F283B" w:rsidRPr="00303D8A">
        <w:rPr>
          <w:sz w:val="24"/>
          <w:szCs w:val="24"/>
        </w:rPr>
        <w:t xml:space="preserve"> WTO members and demonstrate commitment to the agreement.</w:t>
      </w:r>
      <w:r w:rsidR="0007280A">
        <w:rPr>
          <w:sz w:val="24"/>
          <w:szCs w:val="24"/>
        </w:rPr>
        <w:t xml:space="preserve"> </w:t>
      </w:r>
      <w:r w:rsidRPr="00303D8A">
        <w:rPr>
          <w:sz w:val="24"/>
          <w:szCs w:val="24"/>
        </w:rPr>
        <w:t>The</w:t>
      </w:r>
      <w:r w:rsidR="004F483F">
        <w:rPr>
          <w:sz w:val="24"/>
          <w:szCs w:val="24"/>
        </w:rPr>
        <w:t xml:space="preserve"> </w:t>
      </w:r>
      <w:r w:rsidRPr="00303D8A">
        <w:rPr>
          <w:sz w:val="24"/>
          <w:szCs w:val="24"/>
        </w:rPr>
        <w:t xml:space="preserve">G20 should </w:t>
      </w:r>
      <w:r w:rsidR="00B368B7" w:rsidRPr="00303D8A">
        <w:rPr>
          <w:sz w:val="24"/>
          <w:szCs w:val="24"/>
        </w:rPr>
        <w:t>encourage ratification by other countries during bilateral, plurilateral</w:t>
      </w:r>
      <w:r w:rsidR="00ED2923" w:rsidRPr="00303D8A">
        <w:rPr>
          <w:sz w:val="24"/>
          <w:szCs w:val="24"/>
        </w:rPr>
        <w:t>,</w:t>
      </w:r>
      <w:r w:rsidR="00B368B7" w:rsidRPr="00303D8A">
        <w:rPr>
          <w:sz w:val="24"/>
          <w:szCs w:val="24"/>
        </w:rPr>
        <w:t xml:space="preserve"> and multilateral discussions. </w:t>
      </w:r>
    </w:p>
    <w:p w14:paraId="768E594A" w14:textId="77777777" w:rsidR="007F283B" w:rsidRPr="00303D8A" w:rsidRDefault="007F283B" w:rsidP="003C3F6B">
      <w:pPr>
        <w:rPr>
          <w:sz w:val="24"/>
          <w:szCs w:val="24"/>
        </w:rPr>
      </w:pPr>
      <w:r w:rsidRPr="00303D8A">
        <w:rPr>
          <w:sz w:val="24"/>
          <w:szCs w:val="24"/>
        </w:rPr>
        <w:t>To</w:t>
      </w:r>
      <w:r w:rsidR="004F483F">
        <w:rPr>
          <w:sz w:val="24"/>
          <w:szCs w:val="24"/>
        </w:rPr>
        <w:t xml:space="preserve"> </w:t>
      </w:r>
      <w:r w:rsidR="00D4495E" w:rsidRPr="00303D8A">
        <w:rPr>
          <w:sz w:val="24"/>
          <w:szCs w:val="24"/>
        </w:rPr>
        <w:t>meet</w:t>
      </w:r>
      <w:r w:rsidR="00B368B7" w:rsidRPr="00303D8A">
        <w:rPr>
          <w:sz w:val="24"/>
          <w:szCs w:val="24"/>
        </w:rPr>
        <w:t xml:space="preserve"> the deadline</w:t>
      </w:r>
      <w:r w:rsidR="00D4495E" w:rsidRPr="00303D8A">
        <w:rPr>
          <w:sz w:val="24"/>
          <w:szCs w:val="24"/>
        </w:rPr>
        <w:t>, the</w:t>
      </w:r>
      <w:r w:rsidRPr="00303D8A">
        <w:rPr>
          <w:sz w:val="24"/>
          <w:szCs w:val="24"/>
        </w:rPr>
        <w:t xml:space="preserve"> B20 urges G20 governments to prioritize ratification of the agreement in their </w:t>
      </w:r>
      <w:r w:rsidR="00ED2923" w:rsidRPr="00303D8A">
        <w:rPr>
          <w:sz w:val="24"/>
          <w:szCs w:val="24"/>
        </w:rPr>
        <w:t xml:space="preserve">own </w:t>
      </w:r>
      <w:r w:rsidRPr="00303D8A">
        <w:rPr>
          <w:sz w:val="24"/>
          <w:szCs w:val="24"/>
        </w:rPr>
        <w:t xml:space="preserve">agenda and solve technical problems that delay the process of ratification. If technical formalities do not allow committing to </w:t>
      </w:r>
      <w:r w:rsidR="00D4495E" w:rsidRPr="00303D8A">
        <w:rPr>
          <w:sz w:val="24"/>
          <w:szCs w:val="24"/>
        </w:rPr>
        <w:t xml:space="preserve">the </w:t>
      </w:r>
      <w:r w:rsidRPr="00303D8A">
        <w:rPr>
          <w:sz w:val="24"/>
          <w:szCs w:val="24"/>
        </w:rPr>
        <w:t xml:space="preserve">Nairobi deadline, </w:t>
      </w:r>
      <w:r w:rsidR="00D4495E" w:rsidRPr="00303D8A">
        <w:rPr>
          <w:sz w:val="24"/>
          <w:szCs w:val="24"/>
        </w:rPr>
        <w:t xml:space="preserve">the </w:t>
      </w:r>
      <w:r w:rsidRPr="00303D8A">
        <w:rPr>
          <w:sz w:val="24"/>
          <w:szCs w:val="24"/>
        </w:rPr>
        <w:t xml:space="preserve">B20 </w:t>
      </w:r>
      <w:r w:rsidR="004E0DC4" w:rsidRPr="00303D8A">
        <w:rPr>
          <w:sz w:val="24"/>
          <w:szCs w:val="24"/>
        </w:rPr>
        <w:t xml:space="preserve">Trade Taskforce </w:t>
      </w:r>
      <w:r w:rsidRPr="00303D8A">
        <w:rPr>
          <w:sz w:val="24"/>
          <w:szCs w:val="24"/>
        </w:rPr>
        <w:t xml:space="preserve">urges G20 governments to commit to the earliest deadline </w:t>
      </w:r>
      <w:r w:rsidR="005358CD" w:rsidRPr="00303D8A">
        <w:rPr>
          <w:sz w:val="24"/>
          <w:szCs w:val="24"/>
        </w:rPr>
        <w:t xml:space="preserve">technically </w:t>
      </w:r>
      <w:r w:rsidRPr="00303D8A">
        <w:rPr>
          <w:sz w:val="24"/>
          <w:szCs w:val="24"/>
        </w:rPr>
        <w:t xml:space="preserve">possible. If </w:t>
      </w:r>
      <w:r w:rsidR="00B368B7" w:rsidRPr="00303D8A">
        <w:rPr>
          <w:sz w:val="24"/>
          <w:szCs w:val="24"/>
        </w:rPr>
        <w:t xml:space="preserve">all </w:t>
      </w:r>
      <w:r w:rsidRPr="00303D8A">
        <w:rPr>
          <w:sz w:val="24"/>
          <w:szCs w:val="24"/>
        </w:rPr>
        <w:t xml:space="preserve">G20 </w:t>
      </w:r>
      <w:r w:rsidR="00B368B7" w:rsidRPr="00303D8A">
        <w:rPr>
          <w:sz w:val="24"/>
          <w:szCs w:val="24"/>
        </w:rPr>
        <w:t xml:space="preserve">countries </w:t>
      </w:r>
      <w:r w:rsidRPr="00303D8A">
        <w:rPr>
          <w:sz w:val="24"/>
          <w:szCs w:val="24"/>
        </w:rPr>
        <w:t xml:space="preserve">can ratify the agreement by the Nairobi meeting, </w:t>
      </w:r>
      <w:r w:rsidR="00D4495E" w:rsidRPr="00303D8A">
        <w:rPr>
          <w:sz w:val="24"/>
          <w:szCs w:val="24"/>
        </w:rPr>
        <w:t xml:space="preserve">the </w:t>
      </w:r>
      <w:r w:rsidRPr="00303D8A">
        <w:rPr>
          <w:sz w:val="24"/>
          <w:szCs w:val="24"/>
        </w:rPr>
        <w:t xml:space="preserve">total number of ratifications will </w:t>
      </w:r>
      <w:r w:rsidR="00ED2923" w:rsidRPr="00303D8A">
        <w:rPr>
          <w:sz w:val="24"/>
          <w:szCs w:val="24"/>
        </w:rPr>
        <w:t>number</w:t>
      </w:r>
      <w:r w:rsidRPr="00303D8A">
        <w:rPr>
          <w:sz w:val="24"/>
          <w:szCs w:val="24"/>
        </w:rPr>
        <w:t xml:space="preserve"> more than 4</w:t>
      </w:r>
      <w:r w:rsidR="00BA3422" w:rsidRPr="00303D8A">
        <w:rPr>
          <w:sz w:val="24"/>
          <w:szCs w:val="24"/>
        </w:rPr>
        <w:t>0</w:t>
      </w:r>
      <w:r w:rsidR="00ED2923" w:rsidRPr="00303D8A">
        <w:rPr>
          <w:sz w:val="24"/>
          <w:szCs w:val="24"/>
        </w:rPr>
        <w:t xml:space="preserve"> (</w:t>
      </w:r>
      <w:r w:rsidR="00D4495E" w:rsidRPr="00303D8A">
        <w:rPr>
          <w:sz w:val="24"/>
          <w:szCs w:val="24"/>
        </w:rPr>
        <w:t>including</w:t>
      </w:r>
      <w:r w:rsidRPr="00303D8A">
        <w:rPr>
          <w:sz w:val="24"/>
          <w:szCs w:val="24"/>
        </w:rPr>
        <w:t xml:space="preserve"> current ratifications</w:t>
      </w:r>
      <w:r w:rsidR="00ED2923" w:rsidRPr="00303D8A">
        <w:rPr>
          <w:sz w:val="24"/>
          <w:szCs w:val="24"/>
        </w:rPr>
        <w:t>)</w:t>
      </w:r>
      <w:r w:rsidRPr="00303D8A">
        <w:rPr>
          <w:sz w:val="24"/>
          <w:szCs w:val="24"/>
        </w:rPr>
        <w:t>.</w:t>
      </w:r>
    </w:p>
    <w:p w14:paraId="4E046D95" w14:textId="70406690" w:rsidR="00686D2A" w:rsidRPr="00303D8A" w:rsidRDefault="00686D2A" w:rsidP="003C3F6B">
      <w:pPr>
        <w:rPr>
          <w:sz w:val="24"/>
          <w:szCs w:val="24"/>
        </w:rPr>
      </w:pPr>
      <w:r w:rsidRPr="00303D8A">
        <w:rPr>
          <w:b/>
          <w:sz w:val="24"/>
          <w:szCs w:val="24"/>
        </w:rPr>
        <w:t>TR</w:t>
      </w:r>
      <w:r w:rsidR="004F0181">
        <w:rPr>
          <w:b/>
          <w:sz w:val="24"/>
          <w:szCs w:val="24"/>
        </w:rPr>
        <w:t xml:space="preserve"> </w:t>
      </w:r>
      <w:r w:rsidR="007F61FA" w:rsidRPr="00303D8A">
        <w:rPr>
          <w:b/>
          <w:sz w:val="24"/>
          <w:szCs w:val="24"/>
        </w:rPr>
        <w:t>1.2</w:t>
      </w:r>
      <w:r w:rsidR="00E85202">
        <w:rPr>
          <w:b/>
          <w:sz w:val="24"/>
          <w:szCs w:val="24"/>
        </w:rPr>
        <w:t>:</w:t>
      </w:r>
      <w:r w:rsidRPr="00303D8A">
        <w:rPr>
          <w:b/>
          <w:sz w:val="24"/>
          <w:szCs w:val="24"/>
        </w:rPr>
        <w:t xml:space="preserve"> Establish </w:t>
      </w:r>
      <w:r w:rsidR="0007280A">
        <w:rPr>
          <w:b/>
          <w:sz w:val="24"/>
          <w:szCs w:val="24"/>
        </w:rPr>
        <w:t xml:space="preserve">and strengthen their </w:t>
      </w:r>
      <w:r w:rsidRPr="00303D8A">
        <w:rPr>
          <w:b/>
          <w:sz w:val="24"/>
          <w:szCs w:val="24"/>
        </w:rPr>
        <w:t>national trade facilitation</w:t>
      </w:r>
      <w:r w:rsidR="0007280A">
        <w:rPr>
          <w:b/>
          <w:sz w:val="24"/>
          <w:szCs w:val="24"/>
        </w:rPr>
        <w:t xml:space="preserve"> committees</w:t>
      </w:r>
      <w:r w:rsidRPr="00303D8A">
        <w:rPr>
          <w:b/>
          <w:sz w:val="24"/>
          <w:szCs w:val="24"/>
        </w:rPr>
        <w:t xml:space="preserve">, as stipulated in the TFA, </w:t>
      </w:r>
      <w:r w:rsidR="0007280A" w:rsidRPr="0007280A">
        <w:rPr>
          <w:b/>
          <w:sz w:val="24"/>
          <w:szCs w:val="24"/>
        </w:rPr>
        <w:t>to systematically support and coordinate implementation of trade facilitation measures. The committees should have balanced representation from the public and private sectors</w:t>
      </w:r>
      <w:r w:rsidR="0007280A">
        <w:rPr>
          <w:b/>
          <w:sz w:val="24"/>
          <w:szCs w:val="24"/>
        </w:rPr>
        <w:t xml:space="preserve">, and </w:t>
      </w:r>
      <w:r w:rsidR="0007280A" w:rsidRPr="0007280A">
        <w:rPr>
          <w:b/>
          <w:sz w:val="24"/>
          <w:szCs w:val="24"/>
        </w:rPr>
        <w:t>should oversee effective TFA implementation and identify solutions to regulatory, administrative, legislative, and cost barriers to cross border trade</w:t>
      </w:r>
      <w:r w:rsidR="0007280A">
        <w:rPr>
          <w:b/>
          <w:sz w:val="24"/>
          <w:szCs w:val="24"/>
        </w:rPr>
        <w:t>.</w:t>
      </w:r>
    </w:p>
    <w:p w14:paraId="1AECD728" w14:textId="77777777" w:rsidR="00686D2A" w:rsidRPr="00303D8A" w:rsidRDefault="00686D2A" w:rsidP="003C3F6B">
      <w:pPr>
        <w:rPr>
          <w:sz w:val="24"/>
          <w:szCs w:val="24"/>
        </w:rPr>
      </w:pPr>
      <w:r w:rsidRPr="00303D8A">
        <w:rPr>
          <w:sz w:val="24"/>
          <w:szCs w:val="24"/>
        </w:rPr>
        <w:t>National trade facilitation committees</w:t>
      </w:r>
      <w:r w:rsidR="0051531B" w:rsidRPr="00303D8A">
        <w:rPr>
          <w:sz w:val="24"/>
          <w:szCs w:val="24"/>
        </w:rPr>
        <w:t xml:space="preserve"> are needed to determine</w:t>
      </w:r>
      <w:r w:rsidRPr="00303D8A">
        <w:rPr>
          <w:sz w:val="24"/>
          <w:szCs w:val="24"/>
        </w:rPr>
        <w:t xml:space="preserve"> steps to fulfill commitments to implement the TFA and </w:t>
      </w:r>
      <w:r w:rsidR="0051531B" w:rsidRPr="00303D8A">
        <w:rPr>
          <w:sz w:val="24"/>
          <w:szCs w:val="24"/>
        </w:rPr>
        <w:t xml:space="preserve">to </w:t>
      </w:r>
      <w:r w:rsidRPr="00303D8A">
        <w:rPr>
          <w:sz w:val="24"/>
          <w:szCs w:val="24"/>
        </w:rPr>
        <w:t>identify</w:t>
      </w:r>
      <w:r w:rsidR="0007280A">
        <w:rPr>
          <w:sz w:val="24"/>
          <w:szCs w:val="24"/>
        </w:rPr>
        <w:t xml:space="preserve"> </w:t>
      </w:r>
      <w:r w:rsidRPr="00303D8A">
        <w:rPr>
          <w:sz w:val="24"/>
          <w:szCs w:val="24"/>
        </w:rPr>
        <w:t>solutions to regulatory, administrative, legislative</w:t>
      </w:r>
      <w:r w:rsidR="00ED2923" w:rsidRPr="00303D8A">
        <w:rPr>
          <w:sz w:val="24"/>
          <w:szCs w:val="24"/>
        </w:rPr>
        <w:t>,</w:t>
      </w:r>
      <w:r w:rsidRPr="00303D8A">
        <w:rPr>
          <w:sz w:val="24"/>
          <w:szCs w:val="24"/>
        </w:rPr>
        <w:t xml:space="preserve"> and cost barriers that may delay full implementation. These national committees need to have a balanced private and public participation</w:t>
      </w:r>
      <w:r w:rsidR="009057A2" w:rsidRPr="00303D8A">
        <w:rPr>
          <w:sz w:val="24"/>
          <w:szCs w:val="24"/>
        </w:rPr>
        <w:t>.</w:t>
      </w:r>
    </w:p>
    <w:p w14:paraId="0B06CDD6" w14:textId="77777777" w:rsidR="00C466B0" w:rsidRPr="00303D8A" w:rsidRDefault="00C466B0" w:rsidP="003C3F6B">
      <w:pPr>
        <w:rPr>
          <w:sz w:val="24"/>
          <w:szCs w:val="24"/>
        </w:rPr>
      </w:pPr>
    </w:p>
    <w:tbl>
      <w:tblPr>
        <w:tblStyle w:val="LightList-Accent5"/>
        <w:tblW w:w="9214" w:type="dxa"/>
        <w:tblInd w:w="108" w:type="dxa"/>
        <w:tblLook w:val="04A0" w:firstRow="1" w:lastRow="0" w:firstColumn="1" w:lastColumn="0" w:noHBand="0" w:noVBand="1"/>
      </w:tblPr>
      <w:tblGrid>
        <w:gridCol w:w="9214"/>
      </w:tblGrid>
      <w:tr w:rsidR="008C1AE5" w:rsidRPr="00303D8A" w14:paraId="3F0A8A3E" w14:textId="77777777" w:rsidTr="00EF5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Borders>
              <w:bottom w:val="single" w:sz="8" w:space="0" w:color="4BACC6" w:themeColor="accent5"/>
            </w:tcBorders>
            <w:vAlign w:val="center"/>
          </w:tcPr>
          <w:p w14:paraId="1F1335FA" w14:textId="5FC8BC3C" w:rsidR="008C1AE5" w:rsidRPr="00303D8A" w:rsidRDefault="00836892" w:rsidP="00EC4D20">
            <w:pPr>
              <w:rPr>
                <w:b w:val="0"/>
                <w:bCs w:val="0"/>
                <w:color w:val="auto"/>
                <w:sz w:val="24"/>
                <w:szCs w:val="24"/>
                <w:lang w:val="en-US"/>
              </w:rPr>
            </w:pPr>
            <w:r w:rsidRPr="00303D8A">
              <w:rPr>
                <w:sz w:val="24"/>
                <w:szCs w:val="24"/>
              </w:rPr>
              <w:t xml:space="preserve">Leading </w:t>
            </w:r>
            <w:r w:rsidR="003877E2">
              <w:rPr>
                <w:sz w:val="24"/>
                <w:szCs w:val="24"/>
              </w:rPr>
              <w:t>p</w:t>
            </w:r>
            <w:r w:rsidR="00617FA1" w:rsidRPr="00303D8A">
              <w:rPr>
                <w:sz w:val="24"/>
                <w:szCs w:val="24"/>
              </w:rPr>
              <w:t xml:space="preserve">ractice </w:t>
            </w:r>
            <w:r w:rsidR="008C1AE5" w:rsidRPr="00303D8A">
              <w:rPr>
                <w:sz w:val="24"/>
                <w:szCs w:val="24"/>
              </w:rPr>
              <w:t>1: Facilitating coordination among public-private stakeholders for the implementation of TFA</w:t>
            </w:r>
            <w:r w:rsidR="00DD6035" w:rsidRPr="00303D8A">
              <w:rPr>
                <w:sz w:val="24"/>
                <w:szCs w:val="24"/>
              </w:rPr>
              <w:t xml:space="preserve"> –</w:t>
            </w:r>
            <w:r w:rsidR="004F0181">
              <w:rPr>
                <w:sz w:val="24"/>
                <w:szCs w:val="24"/>
              </w:rPr>
              <w:t xml:space="preserve"> </w:t>
            </w:r>
            <w:r w:rsidR="008C1AE5" w:rsidRPr="00303D8A">
              <w:rPr>
                <w:sz w:val="24"/>
                <w:szCs w:val="24"/>
              </w:rPr>
              <w:t>Mauritius establish</w:t>
            </w:r>
            <w:r w:rsidR="00DD6035" w:rsidRPr="00303D8A">
              <w:rPr>
                <w:sz w:val="24"/>
                <w:szCs w:val="24"/>
              </w:rPr>
              <w:t>es</w:t>
            </w:r>
            <w:r w:rsidR="008C1AE5" w:rsidRPr="00303D8A">
              <w:rPr>
                <w:sz w:val="24"/>
                <w:szCs w:val="24"/>
              </w:rPr>
              <w:t xml:space="preserve"> a national </w:t>
            </w:r>
            <w:r w:rsidR="00DD6035" w:rsidRPr="00303D8A">
              <w:rPr>
                <w:sz w:val="24"/>
                <w:szCs w:val="24"/>
              </w:rPr>
              <w:t>trade-</w:t>
            </w:r>
            <w:r w:rsidR="008C1AE5" w:rsidRPr="00303D8A">
              <w:rPr>
                <w:sz w:val="24"/>
                <w:szCs w:val="24"/>
              </w:rPr>
              <w:t>facilitation committee</w:t>
            </w:r>
          </w:p>
        </w:tc>
      </w:tr>
      <w:tr w:rsidR="008C1AE5" w:rsidRPr="00303D8A" w14:paraId="1841AC5A" w14:textId="77777777" w:rsidTr="00EF5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92CDDC" w:themeFill="accent5" w:themeFillTint="99"/>
          </w:tcPr>
          <w:p w14:paraId="12663EDF" w14:textId="77777777" w:rsidR="008C1AE5" w:rsidRPr="00303D8A" w:rsidRDefault="008C1AE5" w:rsidP="008C1AE5">
            <w:pPr>
              <w:rPr>
                <w:b w:val="0"/>
                <w:sz w:val="24"/>
                <w:szCs w:val="24"/>
              </w:rPr>
            </w:pPr>
            <w:r w:rsidRPr="00303D8A">
              <w:rPr>
                <w:b w:val="0"/>
                <w:sz w:val="24"/>
                <w:szCs w:val="24"/>
              </w:rPr>
              <w:t xml:space="preserve">ITC-UNCTAD provided technical assistance and capacity building to help Mauritius set up a national trade facilitation committee to facilitate domestic coordination and implementation </w:t>
            </w:r>
            <w:r w:rsidRPr="00303D8A">
              <w:rPr>
                <w:b w:val="0"/>
                <w:sz w:val="24"/>
                <w:szCs w:val="24"/>
              </w:rPr>
              <w:lastRenderedPageBreak/>
              <w:t xml:space="preserve">of the provisions of the agreement. </w:t>
            </w:r>
          </w:p>
          <w:p w14:paraId="7786BC63" w14:textId="77777777" w:rsidR="008C1AE5" w:rsidRPr="00303D8A" w:rsidRDefault="008C1AE5" w:rsidP="008C1AE5">
            <w:pPr>
              <w:rPr>
                <w:b w:val="0"/>
                <w:sz w:val="24"/>
                <w:szCs w:val="24"/>
              </w:rPr>
            </w:pPr>
            <w:r w:rsidRPr="00303D8A">
              <w:rPr>
                <w:b w:val="0"/>
                <w:sz w:val="24"/>
                <w:szCs w:val="24"/>
              </w:rPr>
              <w:t>Mauritius created a national coordination committee and nine thematic sub-committees comprising private sector</w:t>
            </w:r>
            <w:r w:rsidR="00DD6035" w:rsidRPr="00303D8A">
              <w:rPr>
                <w:b w:val="0"/>
                <w:sz w:val="24"/>
                <w:szCs w:val="24"/>
              </w:rPr>
              <w:t>,</w:t>
            </w:r>
            <w:r w:rsidRPr="00303D8A">
              <w:rPr>
                <w:b w:val="0"/>
                <w:sz w:val="24"/>
                <w:szCs w:val="24"/>
              </w:rPr>
              <w:t xml:space="preserve"> government</w:t>
            </w:r>
            <w:r w:rsidR="00DD6035" w:rsidRPr="00303D8A">
              <w:rPr>
                <w:b w:val="0"/>
                <w:sz w:val="24"/>
                <w:szCs w:val="24"/>
              </w:rPr>
              <w:t>,</w:t>
            </w:r>
            <w:r w:rsidRPr="00303D8A">
              <w:rPr>
                <w:b w:val="0"/>
                <w:sz w:val="24"/>
                <w:szCs w:val="24"/>
              </w:rPr>
              <w:t xml:space="preserve"> and regulatory agencies which share responsibility for policy development for </w:t>
            </w:r>
            <w:r w:rsidR="00DD6035" w:rsidRPr="00303D8A">
              <w:rPr>
                <w:b w:val="0"/>
                <w:sz w:val="24"/>
                <w:szCs w:val="24"/>
              </w:rPr>
              <w:t>trade-</w:t>
            </w:r>
            <w:r w:rsidRPr="00303D8A">
              <w:rPr>
                <w:b w:val="0"/>
                <w:sz w:val="24"/>
                <w:szCs w:val="24"/>
              </w:rPr>
              <w:t xml:space="preserve">negotiations issues under the WTO. </w:t>
            </w:r>
          </w:p>
          <w:p w14:paraId="06F617D5" w14:textId="77777777" w:rsidR="008C1AE5" w:rsidRPr="00303D8A" w:rsidRDefault="008C1AE5" w:rsidP="008C1AE5">
            <w:pPr>
              <w:rPr>
                <w:b w:val="0"/>
                <w:sz w:val="24"/>
                <w:szCs w:val="24"/>
              </w:rPr>
            </w:pPr>
            <w:r w:rsidRPr="00303D8A">
              <w:rPr>
                <w:b w:val="0"/>
                <w:sz w:val="24"/>
                <w:szCs w:val="24"/>
              </w:rPr>
              <w:t>One of the major benefits of including all stakeholders in this activity was that the public and private sector stakeholders were collectively able to prioritize different measures of the WTO</w:t>
            </w:r>
            <w:r w:rsidR="00112824">
              <w:rPr>
                <w:b w:val="0"/>
                <w:sz w:val="24"/>
                <w:szCs w:val="24"/>
              </w:rPr>
              <w:t xml:space="preserve"> </w:t>
            </w:r>
            <w:r w:rsidRPr="00303D8A">
              <w:rPr>
                <w:b w:val="0"/>
                <w:sz w:val="24"/>
                <w:szCs w:val="24"/>
              </w:rPr>
              <w:t>Trade Facilitation Agreement in accordance with the</w:t>
            </w:r>
            <w:r w:rsidR="00F5220D" w:rsidRPr="00303D8A">
              <w:rPr>
                <w:b w:val="0"/>
                <w:sz w:val="24"/>
                <w:szCs w:val="24"/>
              </w:rPr>
              <w:t>ir</w:t>
            </w:r>
            <w:r w:rsidRPr="00303D8A">
              <w:rPr>
                <w:b w:val="0"/>
                <w:sz w:val="24"/>
                <w:szCs w:val="24"/>
              </w:rPr>
              <w:t xml:space="preserve"> importance to the country</w:t>
            </w:r>
            <w:r w:rsidR="00510FC9" w:rsidRPr="00303D8A">
              <w:rPr>
                <w:b w:val="0"/>
                <w:sz w:val="24"/>
                <w:szCs w:val="24"/>
              </w:rPr>
              <w:t>’</w:t>
            </w:r>
            <w:r w:rsidRPr="00303D8A">
              <w:rPr>
                <w:b w:val="0"/>
                <w:sz w:val="24"/>
                <w:szCs w:val="24"/>
              </w:rPr>
              <w:t xml:space="preserve">s goals as well as the sequence in which they should be implemented. </w:t>
            </w:r>
          </w:p>
          <w:p w14:paraId="29FCEF37" w14:textId="77777777" w:rsidR="008C1AE5" w:rsidRPr="00303D8A" w:rsidRDefault="008C1AE5" w:rsidP="008C1AE5">
            <w:pPr>
              <w:rPr>
                <w:b w:val="0"/>
                <w:sz w:val="24"/>
                <w:szCs w:val="24"/>
              </w:rPr>
            </w:pPr>
            <w:r w:rsidRPr="00303D8A">
              <w:rPr>
                <w:b w:val="0"/>
                <w:sz w:val="24"/>
                <w:szCs w:val="24"/>
              </w:rPr>
              <w:t>As a result of the assistance provided by ITC and UNCTAD, Mauritius ratified the TFA and submitted the letter of acceptance to the WTO in February 2015.</w:t>
            </w:r>
          </w:p>
          <w:p w14:paraId="6771EA98" w14:textId="77777777" w:rsidR="008C1AE5" w:rsidRPr="00303D8A" w:rsidRDefault="008C1AE5" w:rsidP="008C1AE5">
            <w:pPr>
              <w:rPr>
                <w:b w:val="0"/>
                <w:sz w:val="24"/>
                <w:szCs w:val="24"/>
              </w:rPr>
            </w:pPr>
            <w:r w:rsidRPr="00303D8A">
              <w:rPr>
                <w:b w:val="0"/>
                <w:sz w:val="24"/>
                <w:szCs w:val="24"/>
              </w:rPr>
              <w:t>Source: International Trade Centre (http://www.intracen.org/news/ITC-Impact-Mauritius/)</w:t>
            </w:r>
          </w:p>
        </w:tc>
      </w:tr>
    </w:tbl>
    <w:p w14:paraId="2A7DB816" w14:textId="77777777" w:rsidR="004363DF" w:rsidRPr="00303D8A" w:rsidRDefault="004363DF" w:rsidP="003C3F6B">
      <w:pPr>
        <w:rPr>
          <w:b/>
          <w:sz w:val="24"/>
          <w:szCs w:val="24"/>
        </w:rPr>
      </w:pPr>
    </w:p>
    <w:p w14:paraId="340BF118" w14:textId="2A724C34" w:rsidR="00686D2A" w:rsidRPr="00303D8A" w:rsidRDefault="00686D2A" w:rsidP="003C3F6B">
      <w:pPr>
        <w:rPr>
          <w:b/>
          <w:sz w:val="24"/>
          <w:szCs w:val="24"/>
        </w:rPr>
      </w:pPr>
      <w:r w:rsidRPr="00303D8A">
        <w:rPr>
          <w:b/>
          <w:sz w:val="24"/>
          <w:szCs w:val="24"/>
        </w:rPr>
        <w:t>TR</w:t>
      </w:r>
      <w:r w:rsidR="004F0181">
        <w:rPr>
          <w:b/>
          <w:sz w:val="24"/>
          <w:szCs w:val="24"/>
        </w:rPr>
        <w:t xml:space="preserve"> </w:t>
      </w:r>
      <w:r w:rsidRPr="00303D8A">
        <w:rPr>
          <w:b/>
          <w:sz w:val="24"/>
          <w:szCs w:val="24"/>
        </w:rPr>
        <w:t>1</w:t>
      </w:r>
      <w:r w:rsidR="00D65F48" w:rsidRPr="00303D8A">
        <w:rPr>
          <w:b/>
          <w:sz w:val="24"/>
          <w:szCs w:val="24"/>
        </w:rPr>
        <w:t>.3</w:t>
      </w:r>
      <w:r w:rsidR="00E85202">
        <w:rPr>
          <w:b/>
          <w:sz w:val="24"/>
          <w:szCs w:val="24"/>
        </w:rPr>
        <w:t>:</w:t>
      </w:r>
      <w:r w:rsidR="0007280A">
        <w:rPr>
          <w:b/>
          <w:sz w:val="24"/>
          <w:szCs w:val="24"/>
        </w:rPr>
        <w:t xml:space="preserve"> </w:t>
      </w:r>
      <w:r w:rsidR="00D05ACD" w:rsidRPr="00303D8A">
        <w:rPr>
          <w:b/>
          <w:sz w:val="24"/>
          <w:szCs w:val="24"/>
        </w:rPr>
        <w:t xml:space="preserve">Commit to </w:t>
      </w:r>
      <w:r w:rsidR="0007280A">
        <w:rPr>
          <w:b/>
          <w:sz w:val="24"/>
          <w:szCs w:val="24"/>
        </w:rPr>
        <w:t xml:space="preserve">a </w:t>
      </w:r>
      <w:r w:rsidR="0007280A" w:rsidRPr="0007280A">
        <w:rPr>
          <w:b/>
          <w:sz w:val="24"/>
          <w:szCs w:val="24"/>
        </w:rPr>
        <w:t>high-quality and prioritized</w:t>
      </w:r>
      <w:r w:rsidR="004F0181">
        <w:rPr>
          <w:b/>
          <w:sz w:val="24"/>
          <w:szCs w:val="24"/>
        </w:rPr>
        <w:t>,</w:t>
      </w:r>
      <w:r w:rsidR="004F0181" w:rsidRPr="0007280A">
        <w:rPr>
          <w:b/>
          <w:sz w:val="24"/>
          <w:szCs w:val="24"/>
        </w:rPr>
        <w:t xml:space="preserve"> </w:t>
      </w:r>
      <w:r w:rsidR="0007280A" w:rsidRPr="0007280A">
        <w:rPr>
          <w:b/>
          <w:sz w:val="24"/>
          <w:szCs w:val="24"/>
        </w:rPr>
        <w:t xml:space="preserve">high-impact </w:t>
      </w:r>
      <w:r w:rsidR="0007280A">
        <w:rPr>
          <w:b/>
          <w:sz w:val="24"/>
          <w:szCs w:val="24"/>
        </w:rPr>
        <w:t xml:space="preserve">TFA </w:t>
      </w:r>
      <w:r w:rsidR="0007280A" w:rsidRPr="0007280A">
        <w:rPr>
          <w:b/>
          <w:sz w:val="24"/>
          <w:szCs w:val="24"/>
        </w:rPr>
        <w:t>implementation plan</w:t>
      </w:r>
      <w:r w:rsidR="00D65F48" w:rsidRPr="00303D8A">
        <w:rPr>
          <w:b/>
          <w:sz w:val="24"/>
          <w:szCs w:val="24"/>
        </w:rPr>
        <w:t>.</w:t>
      </w:r>
    </w:p>
    <w:p w14:paraId="492CFC09" w14:textId="77777777" w:rsidR="009C2772" w:rsidRPr="00303D8A" w:rsidRDefault="00D05ACD" w:rsidP="003C3F6B">
      <w:pPr>
        <w:rPr>
          <w:sz w:val="24"/>
          <w:szCs w:val="24"/>
        </w:rPr>
      </w:pPr>
      <w:r w:rsidRPr="00303D8A">
        <w:rPr>
          <w:sz w:val="24"/>
          <w:szCs w:val="24"/>
        </w:rPr>
        <w:t xml:space="preserve">To ensure </w:t>
      </w:r>
      <w:r w:rsidR="00D957C3" w:rsidRPr="00303D8A">
        <w:rPr>
          <w:sz w:val="24"/>
          <w:szCs w:val="24"/>
        </w:rPr>
        <w:t>high-</w:t>
      </w:r>
      <w:r w:rsidRPr="00303D8A">
        <w:rPr>
          <w:sz w:val="24"/>
          <w:szCs w:val="24"/>
        </w:rPr>
        <w:t xml:space="preserve">standard implementation and </w:t>
      </w:r>
      <w:r w:rsidR="0007280A">
        <w:rPr>
          <w:sz w:val="24"/>
          <w:szCs w:val="24"/>
        </w:rPr>
        <w:t>commercially meaningful results a</w:t>
      </w:r>
      <w:r w:rsidR="00AE58B5">
        <w:rPr>
          <w:sz w:val="24"/>
          <w:szCs w:val="24"/>
        </w:rPr>
        <w:t>s</w:t>
      </w:r>
      <w:r w:rsidR="0007280A">
        <w:rPr>
          <w:sz w:val="24"/>
          <w:szCs w:val="24"/>
        </w:rPr>
        <w:t xml:space="preserve"> </w:t>
      </w:r>
      <w:r w:rsidRPr="00303D8A">
        <w:rPr>
          <w:sz w:val="24"/>
          <w:szCs w:val="24"/>
        </w:rPr>
        <w:t xml:space="preserve">early returns on </w:t>
      </w:r>
      <w:r w:rsidR="009057A2" w:rsidRPr="00303D8A">
        <w:rPr>
          <w:sz w:val="24"/>
          <w:szCs w:val="24"/>
        </w:rPr>
        <w:t xml:space="preserve">the </w:t>
      </w:r>
      <w:r w:rsidRPr="00303D8A">
        <w:rPr>
          <w:sz w:val="24"/>
          <w:szCs w:val="24"/>
        </w:rPr>
        <w:t xml:space="preserve">impact </w:t>
      </w:r>
      <w:r w:rsidR="009057A2" w:rsidRPr="00303D8A">
        <w:rPr>
          <w:sz w:val="24"/>
          <w:szCs w:val="24"/>
        </w:rPr>
        <w:t xml:space="preserve">of the TFA, the </w:t>
      </w:r>
      <w:r w:rsidRPr="00303D8A">
        <w:rPr>
          <w:sz w:val="24"/>
          <w:szCs w:val="24"/>
        </w:rPr>
        <w:t>G20</w:t>
      </w:r>
      <w:r w:rsidR="00C739E0" w:rsidRPr="00303D8A">
        <w:rPr>
          <w:sz w:val="24"/>
          <w:szCs w:val="24"/>
        </w:rPr>
        <w:t xml:space="preserve"> </w:t>
      </w:r>
      <w:r w:rsidR="0007280A">
        <w:rPr>
          <w:sz w:val="24"/>
          <w:szCs w:val="24"/>
        </w:rPr>
        <w:t xml:space="preserve">must </w:t>
      </w:r>
      <w:r w:rsidRPr="00303D8A">
        <w:rPr>
          <w:sz w:val="24"/>
          <w:szCs w:val="24"/>
        </w:rPr>
        <w:t xml:space="preserve">commit to </w:t>
      </w:r>
      <w:r w:rsidR="00686D2A" w:rsidRPr="00303D8A">
        <w:rPr>
          <w:sz w:val="24"/>
          <w:szCs w:val="24"/>
        </w:rPr>
        <w:t xml:space="preserve">their </w:t>
      </w:r>
      <w:r w:rsidRPr="00303D8A">
        <w:rPr>
          <w:sz w:val="24"/>
          <w:szCs w:val="24"/>
        </w:rPr>
        <w:t>implementation plans</w:t>
      </w:r>
      <w:r w:rsidR="009057A2" w:rsidRPr="00303D8A">
        <w:rPr>
          <w:sz w:val="24"/>
          <w:szCs w:val="24"/>
        </w:rPr>
        <w:t xml:space="preserve"> with an emphasis on</w:t>
      </w:r>
      <w:r w:rsidR="0007280A">
        <w:rPr>
          <w:sz w:val="24"/>
          <w:szCs w:val="24"/>
        </w:rPr>
        <w:t xml:space="preserve"> </w:t>
      </w:r>
      <w:r w:rsidR="00D957C3" w:rsidRPr="00303D8A">
        <w:rPr>
          <w:sz w:val="24"/>
          <w:szCs w:val="24"/>
        </w:rPr>
        <w:t>high-</w:t>
      </w:r>
      <w:r w:rsidRPr="00303D8A">
        <w:rPr>
          <w:sz w:val="24"/>
          <w:szCs w:val="24"/>
        </w:rPr>
        <w:t xml:space="preserve">impact measures </w:t>
      </w:r>
      <w:r w:rsidR="005358CD" w:rsidRPr="00303D8A">
        <w:rPr>
          <w:sz w:val="24"/>
          <w:szCs w:val="24"/>
        </w:rPr>
        <w:t xml:space="preserve">to be implemented </w:t>
      </w:r>
      <w:r w:rsidR="009057A2" w:rsidRPr="00303D8A">
        <w:rPr>
          <w:sz w:val="24"/>
          <w:szCs w:val="24"/>
        </w:rPr>
        <w:t>even before the TFA comes into force</w:t>
      </w:r>
      <w:r w:rsidR="0007280A">
        <w:rPr>
          <w:sz w:val="24"/>
          <w:szCs w:val="24"/>
        </w:rPr>
        <w:t>. The</w:t>
      </w:r>
      <w:r w:rsidR="009057A2" w:rsidRPr="00303D8A">
        <w:rPr>
          <w:sz w:val="24"/>
          <w:szCs w:val="24"/>
        </w:rPr>
        <w:t xml:space="preserve"> p</w:t>
      </w:r>
      <w:r w:rsidR="00686D2A" w:rsidRPr="00303D8A">
        <w:rPr>
          <w:sz w:val="24"/>
          <w:szCs w:val="24"/>
        </w:rPr>
        <w:t>rivate sector would play a key role in identif</w:t>
      </w:r>
      <w:r w:rsidR="009057A2" w:rsidRPr="00303D8A">
        <w:rPr>
          <w:sz w:val="24"/>
          <w:szCs w:val="24"/>
        </w:rPr>
        <w:t>ying</w:t>
      </w:r>
      <w:r w:rsidR="0007280A">
        <w:rPr>
          <w:sz w:val="24"/>
          <w:szCs w:val="24"/>
        </w:rPr>
        <w:t xml:space="preserve"> </w:t>
      </w:r>
      <w:r w:rsidR="00D957C3" w:rsidRPr="00303D8A">
        <w:rPr>
          <w:sz w:val="24"/>
          <w:szCs w:val="24"/>
        </w:rPr>
        <w:t>these high-</w:t>
      </w:r>
      <w:r w:rsidR="00686D2A" w:rsidRPr="00303D8A">
        <w:rPr>
          <w:sz w:val="24"/>
          <w:szCs w:val="24"/>
        </w:rPr>
        <w:t xml:space="preserve">impact measures and </w:t>
      </w:r>
      <w:r w:rsidR="00D957C3" w:rsidRPr="00303D8A">
        <w:rPr>
          <w:sz w:val="24"/>
          <w:szCs w:val="24"/>
        </w:rPr>
        <w:t xml:space="preserve">its </w:t>
      </w:r>
      <w:r w:rsidR="00686D2A" w:rsidRPr="00303D8A">
        <w:rPr>
          <w:sz w:val="24"/>
          <w:szCs w:val="24"/>
        </w:rPr>
        <w:t xml:space="preserve">guidance on how the measures are implemented is critical to </w:t>
      </w:r>
      <w:r w:rsidR="00BB7055" w:rsidRPr="00303D8A">
        <w:rPr>
          <w:sz w:val="24"/>
          <w:szCs w:val="24"/>
        </w:rPr>
        <w:t>delivering t</w:t>
      </w:r>
      <w:r w:rsidR="009057A2" w:rsidRPr="00303D8A">
        <w:rPr>
          <w:sz w:val="24"/>
          <w:szCs w:val="24"/>
        </w:rPr>
        <w:t>he benefits of implementing the TFA</w:t>
      </w:r>
      <w:r w:rsidR="00686D2A" w:rsidRPr="00303D8A">
        <w:rPr>
          <w:sz w:val="24"/>
          <w:szCs w:val="24"/>
        </w:rPr>
        <w:t>.</w:t>
      </w:r>
      <w:r w:rsidR="0007280A">
        <w:rPr>
          <w:sz w:val="24"/>
          <w:szCs w:val="24"/>
        </w:rPr>
        <w:t xml:space="preserve"> </w:t>
      </w:r>
      <w:r w:rsidR="009057A2" w:rsidRPr="00303D8A">
        <w:rPr>
          <w:sz w:val="24"/>
          <w:szCs w:val="24"/>
        </w:rPr>
        <w:t>The</w:t>
      </w:r>
      <w:r w:rsidR="0007280A">
        <w:rPr>
          <w:sz w:val="24"/>
          <w:szCs w:val="24"/>
        </w:rPr>
        <w:t xml:space="preserve"> </w:t>
      </w:r>
      <w:r w:rsidRPr="00303D8A">
        <w:rPr>
          <w:sz w:val="24"/>
          <w:szCs w:val="24"/>
        </w:rPr>
        <w:t xml:space="preserve">B20 </w:t>
      </w:r>
      <w:r w:rsidR="00686D2A" w:rsidRPr="00303D8A">
        <w:rPr>
          <w:sz w:val="24"/>
          <w:szCs w:val="24"/>
        </w:rPr>
        <w:t xml:space="preserve">Trade Taskforce </w:t>
      </w:r>
      <w:r w:rsidR="00D957C3" w:rsidRPr="00303D8A">
        <w:rPr>
          <w:sz w:val="24"/>
          <w:szCs w:val="24"/>
        </w:rPr>
        <w:t xml:space="preserve">offers </w:t>
      </w:r>
      <w:r w:rsidR="004718BC" w:rsidRPr="00303D8A">
        <w:rPr>
          <w:sz w:val="24"/>
          <w:szCs w:val="24"/>
        </w:rPr>
        <w:t xml:space="preserve">three priorities </w:t>
      </w:r>
      <w:r w:rsidRPr="00303D8A">
        <w:rPr>
          <w:sz w:val="24"/>
          <w:szCs w:val="24"/>
        </w:rPr>
        <w:t>across</w:t>
      </w:r>
      <w:r w:rsidR="004718BC" w:rsidRPr="00303D8A">
        <w:rPr>
          <w:sz w:val="24"/>
          <w:szCs w:val="24"/>
        </w:rPr>
        <w:t xml:space="preserve"> countries </w:t>
      </w:r>
      <w:r w:rsidRPr="00303D8A">
        <w:rPr>
          <w:sz w:val="24"/>
          <w:szCs w:val="24"/>
        </w:rPr>
        <w:t xml:space="preserve">as </w:t>
      </w:r>
      <w:r w:rsidR="004718BC" w:rsidRPr="00303D8A">
        <w:rPr>
          <w:sz w:val="24"/>
          <w:szCs w:val="24"/>
        </w:rPr>
        <w:t xml:space="preserve">indicated </w:t>
      </w:r>
      <w:r w:rsidRPr="00303D8A">
        <w:rPr>
          <w:sz w:val="24"/>
          <w:szCs w:val="24"/>
        </w:rPr>
        <w:t xml:space="preserve">in </w:t>
      </w:r>
      <w:r w:rsidR="00610E80">
        <w:rPr>
          <w:sz w:val="24"/>
          <w:szCs w:val="24"/>
        </w:rPr>
        <w:t>F</w:t>
      </w:r>
      <w:r w:rsidR="00610E80" w:rsidRPr="00303D8A">
        <w:rPr>
          <w:sz w:val="24"/>
          <w:szCs w:val="24"/>
        </w:rPr>
        <w:t xml:space="preserve">igure </w:t>
      </w:r>
      <w:r w:rsidR="00F14869" w:rsidRPr="00303D8A">
        <w:rPr>
          <w:sz w:val="24"/>
          <w:szCs w:val="24"/>
        </w:rPr>
        <w:t>3</w:t>
      </w:r>
      <w:r w:rsidR="00686D2A" w:rsidRPr="00303D8A">
        <w:rPr>
          <w:sz w:val="24"/>
          <w:szCs w:val="24"/>
        </w:rPr>
        <w:t>. H</w:t>
      </w:r>
      <w:r w:rsidRPr="00303D8A">
        <w:rPr>
          <w:sz w:val="24"/>
          <w:szCs w:val="24"/>
        </w:rPr>
        <w:t>owever</w:t>
      </w:r>
      <w:r w:rsidR="009057A2" w:rsidRPr="00303D8A">
        <w:rPr>
          <w:sz w:val="24"/>
          <w:szCs w:val="24"/>
        </w:rPr>
        <w:t>,</w:t>
      </w:r>
      <w:r w:rsidR="0007280A">
        <w:rPr>
          <w:sz w:val="24"/>
          <w:szCs w:val="24"/>
        </w:rPr>
        <w:t xml:space="preserve"> </w:t>
      </w:r>
      <w:r w:rsidR="009057A2" w:rsidRPr="00303D8A">
        <w:rPr>
          <w:sz w:val="24"/>
          <w:szCs w:val="24"/>
        </w:rPr>
        <w:t>recognizing the</w:t>
      </w:r>
      <w:r w:rsidRPr="00303D8A">
        <w:rPr>
          <w:sz w:val="24"/>
          <w:szCs w:val="24"/>
        </w:rPr>
        <w:t xml:space="preserve"> varying conditions </w:t>
      </w:r>
      <w:r w:rsidR="009057A2" w:rsidRPr="00303D8A">
        <w:rPr>
          <w:sz w:val="24"/>
          <w:szCs w:val="24"/>
        </w:rPr>
        <w:t xml:space="preserve">and capabilities </w:t>
      </w:r>
      <w:r w:rsidR="004E0DC4" w:rsidRPr="00303D8A">
        <w:rPr>
          <w:sz w:val="24"/>
          <w:szCs w:val="24"/>
        </w:rPr>
        <w:t>among G20 nati</w:t>
      </w:r>
      <w:r w:rsidR="00856BC5" w:rsidRPr="00303D8A">
        <w:rPr>
          <w:sz w:val="24"/>
          <w:szCs w:val="24"/>
        </w:rPr>
        <w:t>o</w:t>
      </w:r>
      <w:r w:rsidR="004E0DC4" w:rsidRPr="00303D8A">
        <w:rPr>
          <w:sz w:val="24"/>
          <w:szCs w:val="24"/>
        </w:rPr>
        <w:t>ns, the</w:t>
      </w:r>
      <w:r w:rsidRPr="00303D8A">
        <w:rPr>
          <w:sz w:val="24"/>
          <w:szCs w:val="24"/>
        </w:rPr>
        <w:t xml:space="preserve"> B20 </w:t>
      </w:r>
      <w:r w:rsidR="004E0DC4" w:rsidRPr="00303D8A">
        <w:rPr>
          <w:sz w:val="24"/>
          <w:szCs w:val="24"/>
        </w:rPr>
        <w:t>Trade Taskforce encourages</w:t>
      </w:r>
      <w:r w:rsidRPr="00303D8A">
        <w:rPr>
          <w:sz w:val="24"/>
          <w:szCs w:val="24"/>
        </w:rPr>
        <w:t xml:space="preserve"> G20 </w:t>
      </w:r>
      <w:r w:rsidR="00686D2A" w:rsidRPr="00303D8A">
        <w:rPr>
          <w:sz w:val="24"/>
          <w:szCs w:val="24"/>
        </w:rPr>
        <w:t>countries to prepare their own implementation plan</w:t>
      </w:r>
      <w:r w:rsidR="004718BC" w:rsidRPr="00303D8A">
        <w:rPr>
          <w:sz w:val="24"/>
          <w:szCs w:val="24"/>
        </w:rPr>
        <w:t>s</w:t>
      </w:r>
      <w:r w:rsidR="004E0DC4" w:rsidRPr="00303D8A">
        <w:rPr>
          <w:sz w:val="24"/>
          <w:szCs w:val="24"/>
        </w:rPr>
        <w:t xml:space="preserve">, </w:t>
      </w:r>
      <w:r w:rsidR="004718BC" w:rsidRPr="00303D8A">
        <w:rPr>
          <w:sz w:val="24"/>
          <w:szCs w:val="24"/>
        </w:rPr>
        <w:t xml:space="preserve">in </w:t>
      </w:r>
      <w:r w:rsidR="004E0DC4" w:rsidRPr="00303D8A">
        <w:rPr>
          <w:sz w:val="24"/>
          <w:szCs w:val="24"/>
        </w:rPr>
        <w:t>consultation</w:t>
      </w:r>
      <w:r w:rsidR="00686D2A" w:rsidRPr="00303D8A">
        <w:rPr>
          <w:sz w:val="24"/>
          <w:szCs w:val="24"/>
        </w:rPr>
        <w:t xml:space="preserve"> with the private sector</w:t>
      </w:r>
      <w:r w:rsidR="0074007E" w:rsidRPr="00303D8A">
        <w:rPr>
          <w:sz w:val="24"/>
          <w:szCs w:val="24"/>
        </w:rPr>
        <w:t xml:space="preserve">. </w:t>
      </w:r>
    </w:p>
    <w:p w14:paraId="5DCDC8B3" w14:textId="77777777" w:rsidR="00D05ACD" w:rsidRPr="00303D8A" w:rsidRDefault="004E0DC4" w:rsidP="003C3F6B">
      <w:pPr>
        <w:rPr>
          <w:sz w:val="24"/>
          <w:szCs w:val="24"/>
        </w:rPr>
      </w:pPr>
      <w:r w:rsidRPr="00303D8A">
        <w:rPr>
          <w:sz w:val="24"/>
          <w:szCs w:val="24"/>
        </w:rPr>
        <w:t xml:space="preserve">The </w:t>
      </w:r>
      <w:r w:rsidR="00D05ACD" w:rsidRPr="00303D8A">
        <w:rPr>
          <w:sz w:val="24"/>
          <w:szCs w:val="24"/>
        </w:rPr>
        <w:t xml:space="preserve">B20 Trade Taskforce identified </w:t>
      </w:r>
      <w:r w:rsidR="00DF5A57" w:rsidRPr="00303D8A">
        <w:rPr>
          <w:sz w:val="24"/>
          <w:szCs w:val="24"/>
        </w:rPr>
        <w:t xml:space="preserve">four </w:t>
      </w:r>
      <w:r w:rsidR="00D05ACD" w:rsidRPr="00303D8A">
        <w:rPr>
          <w:sz w:val="24"/>
          <w:szCs w:val="24"/>
        </w:rPr>
        <w:t>prioriti</w:t>
      </w:r>
      <w:r w:rsidRPr="00303D8A">
        <w:rPr>
          <w:sz w:val="24"/>
          <w:szCs w:val="24"/>
        </w:rPr>
        <w:t>es</w:t>
      </w:r>
      <w:r w:rsidR="00D05ACD" w:rsidRPr="00303D8A">
        <w:rPr>
          <w:sz w:val="24"/>
          <w:szCs w:val="24"/>
        </w:rPr>
        <w:t xml:space="preserve"> for implementation </w:t>
      </w:r>
      <w:r w:rsidRPr="00303D8A">
        <w:rPr>
          <w:sz w:val="24"/>
          <w:szCs w:val="24"/>
        </w:rPr>
        <w:t>a</w:t>
      </w:r>
      <w:r w:rsidR="00D05ACD" w:rsidRPr="00303D8A">
        <w:rPr>
          <w:sz w:val="24"/>
          <w:szCs w:val="24"/>
        </w:rPr>
        <w:t>cross G20 countries and also in providing technical assistance:</w:t>
      </w:r>
    </w:p>
    <w:p w14:paraId="3A99564A" w14:textId="6BE2B737" w:rsidR="00AF3961" w:rsidRPr="00303D8A" w:rsidRDefault="00D05ACD" w:rsidP="004A0D06">
      <w:pPr>
        <w:pStyle w:val="ListParagraph"/>
        <w:numPr>
          <w:ilvl w:val="0"/>
          <w:numId w:val="14"/>
        </w:numPr>
        <w:rPr>
          <w:sz w:val="24"/>
          <w:szCs w:val="24"/>
        </w:rPr>
      </w:pPr>
      <w:r w:rsidRPr="00303D8A">
        <w:rPr>
          <w:sz w:val="24"/>
          <w:szCs w:val="24"/>
        </w:rPr>
        <w:t xml:space="preserve">Pursue </w:t>
      </w:r>
      <w:r w:rsidR="00AC5BA4" w:rsidRPr="00303D8A">
        <w:rPr>
          <w:sz w:val="24"/>
          <w:szCs w:val="24"/>
        </w:rPr>
        <w:t xml:space="preserve">full implementation of a </w:t>
      </w:r>
      <w:r w:rsidR="00510FC9" w:rsidRPr="00303D8A">
        <w:rPr>
          <w:sz w:val="24"/>
          <w:szCs w:val="24"/>
        </w:rPr>
        <w:t>“</w:t>
      </w:r>
      <w:r w:rsidR="001B063D" w:rsidRPr="00303D8A">
        <w:rPr>
          <w:sz w:val="24"/>
          <w:szCs w:val="24"/>
        </w:rPr>
        <w:t>single window</w:t>
      </w:r>
      <w:r w:rsidR="008C71BF">
        <w:rPr>
          <w:sz w:val="24"/>
          <w:szCs w:val="24"/>
        </w:rPr>
        <w:t>”.</w:t>
      </w:r>
      <w:r w:rsidR="00445ACF" w:rsidRPr="0068645F">
        <w:rPr>
          <w:rStyle w:val="FootnoteReference"/>
          <w:sz w:val="18"/>
          <w:szCs w:val="18"/>
        </w:rPr>
        <w:footnoteReference w:id="9"/>
      </w:r>
    </w:p>
    <w:p w14:paraId="279037DD" w14:textId="77777777" w:rsidR="00AF3961" w:rsidRPr="00303D8A" w:rsidRDefault="00D05ACD" w:rsidP="004A0D06">
      <w:pPr>
        <w:pStyle w:val="ListParagraph"/>
        <w:numPr>
          <w:ilvl w:val="0"/>
          <w:numId w:val="14"/>
        </w:numPr>
        <w:rPr>
          <w:sz w:val="24"/>
          <w:szCs w:val="24"/>
        </w:rPr>
      </w:pPr>
      <w:r w:rsidRPr="00303D8A">
        <w:rPr>
          <w:sz w:val="24"/>
          <w:szCs w:val="24"/>
        </w:rPr>
        <w:t>Expand the use of pre-arrival processing</w:t>
      </w:r>
      <w:r w:rsidR="004E0DC4" w:rsidRPr="00303D8A">
        <w:rPr>
          <w:sz w:val="24"/>
          <w:szCs w:val="24"/>
        </w:rPr>
        <w:t>.</w:t>
      </w:r>
    </w:p>
    <w:p w14:paraId="62BBF119" w14:textId="77777777" w:rsidR="00AF3961" w:rsidRPr="00303D8A" w:rsidRDefault="00D05ACD" w:rsidP="004A0D06">
      <w:pPr>
        <w:pStyle w:val="ListParagraph"/>
        <w:numPr>
          <w:ilvl w:val="0"/>
          <w:numId w:val="14"/>
        </w:numPr>
        <w:rPr>
          <w:sz w:val="24"/>
          <w:szCs w:val="24"/>
        </w:rPr>
      </w:pPr>
      <w:r w:rsidRPr="00303D8A">
        <w:rPr>
          <w:sz w:val="24"/>
          <w:szCs w:val="24"/>
        </w:rPr>
        <w:t xml:space="preserve">Improve the transparency and predictability of the </w:t>
      </w:r>
      <w:r w:rsidR="006C4EF3" w:rsidRPr="00303D8A">
        <w:rPr>
          <w:sz w:val="24"/>
          <w:szCs w:val="24"/>
        </w:rPr>
        <w:t>advance-</w:t>
      </w:r>
      <w:r w:rsidRPr="00303D8A">
        <w:rPr>
          <w:sz w:val="24"/>
          <w:szCs w:val="24"/>
        </w:rPr>
        <w:t>ruling</w:t>
      </w:r>
      <w:r w:rsidR="00445ACF" w:rsidRPr="009D5369">
        <w:rPr>
          <w:rStyle w:val="FootnoteReference"/>
          <w:sz w:val="18"/>
          <w:szCs w:val="18"/>
        </w:rPr>
        <w:footnoteReference w:id="10"/>
      </w:r>
      <w:r w:rsidRPr="00303D8A">
        <w:rPr>
          <w:sz w:val="24"/>
          <w:szCs w:val="24"/>
        </w:rPr>
        <w:t xml:space="preserve"> mechanism</w:t>
      </w:r>
      <w:r w:rsidR="004E0DC4" w:rsidRPr="00303D8A">
        <w:rPr>
          <w:sz w:val="24"/>
          <w:szCs w:val="24"/>
        </w:rPr>
        <w:t>.</w:t>
      </w:r>
    </w:p>
    <w:p w14:paraId="5F1D47C9" w14:textId="77777777" w:rsidR="00AF3961" w:rsidRPr="00303D8A" w:rsidRDefault="00D05ACD" w:rsidP="004A0D06">
      <w:pPr>
        <w:pStyle w:val="ListParagraph"/>
        <w:numPr>
          <w:ilvl w:val="0"/>
          <w:numId w:val="14"/>
        </w:numPr>
        <w:spacing w:before="0" w:after="200" w:line="276" w:lineRule="auto"/>
        <w:jc w:val="both"/>
        <w:rPr>
          <w:sz w:val="24"/>
          <w:szCs w:val="24"/>
        </w:rPr>
      </w:pPr>
      <w:r w:rsidRPr="00303D8A">
        <w:rPr>
          <w:sz w:val="24"/>
          <w:szCs w:val="24"/>
        </w:rPr>
        <w:t xml:space="preserve">Further develop digital systems in order to increase </w:t>
      </w:r>
      <w:r w:rsidR="00AC5BA4" w:rsidRPr="00303D8A">
        <w:rPr>
          <w:sz w:val="24"/>
          <w:szCs w:val="24"/>
        </w:rPr>
        <w:t xml:space="preserve">the </w:t>
      </w:r>
      <w:r w:rsidRPr="00303D8A">
        <w:rPr>
          <w:sz w:val="24"/>
          <w:szCs w:val="24"/>
        </w:rPr>
        <w:t>ratio of electronically executed operation</w:t>
      </w:r>
      <w:r w:rsidR="00261144" w:rsidRPr="00303D8A">
        <w:rPr>
          <w:sz w:val="24"/>
          <w:szCs w:val="24"/>
        </w:rPr>
        <w:t>.</w:t>
      </w:r>
    </w:p>
    <w:p w14:paraId="0157E5F4" w14:textId="77777777" w:rsidR="008443A7" w:rsidRPr="00303D8A" w:rsidRDefault="008443A7" w:rsidP="00F14869">
      <w:pPr>
        <w:pStyle w:val="ListParagraph"/>
        <w:ind w:left="0"/>
        <w:rPr>
          <w:sz w:val="24"/>
          <w:szCs w:val="24"/>
        </w:rPr>
      </w:pPr>
    </w:p>
    <w:p w14:paraId="241D85C1" w14:textId="79D77299" w:rsidR="00F14869" w:rsidRPr="00303D8A" w:rsidRDefault="00AE58B5" w:rsidP="00F14869">
      <w:pPr>
        <w:pStyle w:val="ListParagraph"/>
        <w:ind w:left="0"/>
        <w:rPr>
          <w:sz w:val="24"/>
          <w:szCs w:val="24"/>
        </w:rPr>
      </w:pPr>
      <w:r>
        <w:rPr>
          <w:sz w:val="24"/>
          <w:szCs w:val="24"/>
        </w:rPr>
        <w:t>All WTO members</w:t>
      </w:r>
      <w:r w:rsidR="00BE7141" w:rsidRPr="00303D8A">
        <w:rPr>
          <w:sz w:val="24"/>
          <w:szCs w:val="24"/>
        </w:rPr>
        <w:t xml:space="preserve"> should include these measures in</w:t>
      </w:r>
      <w:r w:rsidR="00BE7141">
        <w:rPr>
          <w:sz w:val="24"/>
          <w:szCs w:val="24"/>
        </w:rPr>
        <w:t xml:space="preserve"> their country growth strategie</w:t>
      </w:r>
      <w:r w:rsidR="00610E80">
        <w:rPr>
          <w:sz w:val="24"/>
          <w:szCs w:val="24"/>
        </w:rPr>
        <w:t>s</w:t>
      </w:r>
      <w:r w:rsidR="00BE7141">
        <w:rPr>
          <w:sz w:val="24"/>
          <w:szCs w:val="24"/>
        </w:rPr>
        <w:t>, as i</w:t>
      </w:r>
      <w:r w:rsidR="00BE7141" w:rsidRPr="00303D8A">
        <w:rPr>
          <w:sz w:val="24"/>
          <w:szCs w:val="24"/>
        </w:rPr>
        <w:t xml:space="preserve">mplementation of these four measures </w:t>
      </w:r>
      <w:r w:rsidR="00610E80">
        <w:rPr>
          <w:sz w:val="24"/>
          <w:szCs w:val="24"/>
        </w:rPr>
        <w:t>would</w:t>
      </w:r>
      <w:r w:rsidR="00BE7141" w:rsidRPr="00303D8A">
        <w:rPr>
          <w:sz w:val="24"/>
          <w:szCs w:val="24"/>
        </w:rPr>
        <w:t xml:space="preserve"> reduce trade costs by 8.2 percent </w:t>
      </w:r>
      <w:r w:rsidR="00610E80">
        <w:rPr>
          <w:sz w:val="24"/>
          <w:szCs w:val="24"/>
        </w:rPr>
        <w:t>across the G20</w:t>
      </w:r>
      <w:r w:rsidR="00BE7141" w:rsidRPr="00303D8A">
        <w:rPr>
          <w:sz w:val="24"/>
          <w:szCs w:val="24"/>
        </w:rPr>
        <w:t>, according to the OECD study (Figure 3).</w:t>
      </w:r>
      <w:r w:rsidR="00BE7141" w:rsidRPr="009A6A68">
        <w:rPr>
          <w:rStyle w:val="FootnoteReference"/>
          <w:sz w:val="18"/>
          <w:szCs w:val="18"/>
        </w:rPr>
        <w:footnoteReference w:id="11"/>
      </w:r>
      <w:r w:rsidR="00BE7141" w:rsidRPr="00303D8A">
        <w:rPr>
          <w:sz w:val="24"/>
          <w:szCs w:val="24"/>
        </w:rPr>
        <w:t xml:space="preserve"> </w:t>
      </w:r>
    </w:p>
    <w:p w14:paraId="1BA0F4DD" w14:textId="77777777" w:rsidR="00C466B0" w:rsidRPr="00303D8A" w:rsidRDefault="00C466B0" w:rsidP="00F14869">
      <w:pPr>
        <w:pStyle w:val="ListParagraph"/>
        <w:ind w:left="0"/>
        <w:rPr>
          <w:sz w:val="24"/>
          <w:szCs w:val="24"/>
        </w:rPr>
      </w:pPr>
    </w:p>
    <w:p w14:paraId="08DE86A9" w14:textId="77777777" w:rsidR="00C466B0" w:rsidRPr="00303D8A" w:rsidRDefault="00C466B0" w:rsidP="00F14869">
      <w:pPr>
        <w:pStyle w:val="ListParagraph"/>
        <w:ind w:left="0"/>
        <w:rPr>
          <w:sz w:val="24"/>
          <w:szCs w:val="24"/>
        </w:rPr>
      </w:pPr>
    </w:p>
    <w:p w14:paraId="5BE0BE59" w14:textId="77777777" w:rsidR="00C466B0" w:rsidRPr="00303D8A" w:rsidRDefault="00C466B0" w:rsidP="00F14869">
      <w:pPr>
        <w:pStyle w:val="ListParagraph"/>
        <w:ind w:left="0"/>
        <w:rPr>
          <w:sz w:val="24"/>
          <w:szCs w:val="24"/>
        </w:rPr>
      </w:pPr>
    </w:p>
    <w:tbl>
      <w:tblPr>
        <w:tblStyle w:val="LightList-Accent5"/>
        <w:tblW w:w="10026" w:type="dxa"/>
        <w:tblLook w:val="04A0" w:firstRow="1" w:lastRow="0" w:firstColumn="1" w:lastColumn="0" w:noHBand="0" w:noVBand="1"/>
      </w:tblPr>
      <w:tblGrid>
        <w:gridCol w:w="10026"/>
      </w:tblGrid>
      <w:tr w:rsidR="00155A7A" w:rsidRPr="00303D8A" w14:paraId="29F7862C" w14:textId="77777777" w:rsidTr="00C720F5">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0026" w:type="dxa"/>
          </w:tcPr>
          <w:p w14:paraId="57F34053" w14:textId="77777777" w:rsidR="00155A7A" w:rsidRPr="00303D8A" w:rsidRDefault="00155A7A" w:rsidP="006564F9">
            <w:pPr>
              <w:rPr>
                <w:sz w:val="24"/>
                <w:szCs w:val="24"/>
              </w:rPr>
            </w:pPr>
            <w:r w:rsidRPr="00303D8A">
              <w:rPr>
                <w:sz w:val="24"/>
                <w:szCs w:val="24"/>
              </w:rPr>
              <w:t>Fig</w:t>
            </w:r>
            <w:r w:rsidR="00E61A34">
              <w:rPr>
                <w:sz w:val="24"/>
                <w:szCs w:val="24"/>
              </w:rPr>
              <w:t>ure</w:t>
            </w:r>
            <w:r w:rsidRPr="00303D8A">
              <w:rPr>
                <w:sz w:val="24"/>
                <w:szCs w:val="24"/>
              </w:rPr>
              <w:t xml:space="preserve"> 3</w:t>
            </w:r>
            <w:r w:rsidR="006564F9">
              <w:rPr>
                <w:sz w:val="24"/>
                <w:szCs w:val="24"/>
              </w:rPr>
              <w:t>:</w:t>
            </w:r>
            <w:r w:rsidR="00E61A34">
              <w:rPr>
                <w:sz w:val="24"/>
                <w:szCs w:val="24"/>
              </w:rPr>
              <w:t xml:space="preserve"> </w:t>
            </w:r>
            <w:r w:rsidRPr="00303D8A">
              <w:rPr>
                <w:sz w:val="24"/>
                <w:szCs w:val="24"/>
              </w:rPr>
              <w:t xml:space="preserve">Impact of </w:t>
            </w:r>
            <w:r w:rsidR="006564F9">
              <w:rPr>
                <w:sz w:val="24"/>
                <w:szCs w:val="24"/>
              </w:rPr>
              <w:t>four</w:t>
            </w:r>
            <w:r w:rsidR="00E61A34">
              <w:rPr>
                <w:sz w:val="24"/>
                <w:szCs w:val="24"/>
              </w:rPr>
              <w:t xml:space="preserve"> </w:t>
            </w:r>
            <w:r w:rsidRPr="00303D8A">
              <w:rPr>
                <w:sz w:val="24"/>
                <w:szCs w:val="24"/>
              </w:rPr>
              <w:t>priority actions</w:t>
            </w:r>
          </w:p>
        </w:tc>
      </w:tr>
    </w:tbl>
    <w:p w14:paraId="17E30D8B" w14:textId="77777777" w:rsidR="00C466B0" w:rsidRPr="00303D8A" w:rsidRDefault="00C466B0" w:rsidP="006D201C">
      <w:pPr>
        <w:rPr>
          <w:sz w:val="24"/>
          <w:szCs w:val="24"/>
        </w:rPr>
      </w:pPr>
      <w:r w:rsidRPr="00303D8A">
        <w:rPr>
          <w:noProof/>
          <w:sz w:val="24"/>
          <w:szCs w:val="24"/>
        </w:rPr>
        <w:drawing>
          <wp:inline distT="0" distB="0" distL="0" distR="0" wp14:anchorId="35C93083" wp14:editId="0256DA0D">
            <wp:extent cx="5695950" cy="2486025"/>
            <wp:effectExtent l="19050" t="0" r="0" b="0"/>
            <wp:docPr id="77" name="Resim 77" descr="C:\Users\User\AppData\Local\Microsoft\Windows\Temporary Internet Files\Content.Outlook\TS5R1RLC\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Outlook\TS5R1RLC\Fig13.png"/>
                    <pic:cNvPicPr>
                      <a:picLocks noChangeAspect="1" noChangeArrowheads="1"/>
                    </pic:cNvPicPr>
                  </pic:nvPicPr>
                  <pic:blipFill>
                    <a:blip r:embed="rId32"/>
                    <a:srcRect/>
                    <a:stretch>
                      <a:fillRect/>
                    </a:stretch>
                  </pic:blipFill>
                  <pic:spPr bwMode="auto">
                    <a:xfrm>
                      <a:off x="0" y="0"/>
                      <a:ext cx="5695950" cy="2486025"/>
                    </a:xfrm>
                    <a:prstGeom prst="rect">
                      <a:avLst/>
                    </a:prstGeom>
                    <a:noFill/>
                    <a:ln w="9525">
                      <a:noFill/>
                      <a:miter lim="800000"/>
                      <a:headEnd/>
                      <a:tailEnd/>
                    </a:ln>
                  </pic:spPr>
                </pic:pic>
              </a:graphicData>
            </a:graphic>
          </wp:inline>
        </w:drawing>
      </w:r>
    </w:p>
    <w:p w14:paraId="7C8B52E0" w14:textId="59545336" w:rsidR="00F349A5" w:rsidRDefault="00FF6D6A" w:rsidP="006D201C">
      <w:pPr>
        <w:rPr>
          <w:sz w:val="24"/>
          <w:szCs w:val="24"/>
        </w:rPr>
      </w:pPr>
      <w:r w:rsidRPr="00303D8A">
        <w:rPr>
          <w:sz w:val="24"/>
          <w:szCs w:val="24"/>
        </w:rPr>
        <w:t>The ad</w:t>
      </w:r>
      <w:r w:rsidR="00BF077D" w:rsidRPr="00303D8A">
        <w:rPr>
          <w:sz w:val="24"/>
          <w:szCs w:val="24"/>
        </w:rPr>
        <w:t>option</w:t>
      </w:r>
      <w:r w:rsidRPr="00303D8A">
        <w:rPr>
          <w:sz w:val="24"/>
          <w:szCs w:val="24"/>
        </w:rPr>
        <w:t xml:space="preserve"> of digital systems will also be beneficial for reducing corruption at customs. </w:t>
      </w:r>
      <w:r w:rsidR="001C419B" w:rsidRPr="00303D8A">
        <w:rPr>
          <w:sz w:val="24"/>
          <w:szCs w:val="24"/>
        </w:rPr>
        <w:t xml:space="preserve">Such </w:t>
      </w:r>
      <w:r w:rsidRPr="00303D8A">
        <w:rPr>
          <w:sz w:val="24"/>
          <w:szCs w:val="24"/>
        </w:rPr>
        <w:t>corruption can be significant</w:t>
      </w:r>
      <w:r w:rsidR="001C419B" w:rsidRPr="00303D8A">
        <w:rPr>
          <w:sz w:val="24"/>
          <w:szCs w:val="24"/>
        </w:rPr>
        <w:t>,</w:t>
      </w:r>
      <w:r w:rsidR="0007280A">
        <w:rPr>
          <w:sz w:val="24"/>
          <w:szCs w:val="24"/>
        </w:rPr>
        <w:t xml:space="preserve"> </w:t>
      </w:r>
      <w:r w:rsidR="006D201C" w:rsidRPr="00303D8A">
        <w:rPr>
          <w:sz w:val="24"/>
          <w:szCs w:val="24"/>
        </w:rPr>
        <w:t>leading</w:t>
      </w:r>
      <w:r w:rsidR="00AE58B5">
        <w:rPr>
          <w:sz w:val="24"/>
          <w:szCs w:val="24"/>
        </w:rPr>
        <w:t xml:space="preserve"> </w:t>
      </w:r>
      <w:r w:rsidR="006D201C" w:rsidRPr="00303D8A">
        <w:rPr>
          <w:sz w:val="24"/>
          <w:szCs w:val="24"/>
        </w:rPr>
        <w:t>to</w:t>
      </w:r>
      <w:r w:rsidR="001C419B" w:rsidRPr="00303D8A">
        <w:rPr>
          <w:sz w:val="24"/>
          <w:szCs w:val="24"/>
        </w:rPr>
        <w:t>:</w:t>
      </w:r>
      <w:r w:rsidR="00112824">
        <w:rPr>
          <w:sz w:val="24"/>
          <w:szCs w:val="24"/>
        </w:rPr>
        <w:t xml:space="preserve"> </w:t>
      </w:r>
      <w:r w:rsidR="00A05A6F">
        <w:rPr>
          <w:sz w:val="24"/>
          <w:szCs w:val="24"/>
        </w:rPr>
        <w:t>i</w:t>
      </w:r>
      <w:r w:rsidR="00193074" w:rsidRPr="00303D8A">
        <w:rPr>
          <w:sz w:val="24"/>
          <w:szCs w:val="24"/>
        </w:rPr>
        <w:t xml:space="preserve">nefficient </w:t>
      </w:r>
      <w:r w:rsidR="006D201C" w:rsidRPr="00303D8A">
        <w:rPr>
          <w:sz w:val="24"/>
          <w:szCs w:val="24"/>
        </w:rPr>
        <w:t>economic decisions</w:t>
      </w:r>
      <w:r w:rsidR="001C419B" w:rsidRPr="00303D8A">
        <w:rPr>
          <w:sz w:val="24"/>
          <w:szCs w:val="24"/>
        </w:rPr>
        <w:t>;</w:t>
      </w:r>
      <w:r w:rsidR="0007280A">
        <w:rPr>
          <w:sz w:val="24"/>
          <w:szCs w:val="24"/>
        </w:rPr>
        <w:t xml:space="preserve"> </w:t>
      </w:r>
      <w:r w:rsidR="006D201C" w:rsidRPr="00303D8A">
        <w:rPr>
          <w:sz w:val="24"/>
          <w:szCs w:val="24"/>
        </w:rPr>
        <w:t>illegal</w:t>
      </w:r>
      <w:r w:rsidR="0007280A">
        <w:rPr>
          <w:sz w:val="24"/>
          <w:szCs w:val="24"/>
        </w:rPr>
        <w:t xml:space="preserve"> </w:t>
      </w:r>
      <w:r w:rsidR="006D201C" w:rsidRPr="00303D8A">
        <w:rPr>
          <w:sz w:val="24"/>
          <w:szCs w:val="24"/>
        </w:rPr>
        <w:t>conduct</w:t>
      </w:r>
      <w:r w:rsidR="001C419B" w:rsidRPr="00303D8A">
        <w:rPr>
          <w:sz w:val="24"/>
          <w:szCs w:val="24"/>
        </w:rPr>
        <w:t>;</w:t>
      </w:r>
      <w:r w:rsidR="0007280A">
        <w:rPr>
          <w:sz w:val="24"/>
          <w:szCs w:val="24"/>
        </w:rPr>
        <w:t xml:space="preserve"> </w:t>
      </w:r>
      <w:r w:rsidR="006D201C" w:rsidRPr="00303D8A">
        <w:rPr>
          <w:sz w:val="24"/>
          <w:szCs w:val="24"/>
        </w:rPr>
        <w:t>entry of harmful goods</w:t>
      </w:r>
      <w:r w:rsidR="001C419B" w:rsidRPr="00303D8A">
        <w:rPr>
          <w:sz w:val="24"/>
          <w:szCs w:val="24"/>
        </w:rPr>
        <w:t>;</w:t>
      </w:r>
      <w:r w:rsidR="006D201C" w:rsidRPr="00303D8A">
        <w:rPr>
          <w:sz w:val="24"/>
          <w:szCs w:val="24"/>
        </w:rPr>
        <w:t xml:space="preserve"> and delays in trade</w:t>
      </w:r>
      <w:r w:rsidR="007C7AA1" w:rsidRPr="00303D8A">
        <w:rPr>
          <w:sz w:val="24"/>
          <w:szCs w:val="24"/>
        </w:rPr>
        <w:t xml:space="preserve"> –</w:t>
      </w:r>
      <w:r w:rsidR="00112824">
        <w:rPr>
          <w:sz w:val="24"/>
          <w:szCs w:val="24"/>
        </w:rPr>
        <w:t xml:space="preserve"> </w:t>
      </w:r>
      <w:r w:rsidR="006D201C" w:rsidRPr="00303D8A">
        <w:rPr>
          <w:sz w:val="24"/>
          <w:szCs w:val="24"/>
        </w:rPr>
        <w:t xml:space="preserve">increasing the cost of doing business and </w:t>
      </w:r>
      <w:r w:rsidR="00112824">
        <w:rPr>
          <w:sz w:val="24"/>
          <w:szCs w:val="24"/>
        </w:rPr>
        <w:t xml:space="preserve">raising </w:t>
      </w:r>
      <w:r w:rsidR="006D201C" w:rsidRPr="00303D8A">
        <w:rPr>
          <w:sz w:val="24"/>
          <w:szCs w:val="24"/>
        </w:rPr>
        <w:t xml:space="preserve">the barriers to market entry. By working together and taking </w:t>
      </w:r>
      <w:r w:rsidR="007C7AA1" w:rsidRPr="00303D8A">
        <w:rPr>
          <w:sz w:val="24"/>
          <w:szCs w:val="24"/>
        </w:rPr>
        <w:t xml:space="preserve">the </w:t>
      </w:r>
      <w:r w:rsidR="006D201C" w:rsidRPr="00303D8A">
        <w:rPr>
          <w:sz w:val="24"/>
          <w:szCs w:val="24"/>
        </w:rPr>
        <w:t>initiative</w:t>
      </w:r>
      <w:r w:rsidR="007C7AA1" w:rsidRPr="00303D8A">
        <w:rPr>
          <w:sz w:val="24"/>
          <w:szCs w:val="24"/>
        </w:rPr>
        <w:t>,</w:t>
      </w:r>
      <w:r w:rsidR="0007280A">
        <w:rPr>
          <w:sz w:val="24"/>
          <w:szCs w:val="24"/>
        </w:rPr>
        <w:t xml:space="preserve"> </w:t>
      </w:r>
      <w:r w:rsidR="006D201C" w:rsidRPr="00303D8A">
        <w:rPr>
          <w:sz w:val="24"/>
          <w:szCs w:val="24"/>
        </w:rPr>
        <w:t>businesses can help to improve the quality of available data and address fraud, bribery</w:t>
      </w:r>
      <w:r w:rsidR="007C7AA1" w:rsidRPr="00303D8A">
        <w:rPr>
          <w:sz w:val="24"/>
          <w:szCs w:val="24"/>
        </w:rPr>
        <w:t>,</w:t>
      </w:r>
      <w:r w:rsidR="006D201C" w:rsidRPr="00303D8A">
        <w:rPr>
          <w:sz w:val="24"/>
          <w:szCs w:val="24"/>
        </w:rPr>
        <w:t xml:space="preserve"> and corruption risk</w:t>
      </w:r>
      <w:r w:rsidR="00AE58B5">
        <w:rPr>
          <w:sz w:val="24"/>
          <w:szCs w:val="24"/>
        </w:rPr>
        <w:t>.</w:t>
      </w:r>
      <w:r w:rsidR="007C7AA1" w:rsidRPr="00303D8A">
        <w:rPr>
          <w:sz w:val="24"/>
          <w:szCs w:val="24"/>
        </w:rPr>
        <w:t xml:space="preserve"> </w:t>
      </w:r>
      <w:r w:rsidR="00AE58B5">
        <w:rPr>
          <w:sz w:val="24"/>
          <w:szCs w:val="24"/>
        </w:rPr>
        <w:t>A</w:t>
      </w:r>
      <w:r w:rsidR="006D201C" w:rsidRPr="00303D8A">
        <w:rPr>
          <w:sz w:val="24"/>
          <w:szCs w:val="24"/>
        </w:rPr>
        <w:t>ddressing corruption at point</w:t>
      </w:r>
      <w:r w:rsidR="007C7AA1" w:rsidRPr="00303D8A">
        <w:rPr>
          <w:sz w:val="24"/>
          <w:szCs w:val="24"/>
        </w:rPr>
        <w:t>s</w:t>
      </w:r>
      <w:r w:rsidR="006D201C" w:rsidRPr="00303D8A">
        <w:rPr>
          <w:sz w:val="24"/>
          <w:szCs w:val="24"/>
        </w:rPr>
        <w:t xml:space="preserve"> of </w:t>
      </w:r>
      <w:r w:rsidR="007C7AA1" w:rsidRPr="00303D8A">
        <w:rPr>
          <w:sz w:val="24"/>
          <w:szCs w:val="24"/>
        </w:rPr>
        <w:t xml:space="preserve">entry </w:t>
      </w:r>
      <w:r w:rsidR="006D201C" w:rsidRPr="00303D8A">
        <w:rPr>
          <w:sz w:val="24"/>
          <w:szCs w:val="24"/>
        </w:rPr>
        <w:t>strengthens custom</w:t>
      </w:r>
      <w:r w:rsidR="007C7AA1" w:rsidRPr="00303D8A">
        <w:rPr>
          <w:sz w:val="24"/>
          <w:szCs w:val="24"/>
        </w:rPr>
        <w:t>s</w:t>
      </w:r>
      <w:r w:rsidR="006D201C" w:rsidRPr="00303D8A">
        <w:rPr>
          <w:sz w:val="24"/>
          <w:szCs w:val="24"/>
        </w:rPr>
        <w:t xml:space="preserve"> administration and contributes to government objectives</w:t>
      </w:r>
      <w:r w:rsidR="007C7AA1" w:rsidRPr="00303D8A">
        <w:rPr>
          <w:sz w:val="24"/>
          <w:szCs w:val="24"/>
        </w:rPr>
        <w:t xml:space="preserve">, </w:t>
      </w:r>
      <w:r w:rsidR="006D201C" w:rsidRPr="00303D8A">
        <w:rPr>
          <w:sz w:val="24"/>
          <w:szCs w:val="24"/>
        </w:rPr>
        <w:t>including improved revenue collection and more efficient transit of goods</w:t>
      </w:r>
      <w:r w:rsidR="003A299B" w:rsidRPr="00303D8A">
        <w:rPr>
          <w:sz w:val="24"/>
          <w:szCs w:val="24"/>
        </w:rPr>
        <w:t>. Further, such</w:t>
      </w:r>
      <w:r w:rsidR="0007280A">
        <w:rPr>
          <w:sz w:val="24"/>
          <w:szCs w:val="24"/>
        </w:rPr>
        <w:t xml:space="preserve"> </w:t>
      </w:r>
      <w:r w:rsidR="003A299B" w:rsidRPr="00303D8A">
        <w:rPr>
          <w:sz w:val="24"/>
          <w:szCs w:val="24"/>
        </w:rPr>
        <w:t>improvements</w:t>
      </w:r>
      <w:r w:rsidR="0007280A">
        <w:rPr>
          <w:sz w:val="24"/>
          <w:szCs w:val="24"/>
        </w:rPr>
        <w:t xml:space="preserve"> </w:t>
      </w:r>
      <w:r w:rsidR="006D201C" w:rsidRPr="00303D8A">
        <w:rPr>
          <w:sz w:val="24"/>
          <w:szCs w:val="24"/>
        </w:rPr>
        <w:t>also</w:t>
      </w:r>
      <w:r w:rsidR="0007280A">
        <w:rPr>
          <w:sz w:val="24"/>
          <w:szCs w:val="24"/>
        </w:rPr>
        <w:t xml:space="preserve"> </w:t>
      </w:r>
      <w:r w:rsidR="003A299B" w:rsidRPr="00303D8A">
        <w:rPr>
          <w:sz w:val="24"/>
          <w:szCs w:val="24"/>
        </w:rPr>
        <w:t>help build</w:t>
      </w:r>
      <w:r w:rsidR="007C7AA1" w:rsidRPr="00303D8A">
        <w:rPr>
          <w:sz w:val="24"/>
          <w:szCs w:val="24"/>
        </w:rPr>
        <w:t xml:space="preserve"> a climate of </w:t>
      </w:r>
      <w:r w:rsidR="006D201C" w:rsidRPr="00303D8A">
        <w:rPr>
          <w:sz w:val="24"/>
          <w:szCs w:val="24"/>
        </w:rPr>
        <w:t>trust for businesses to invest</w:t>
      </w:r>
      <w:r w:rsidR="008C71BF" w:rsidRPr="00303D8A">
        <w:rPr>
          <w:sz w:val="24"/>
          <w:szCs w:val="24"/>
        </w:rPr>
        <w:t>.</w:t>
      </w:r>
      <w:r w:rsidR="00463DBD" w:rsidRPr="00EC4D20">
        <w:rPr>
          <w:rStyle w:val="FootnoteReference"/>
          <w:sz w:val="18"/>
          <w:szCs w:val="18"/>
        </w:rPr>
        <w:footnoteReference w:id="12"/>
      </w:r>
      <w:r w:rsidR="006D201C" w:rsidRPr="00EC4D20">
        <w:rPr>
          <w:sz w:val="18"/>
          <w:szCs w:val="18"/>
        </w:rPr>
        <w:t xml:space="preserve"> </w:t>
      </w:r>
    </w:p>
    <w:p w14:paraId="38A64152" w14:textId="77777777" w:rsidR="005771E5" w:rsidRPr="00303D8A" w:rsidRDefault="003A299B" w:rsidP="00D05ACD">
      <w:pPr>
        <w:rPr>
          <w:sz w:val="24"/>
          <w:szCs w:val="24"/>
        </w:rPr>
      </w:pPr>
      <w:r w:rsidRPr="00303D8A">
        <w:rPr>
          <w:sz w:val="24"/>
          <w:szCs w:val="24"/>
        </w:rPr>
        <w:t>Leading practice c</w:t>
      </w:r>
      <w:r w:rsidR="005358CD" w:rsidRPr="00303D8A">
        <w:rPr>
          <w:sz w:val="24"/>
          <w:szCs w:val="24"/>
        </w:rPr>
        <w:t xml:space="preserve">ase studies </w:t>
      </w:r>
      <w:r w:rsidRPr="00303D8A">
        <w:rPr>
          <w:sz w:val="24"/>
          <w:szCs w:val="24"/>
        </w:rPr>
        <w:t xml:space="preserve">2 and 3 demonstrate </w:t>
      </w:r>
      <w:r w:rsidR="005358CD" w:rsidRPr="00303D8A">
        <w:rPr>
          <w:sz w:val="24"/>
          <w:szCs w:val="24"/>
        </w:rPr>
        <w:t xml:space="preserve">that </w:t>
      </w:r>
      <w:r w:rsidR="00BD4147" w:rsidRPr="00303D8A">
        <w:rPr>
          <w:sz w:val="24"/>
          <w:szCs w:val="24"/>
        </w:rPr>
        <w:t xml:space="preserve">the </w:t>
      </w:r>
      <w:r w:rsidR="005358CD" w:rsidRPr="00303D8A">
        <w:rPr>
          <w:sz w:val="24"/>
          <w:szCs w:val="24"/>
        </w:rPr>
        <w:t>benefit</w:t>
      </w:r>
      <w:r w:rsidR="00BD4147" w:rsidRPr="00303D8A">
        <w:rPr>
          <w:sz w:val="24"/>
          <w:szCs w:val="24"/>
        </w:rPr>
        <w:t>s</w:t>
      </w:r>
      <w:r w:rsidR="005358CD" w:rsidRPr="00303D8A">
        <w:rPr>
          <w:sz w:val="24"/>
          <w:szCs w:val="24"/>
        </w:rPr>
        <w:t xml:space="preserve"> of implement</w:t>
      </w:r>
      <w:r w:rsidR="00BD4147" w:rsidRPr="00303D8A">
        <w:rPr>
          <w:sz w:val="24"/>
          <w:szCs w:val="24"/>
        </w:rPr>
        <w:t>ing</w:t>
      </w:r>
      <w:r w:rsidR="005358CD" w:rsidRPr="00303D8A">
        <w:rPr>
          <w:sz w:val="24"/>
          <w:szCs w:val="24"/>
        </w:rPr>
        <w:t xml:space="preserve"> these identified measures </w:t>
      </w:r>
      <w:r w:rsidR="00BD4147" w:rsidRPr="00303D8A">
        <w:rPr>
          <w:sz w:val="24"/>
          <w:szCs w:val="24"/>
        </w:rPr>
        <w:t>greatly outweigh</w:t>
      </w:r>
      <w:r w:rsidR="00F14869" w:rsidRPr="00303D8A">
        <w:rPr>
          <w:sz w:val="24"/>
          <w:szCs w:val="24"/>
        </w:rPr>
        <w:t xml:space="preserve"> the implementation costs.</w:t>
      </w:r>
    </w:p>
    <w:p w14:paraId="5D24C8CB" w14:textId="77777777" w:rsidR="006F0EDE" w:rsidRPr="00303D8A" w:rsidRDefault="006F0EDE" w:rsidP="00D05ACD">
      <w:pPr>
        <w:rPr>
          <w:sz w:val="24"/>
          <w:szCs w:val="24"/>
        </w:rPr>
      </w:pPr>
    </w:p>
    <w:tbl>
      <w:tblPr>
        <w:tblStyle w:val="LightList-Accent5"/>
        <w:tblW w:w="9214" w:type="dxa"/>
        <w:tblInd w:w="108" w:type="dxa"/>
        <w:tblLook w:val="04A0" w:firstRow="1" w:lastRow="0" w:firstColumn="1" w:lastColumn="0" w:noHBand="0" w:noVBand="1"/>
      </w:tblPr>
      <w:tblGrid>
        <w:gridCol w:w="9214"/>
      </w:tblGrid>
      <w:tr w:rsidR="001924B2" w:rsidRPr="00303D8A" w14:paraId="6B00BE5D" w14:textId="77777777" w:rsidTr="00192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Borders>
              <w:bottom w:val="single" w:sz="8" w:space="0" w:color="4BACC6" w:themeColor="accent5"/>
            </w:tcBorders>
            <w:vAlign w:val="center"/>
          </w:tcPr>
          <w:p w14:paraId="67380410" w14:textId="1A0DE259" w:rsidR="001924B2" w:rsidRPr="00303D8A" w:rsidRDefault="003A299B" w:rsidP="00EC4D20">
            <w:pPr>
              <w:rPr>
                <w:b w:val="0"/>
                <w:bCs w:val="0"/>
                <w:color w:val="auto"/>
                <w:sz w:val="24"/>
                <w:szCs w:val="24"/>
                <w:lang w:val="en-US"/>
              </w:rPr>
            </w:pPr>
            <w:r w:rsidRPr="00303D8A">
              <w:rPr>
                <w:sz w:val="24"/>
                <w:szCs w:val="24"/>
              </w:rPr>
              <w:t xml:space="preserve">Leading </w:t>
            </w:r>
            <w:r w:rsidR="003877E2">
              <w:rPr>
                <w:sz w:val="24"/>
                <w:szCs w:val="24"/>
              </w:rPr>
              <w:t>p</w:t>
            </w:r>
            <w:r w:rsidR="00617FA1" w:rsidRPr="00303D8A">
              <w:rPr>
                <w:sz w:val="24"/>
                <w:szCs w:val="24"/>
              </w:rPr>
              <w:t>ractice</w:t>
            </w:r>
            <w:r w:rsidR="00617FA1">
              <w:rPr>
                <w:sz w:val="24"/>
                <w:szCs w:val="24"/>
              </w:rPr>
              <w:t xml:space="preserve"> </w:t>
            </w:r>
            <w:r w:rsidR="008C1AE5" w:rsidRPr="00303D8A">
              <w:rPr>
                <w:sz w:val="24"/>
                <w:szCs w:val="24"/>
              </w:rPr>
              <w:t>2</w:t>
            </w:r>
            <w:r w:rsidR="001924B2" w:rsidRPr="00303D8A">
              <w:rPr>
                <w:sz w:val="24"/>
                <w:szCs w:val="24"/>
              </w:rPr>
              <w:t xml:space="preserve">: </w:t>
            </w:r>
            <w:r w:rsidR="005358CD" w:rsidRPr="00303D8A">
              <w:rPr>
                <w:sz w:val="24"/>
                <w:szCs w:val="24"/>
              </w:rPr>
              <w:t>Single window implementation in South Korea</w:t>
            </w:r>
            <w:r w:rsidR="005771E5" w:rsidRPr="00303D8A">
              <w:rPr>
                <w:sz w:val="24"/>
                <w:szCs w:val="24"/>
              </w:rPr>
              <w:t xml:space="preserve"> Customs</w:t>
            </w:r>
          </w:p>
        </w:tc>
      </w:tr>
      <w:tr w:rsidR="001924B2" w:rsidRPr="00303D8A" w14:paraId="1618C5B3" w14:textId="77777777" w:rsidTr="00192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92CDDC" w:themeFill="accent5" w:themeFillTint="99"/>
          </w:tcPr>
          <w:p w14:paraId="1693ECD9" w14:textId="21B121CA" w:rsidR="001924B2" w:rsidRPr="00303D8A" w:rsidRDefault="005771E5" w:rsidP="005771E5">
            <w:pPr>
              <w:rPr>
                <w:b w:val="0"/>
                <w:sz w:val="24"/>
                <w:szCs w:val="24"/>
              </w:rPr>
            </w:pPr>
            <w:r w:rsidRPr="00303D8A">
              <w:rPr>
                <w:b w:val="0"/>
                <w:sz w:val="24"/>
                <w:szCs w:val="24"/>
              </w:rPr>
              <w:t xml:space="preserve">In line with </w:t>
            </w:r>
            <w:r w:rsidR="00A05A6F" w:rsidRPr="00303D8A">
              <w:rPr>
                <w:b w:val="0"/>
                <w:sz w:val="24"/>
                <w:szCs w:val="24"/>
              </w:rPr>
              <w:t xml:space="preserve">the </w:t>
            </w:r>
            <w:r w:rsidR="003508E0">
              <w:rPr>
                <w:b w:val="0"/>
                <w:sz w:val="24"/>
                <w:szCs w:val="24"/>
              </w:rPr>
              <w:t>R</w:t>
            </w:r>
            <w:r w:rsidR="003508E0" w:rsidRPr="00303D8A">
              <w:rPr>
                <w:b w:val="0"/>
                <w:sz w:val="24"/>
                <w:szCs w:val="24"/>
              </w:rPr>
              <w:t>evised</w:t>
            </w:r>
            <w:r w:rsidR="00E61A34">
              <w:rPr>
                <w:b w:val="0"/>
                <w:sz w:val="24"/>
                <w:szCs w:val="24"/>
              </w:rPr>
              <w:t xml:space="preserve"> </w:t>
            </w:r>
            <w:r w:rsidRPr="00303D8A">
              <w:rPr>
                <w:b w:val="0"/>
                <w:sz w:val="24"/>
                <w:szCs w:val="24"/>
              </w:rPr>
              <w:t>Kyoto Convention and recommendation</w:t>
            </w:r>
            <w:r w:rsidR="00376B92" w:rsidRPr="00303D8A">
              <w:rPr>
                <w:b w:val="0"/>
                <w:sz w:val="24"/>
                <w:szCs w:val="24"/>
              </w:rPr>
              <w:t>s</w:t>
            </w:r>
            <w:r w:rsidR="00AE58B5">
              <w:rPr>
                <w:b w:val="0"/>
                <w:sz w:val="24"/>
                <w:szCs w:val="24"/>
              </w:rPr>
              <w:t xml:space="preserve"> </w:t>
            </w:r>
            <w:r w:rsidR="00376B92" w:rsidRPr="00303D8A">
              <w:rPr>
                <w:b w:val="0"/>
                <w:sz w:val="24"/>
                <w:szCs w:val="24"/>
              </w:rPr>
              <w:t>from</w:t>
            </w:r>
            <w:r w:rsidR="00AE58B5">
              <w:rPr>
                <w:b w:val="0"/>
                <w:sz w:val="24"/>
                <w:szCs w:val="24"/>
              </w:rPr>
              <w:t xml:space="preserve"> </w:t>
            </w:r>
            <w:r w:rsidRPr="00303D8A">
              <w:rPr>
                <w:b w:val="0"/>
                <w:sz w:val="24"/>
                <w:szCs w:val="24"/>
              </w:rPr>
              <w:t>international organizations</w:t>
            </w:r>
            <w:r w:rsidR="00376B92" w:rsidRPr="00303D8A">
              <w:rPr>
                <w:b w:val="0"/>
                <w:sz w:val="24"/>
                <w:szCs w:val="24"/>
              </w:rPr>
              <w:t>,</w:t>
            </w:r>
            <w:r w:rsidRPr="00303D8A">
              <w:rPr>
                <w:b w:val="0"/>
                <w:sz w:val="24"/>
                <w:szCs w:val="24"/>
              </w:rPr>
              <w:t xml:space="preserve"> including </w:t>
            </w:r>
            <w:r w:rsidR="00AC5BA4" w:rsidRPr="00303D8A">
              <w:rPr>
                <w:b w:val="0"/>
                <w:sz w:val="24"/>
                <w:szCs w:val="24"/>
              </w:rPr>
              <w:t xml:space="preserve">the </w:t>
            </w:r>
            <w:r w:rsidRPr="00303D8A">
              <w:rPr>
                <w:b w:val="0"/>
                <w:sz w:val="24"/>
                <w:szCs w:val="24"/>
              </w:rPr>
              <w:t>W</w:t>
            </w:r>
            <w:r w:rsidR="00164909" w:rsidRPr="00303D8A">
              <w:rPr>
                <w:b w:val="0"/>
                <w:sz w:val="24"/>
                <w:szCs w:val="24"/>
              </w:rPr>
              <w:t xml:space="preserve">orld </w:t>
            </w:r>
            <w:r w:rsidRPr="00303D8A">
              <w:rPr>
                <w:b w:val="0"/>
                <w:sz w:val="24"/>
                <w:szCs w:val="24"/>
              </w:rPr>
              <w:t>C</w:t>
            </w:r>
            <w:r w:rsidR="00164909" w:rsidRPr="00303D8A">
              <w:rPr>
                <w:b w:val="0"/>
                <w:sz w:val="24"/>
                <w:szCs w:val="24"/>
              </w:rPr>
              <w:t xml:space="preserve">ustoms </w:t>
            </w:r>
            <w:r w:rsidRPr="00303D8A">
              <w:rPr>
                <w:b w:val="0"/>
                <w:sz w:val="24"/>
                <w:szCs w:val="24"/>
              </w:rPr>
              <w:t>O</w:t>
            </w:r>
            <w:r w:rsidR="00164909" w:rsidRPr="00303D8A">
              <w:rPr>
                <w:b w:val="0"/>
                <w:sz w:val="24"/>
                <w:szCs w:val="24"/>
              </w:rPr>
              <w:t>rganization</w:t>
            </w:r>
            <w:r w:rsidRPr="00303D8A">
              <w:rPr>
                <w:b w:val="0"/>
                <w:sz w:val="24"/>
                <w:szCs w:val="24"/>
              </w:rPr>
              <w:t xml:space="preserve"> and U</w:t>
            </w:r>
            <w:r w:rsidR="00164909" w:rsidRPr="00303D8A">
              <w:rPr>
                <w:b w:val="0"/>
                <w:sz w:val="24"/>
                <w:szCs w:val="24"/>
              </w:rPr>
              <w:t xml:space="preserve">nited </w:t>
            </w:r>
            <w:r w:rsidRPr="00303D8A">
              <w:rPr>
                <w:b w:val="0"/>
                <w:sz w:val="24"/>
                <w:szCs w:val="24"/>
              </w:rPr>
              <w:t>N</w:t>
            </w:r>
            <w:r w:rsidR="00164909" w:rsidRPr="00303D8A">
              <w:rPr>
                <w:b w:val="0"/>
                <w:sz w:val="24"/>
                <w:szCs w:val="24"/>
              </w:rPr>
              <w:t>ations</w:t>
            </w:r>
            <w:r w:rsidRPr="00303D8A">
              <w:rPr>
                <w:b w:val="0"/>
                <w:sz w:val="24"/>
                <w:szCs w:val="24"/>
              </w:rPr>
              <w:t xml:space="preserve">, </w:t>
            </w:r>
            <w:r w:rsidR="00AC5BA4" w:rsidRPr="00303D8A">
              <w:rPr>
                <w:b w:val="0"/>
                <w:sz w:val="24"/>
                <w:szCs w:val="24"/>
              </w:rPr>
              <w:t xml:space="preserve">the </w:t>
            </w:r>
            <w:r w:rsidRPr="00303D8A">
              <w:rPr>
                <w:b w:val="0"/>
                <w:sz w:val="24"/>
                <w:szCs w:val="24"/>
              </w:rPr>
              <w:t xml:space="preserve">South Korean Government launched </w:t>
            </w:r>
            <w:r w:rsidR="00164909" w:rsidRPr="00303D8A">
              <w:rPr>
                <w:b w:val="0"/>
                <w:sz w:val="24"/>
                <w:szCs w:val="24"/>
              </w:rPr>
              <w:t xml:space="preserve">its single window </w:t>
            </w:r>
            <w:r w:rsidRPr="00303D8A">
              <w:rPr>
                <w:b w:val="0"/>
                <w:sz w:val="24"/>
                <w:szCs w:val="24"/>
              </w:rPr>
              <w:t>project in 2003</w:t>
            </w:r>
            <w:r w:rsidR="00164909" w:rsidRPr="00303D8A">
              <w:rPr>
                <w:b w:val="0"/>
                <w:sz w:val="24"/>
                <w:szCs w:val="24"/>
              </w:rPr>
              <w:t>.</w:t>
            </w:r>
          </w:p>
          <w:p w14:paraId="43F20C6F" w14:textId="77777777" w:rsidR="005771E5" w:rsidRPr="00303D8A" w:rsidRDefault="00AC5BA4" w:rsidP="005771E5">
            <w:pPr>
              <w:rPr>
                <w:b w:val="0"/>
                <w:sz w:val="24"/>
                <w:szCs w:val="24"/>
              </w:rPr>
            </w:pPr>
            <w:r w:rsidRPr="00303D8A">
              <w:rPr>
                <w:b w:val="0"/>
                <w:sz w:val="24"/>
                <w:szCs w:val="24"/>
              </w:rPr>
              <w:t>The g</w:t>
            </w:r>
            <w:r w:rsidR="005771E5" w:rsidRPr="00303D8A">
              <w:rPr>
                <w:b w:val="0"/>
                <w:sz w:val="24"/>
                <w:szCs w:val="24"/>
              </w:rPr>
              <w:t xml:space="preserve">overnment implemented the single window in </w:t>
            </w:r>
            <w:r w:rsidR="00164909" w:rsidRPr="00303D8A">
              <w:rPr>
                <w:b w:val="0"/>
                <w:sz w:val="24"/>
                <w:szCs w:val="24"/>
              </w:rPr>
              <w:t xml:space="preserve">four </w:t>
            </w:r>
            <w:r w:rsidR="005771E5" w:rsidRPr="00303D8A">
              <w:rPr>
                <w:b w:val="0"/>
                <w:sz w:val="24"/>
                <w:szCs w:val="24"/>
              </w:rPr>
              <w:t>phases through 2003</w:t>
            </w:r>
            <w:r w:rsidR="00164909" w:rsidRPr="00303D8A">
              <w:rPr>
                <w:b w:val="0"/>
                <w:sz w:val="24"/>
                <w:szCs w:val="24"/>
              </w:rPr>
              <w:t>–</w:t>
            </w:r>
            <w:r w:rsidR="005771E5" w:rsidRPr="00303D8A">
              <w:rPr>
                <w:b w:val="0"/>
                <w:sz w:val="24"/>
                <w:szCs w:val="24"/>
              </w:rPr>
              <w:t xml:space="preserve">12. Implementation of </w:t>
            </w:r>
            <w:r w:rsidRPr="00303D8A">
              <w:rPr>
                <w:b w:val="0"/>
                <w:sz w:val="24"/>
                <w:szCs w:val="24"/>
              </w:rPr>
              <w:t xml:space="preserve">the </w:t>
            </w:r>
            <w:r w:rsidR="005771E5" w:rsidRPr="00303D8A">
              <w:rPr>
                <w:b w:val="0"/>
                <w:sz w:val="24"/>
                <w:szCs w:val="24"/>
              </w:rPr>
              <w:t>single window started by connecti</w:t>
            </w:r>
            <w:r w:rsidRPr="00303D8A">
              <w:rPr>
                <w:b w:val="0"/>
                <w:sz w:val="24"/>
                <w:szCs w:val="24"/>
              </w:rPr>
              <w:t xml:space="preserve">ng 8 government agencies </w:t>
            </w:r>
            <w:r w:rsidR="005771E5" w:rsidRPr="00303D8A">
              <w:rPr>
                <w:b w:val="0"/>
                <w:sz w:val="24"/>
                <w:szCs w:val="24"/>
              </w:rPr>
              <w:t xml:space="preserve">and finally ended up connecting 23 agencies with an upgraded system. The total cost of the </w:t>
            </w:r>
            <w:r w:rsidRPr="00303D8A">
              <w:rPr>
                <w:b w:val="0"/>
                <w:sz w:val="24"/>
                <w:szCs w:val="24"/>
              </w:rPr>
              <w:t>s</w:t>
            </w:r>
            <w:r w:rsidR="005771E5" w:rsidRPr="00303D8A">
              <w:rPr>
                <w:b w:val="0"/>
                <w:sz w:val="24"/>
                <w:szCs w:val="24"/>
              </w:rPr>
              <w:t xml:space="preserve">ingle </w:t>
            </w:r>
            <w:r w:rsidRPr="00303D8A">
              <w:rPr>
                <w:b w:val="0"/>
                <w:sz w:val="24"/>
                <w:szCs w:val="24"/>
              </w:rPr>
              <w:t>w</w:t>
            </w:r>
            <w:r w:rsidR="005771E5" w:rsidRPr="00303D8A">
              <w:rPr>
                <w:b w:val="0"/>
                <w:sz w:val="24"/>
                <w:szCs w:val="24"/>
              </w:rPr>
              <w:t xml:space="preserve">indow </w:t>
            </w:r>
            <w:r w:rsidR="00164909" w:rsidRPr="00303D8A">
              <w:rPr>
                <w:b w:val="0"/>
                <w:sz w:val="24"/>
                <w:szCs w:val="24"/>
              </w:rPr>
              <w:t xml:space="preserve">initiative </w:t>
            </w:r>
            <w:r w:rsidR="005771E5" w:rsidRPr="00303D8A">
              <w:rPr>
                <w:b w:val="0"/>
                <w:sz w:val="24"/>
                <w:szCs w:val="24"/>
              </w:rPr>
              <w:t xml:space="preserve">amounted to </w:t>
            </w:r>
            <w:r w:rsidR="00164909" w:rsidRPr="00303D8A">
              <w:rPr>
                <w:b w:val="0"/>
                <w:sz w:val="24"/>
                <w:szCs w:val="24"/>
              </w:rPr>
              <w:t>$</w:t>
            </w:r>
            <w:r w:rsidR="005771E5" w:rsidRPr="00303D8A">
              <w:rPr>
                <w:b w:val="0"/>
                <w:sz w:val="24"/>
                <w:szCs w:val="24"/>
              </w:rPr>
              <w:t xml:space="preserve">7.3 </w:t>
            </w:r>
            <w:r w:rsidR="00164909" w:rsidRPr="00303D8A">
              <w:rPr>
                <w:b w:val="0"/>
                <w:sz w:val="24"/>
                <w:szCs w:val="24"/>
              </w:rPr>
              <w:t>million over the entire period</w:t>
            </w:r>
            <w:r w:rsidR="005771E5" w:rsidRPr="00303D8A">
              <w:rPr>
                <w:b w:val="0"/>
                <w:sz w:val="24"/>
                <w:szCs w:val="24"/>
              </w:rPr>
              <w:t>.</w:t>
            </w:r>
          </w:p>
          <w:p w14:paraId="37D3E2BB" w14:textId="77777777" w:rsidR="005771E5" w:rsidRPr="00303D8A" w:rsidRDefault="005771E5" w:rsidP="005771E5">
            <w:pPr>
              <w:rPr>
                <w:b w:val="0"/>
                <w:sz w:val="24"/>
                <w:szCs w:val="24"/>
              </w:rPr>
            </w:pPr>
            <w:r w:rsidRPr="00303D8A">
              <w:rPr>
                <w:b w:val="0"/>
                <w:sz w:val="24"/>
                <w:szCs w:val="24"/>
              </w:rPr>
              <w:t>Implementation of the single window reduced clearance times and reduced many duplicative transactions which resulted in significant benefits to South Korean firms by reducing mainly freight storage and inventory costs.</w:t>
            </w:r>
          </w:p>
          <w:p w14:paraId="56ADE2B2" w14:textId="77777777" w:rsidR="000A35BB" w:rsidRPr="00303D8A" w:rsidRDefault="00AC5BA4" w:rsidP="000A35BB">
            <w:pPr>
              <w:rPr>
                <w:b w:val="0"/>
                <w:sz w:val="24"/>
                <w:szCs w:val="24"/>
              </w:rPr>
            </w:pPr>
            <w:r w:rsidRPr="00303D8A">
              <w:rPr>
                <w:b w:val="0"/>
                <w:sz w:val="24"/>
                <w:szCs w:val="24"/>
              </w:rPr>
              <w:lastRenderedPageBreak/>
              <w:t>According to a</w:t>
            </w:r>
            <w:r w:rsidR="005771E5" w:rsidRPr="00303D8A">
              <w:rPr>
                <w:b w:val="0"/>
                <w:sz w:val="24"/>
                <w:szCs w:val="24"/>
              </w:rPr>
              <w:t xml:space="preserve"> World Bank study</w:t>
            </w:r>
            <w:r w:rsidR="00164909" w:rsidRPr="00303D8A">
              <w:rPr>
                <w:b w:val="0"/>
                <w:sz w:val="24"/>
                <w:szCs w:val="24"/>
              </w:rPr>
              <w:t>,</w:t>
            </w:r>
            <w:r w:rsidR="005771E5" w:rsidRPr="00303D8A">
              <w:rPr>
                <w:b w:val="0"/>
                <w:sz w:val="24"/>
                <w:szCs w:val="24"/>
              </w:rPr>
              <w:t xml:space="preserve"> South Korean firms</w:t>
            </w:r>
            <w:r w:rsidR="00510FC9" w:rsidRPr="00303D8A">
              <w:rPr>
                <w:b w:val="0"/>
                <w:sz w:val="24"/>
                <w:szCs w:val="24"/>
              </w:rPr>
              <w:t>’</w:t>
            </w:r>
            <w:r w:rsidR="005771E5" w:rsidRPr="00303D8A">
              <w:rPr>
                <w:b w:val="0"/>
                <w:sz w:val="24"/>
                <w:szCs w:val="24"/>
              </w:rPr>
              <w:t xml:space="preserve"> annual cost savings amounted to </w:t>
            </w:r>
            <w:r w:rsidR="00164909" w:rsidRPr="00303D8A">
              <w:rPr>
                <w:b w:val="0"/>
                <w:sz w:val="24"/>
                <w:szCs w:val="24"/>
              </w:rPr>
              <w:t>$</w:t>
            </w:r>
            <w:r w:rsidR="005771E5" w:rsidRPr="00303D8A">
              <w:rPr>
                <w:b w:val="0"/>
                <w:sz w:val="24"/>
                <w:szCs w:val="24"/>
              </w:rPr>
              <w:t xml:space="preserve">2.1 </w:t>
            </w:r>
            <w:r w:rsidR="00164909" w:rsidRPr="00303D8A">
              <w:rPr>
                <w:b w:val="0"/>
                <w:sz w:val="24"/>
                <w:szCs w:val="24"/>
              </w:rPr>
              <w:t>billion.</w:t>
            </w:r>
          </w:p>
          <w:p w14:paraId="67DE9A6F" w14:textId="77777777" w:rsidR="000A35BB" w:rsidRPr="00303D8A" w:rsidRDefault="00C466B0" w:rsidP="000A35BB">
            <w:pPr>
              <w:rPr>
                <w:b w:val="0"/>
                <w:sz w:val="24"/>
                <w:szCs w:val="24"/>
              </w:rPr>
            </w:pPr>
            <w:r w:rsidRPr="00303D8A">
              <w:rPr>
                <w:noProof/>
                <w:sz w:val="24"/>
                <w:szCs w:val="24"/>
              </w:rPr>
              <w:drawing>
                <wp:inline distT="0" distB="0" distL="0" distR="0" wp14:anchorId="58F7CAA3" wp14:editId="3525A59C">
                  <wp:extent cx="5400675" cy="1581150"/>
                  <wp:effectExtent l="19050" t="0" r="9525" b="0"/>
                  <wp:docPr id="80" name="Resim 80" descr="C:\Users\User\AppData\Local\Microsoft\Windows\Temporary Internet Files\Content.Outlook\TS5R1RLC\Box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Outlook\TS5R1RLC\Box12.png"/>
                          <pic:cNvPicPr>
                            <a:picLocks noChangeAspect="1" noChangeArrowheads="1"/>
                          </pic:cNvPicPr>
                        </pic:nvPicPr>
                        <pic:blipFill>
                          <a:blip r:embed="rId33"/>
                          <a:srcRect/>
                          <a:stretch>
                            <a:fillRect/>
                          </a:stretch>
                        </pic:blipFill>
                        <pic:spPr bwMode="auto">
                          <a:xfrm>
                            <a:off x="0" y="0"/>
                            <a:ext cx="5400675" cy="1581150"/>
                          </a:xfrm>
                          <a:prstGeom prst="rect">
                            <a:avLst/>
                          </a:prstGeom>
                          <a:noFill/>
                          <a:ln w="9525">
                            <a:noFill/>
                            <a:miter lim="800000"/>
                            <a:headEnd/>
                            <a:tailEnd/>
                          </a:ln>
                        </pic:spPr>
                      </pic:pic>
                    </a:graphicData>
                  </a:graphic>
                </wp:inline>
              </w:drawing>
            </w:r>
          </w:p>
          <w:p w14:paraId="61D77102" w14:textId="77777777" w:rsidR="00C466B0" w:rsidRPr="00303D8A" w:rsidRDefault="00C466B0" w:rsidP="004E7F9B">
            <w:pPr>
              <w:rPr>
                <w:b w:val="0"/>
                <w:sz w:val="24"/>
                <w:szCs w:val="24"/>
              </w:rPr>
            </w:pPr>
          </w:p>
          <w:p w14:paraId="21174E04" w14:textId="77777777" w:rsidR="005771E5" w:rsidRPr="00303D8A" w:rsidRDefault="005771E5" w:rsidP="004E7F9B">
            <w:pPr>
              <w:rPr>
                <w:b w:val="0"/>
                <w:sz w:val="24"/>
                <w:szCs w:val="24"/>
              </w:rPr>
            </w:pPr>
            <w:r w:rsidRPr="00303D8A">
              <w:rPr>
                <w:b w:val="0"/>
                <w:sz w:val="24"/>
                <w:szCs w:val="24"/>
              </w:rPr>
              <w:t>Source: Korea customs service, World Bank</w:t>
            </w:r>
            <w:r w:rsidR="00F14869" w:rsidRPr="00303D8A">
              <w:rPr>
                <w:b w:val="0"/>
                <w:sz w:val="24"/>
                <w:szCs w:val="24"/>
              </w:rPr>
              <w:t>, BCG analysis</w:t>
            </w:r>
          </w:p>
        </w:tc>
      </w:tr>
    </w:tbl>
    <w:p w14:paraId="4F651A20" w14:textId="77777777" w:rsidR="007940AC" w:rsidRPr="00303D8A" w:rsidRDefault="007940AC" w:rsidP="001045D9">
      <w:pPr>
        <w:pStyle w:val="NormalWeb"/>
        <w:spacing w:before="0" w:after="0"/>
        <w:rPr>
          <w:b/>
        </w:rPr>
      </w:pPr>
    </w:p>
    <w:tbl>
      <w:tblPr>
        <w:tblStyle w:val="LightList-Accent5"/>
        <w:tblW w:w="9214" w:type="dxa"/>
        <w:tblInd w:w="108" w:type="dxa"/>
        <w:tblLook w:val="04A0" w:firstRow="1" w:lastRow="0" w:firstColumn="1" w:lastColumn="0" w:noHBand="0" w:noVBand="1"/>
      </w:tblPr>
      <w:tblGrid>
        <w:gridCol w:w="9214"/>
      </w:tblGrid>
      <w:tr w:rsidR="005771E5" w:rsidRPr="00303D8A" w14:paraId="706DB854" w14:textId="77777777" w:rsidTr="00A81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Borders>
              <w:bottom w:val="single" w:sz="8" w:space="0" w:color="4BACC6" w:themeColor="accent5"/>
            </w:tcBorders>
            <w:vAlign w:val="center"/>
          </w:tcPr>
          <w:p w14:paraId="74A81D01" w14:textId="2369FFBC" w:rsidR="005771E5" w:rsidRPr="00303D8A" w:rsidRDefault="008B1228" w:rsidP="00EC4D20">
            <w:pPr>
              <w:rPr>
                <w:b w:val="0"/>
                <w:bCs w:val="0"/>
                <w:color w:val="auto"/>
                <w:sz w:val="24"/>
                <w:szCs w:val="24"/>
                <w:lang w:val="en-US"/>
              </w:rPr>
            </w:pPr>
            <w:r w:rsidRPr="00303D8A">
              <w:rPr>
                <w:sz w:val="24"/>
                <w:szCs w:val="24"/>
              </w:rPr>
              <w:t xml:space="preserve">Leading </w:t>
            </w:r>
            <w:r w:rsidR="003877E2">
              <w:rPr>
                <w:sz w:val="24"/>
                <w:szCs w:val="24"/>
              </w:rPr>
              <w:t>p</w:t>
            </w:r>
            <w:r w:rsidR="00617FA1" w:rsidRPr="00303D8A">
              <w:rPr>
                <w:sz w:val="24"/>
                <w:szCs w:val="24"/>
              </w:rPr>
              <w:t>ractice</w:t>
            </w:r>
            <w:r w:rsidR="00617FA1">
              <w:rPr>
                <w:sz w:val="24"/>
                <w:szCs w:val="24"/>
              </w:rPr>
              <w:t xml:space="preserve"> </w:t>
            </w:r>
            <w:r w:rsidR="008C1AE5" w:rsidRPr="00303D8A">
              <w:rPr>
                <w:sz w:val="24"/>
                <w:szCs w:val="24"/>
              </w:rPr>
              <w:t>3</w:t>
            </w:r>
            <w:r w:rsidR="005771E5" w:rsidRPr="00303D8A">
              <w:rPr>
                <w:sz w:val="24"/>
                <w:szCs w:val="24"/>
              </w:rPr>
              <w:t xml:space="preserve">: Establishment of a </w:t>
            </w:r>
            <w:r w:rsidRPr="00303D8A">
              <w:rPr>
                <w:sz w:val="24"/>
                <w:szCs w:val="24"/>
              </w:rPr>
              <w:t>computer-</w:t>
            </w:r>
            <w:r w:rsidR="005771E5" w:rsidRPr="00303D8A">
              <w:rPr>
                <w:sz w:val="24"/>
                <w:szCs w:val="24"/>
              </w:rPr>
              <w:t xml:space="preserve">based </w:t>
            </w:r>
            <w:r w:rsidRPr="00303D8A">
              <w:rPr>
                <w:sz w:val="24"/>
                <w:szCs w:val="24"/>
              </w:rPr>
              <w:t>risk-</w:t>
            </w:r>
            <w:r w:rsidR="005771E5" w:rsidRPr="00303D8A">
              <w:rPr>
                <w:sz w:val="24"/>
                <w:szCs w:val="24"/>
              </w:rPr>
              <w:t xml:space="preserve">assessment system in Turkish Customs </w:t>
            </w:r>
          </w:p>
        </w:tc>
      </w:tr>
      <w:tr w:rsidR="005771E5" w:rsidRPr="00303D8A" w14:paraId="3F6CDE80" w14:textId="77777777" w:rsidTr="00A81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92CDDC" w:themeFill="accent5" w:themeFillTint="99"/>
          </w:tcPr>
          <w:p w14:paraId="3C457038" w14:textId="77777777" w:rsidR="00485A2B" w:rsidRPr="00303D8A" w:rsidRDefault="005771E5" w:rsidP="005771E5">
            <w:pPr>
              <w:rPr>
                <w:b w:val="0"/>
                <w:sz w:val="24"/>
                <w:szCs w:val="24"/>
              </w:rPr>
            </w:pPr>
            <w:r w:rsidRPr="00303D8A">
              <w:rPr>
                <w:b w:val="0"/>
                <w:sz w:val="24"/>
                <w:szCs w:val="24"/>
              </w:rPr>
              <w:t xml:space="preserve">Turkey has an import and export control system that is widely based </w:t>
            </w:r>
            <w:r w:rsidR="00D11593" w:rsidRPr="00303D8A">
              <w:rPr>
                <w:b w:val="0"/>
                <w:sz w:val="24"/>
                <w:szCs w:val="24"/>
              </w:rPr>
              <w:t>around</w:t>
            </w:r>
            <w:r w:rsidR="00AE58B5">
              <w:rPr>
                <w:b w:val="0"/>
                <w:sz w:val="24"/>
                <w:szCs w:val="24"/>
              </w:rPr>
              <w:t xml:space="preserve"> </w:t>
            </w:r>
            <w:r w:rsidRPr="00303D8A">
              <w:rPr>
                <w:b w:val="0"/>
                <w:sz w:val="24"/>
                <w:szCs w:val="24"/>
              </w:rPr>
              <w:t xml:space="preserve">pre-market control on products when shipments arrive at customs. </w:t>
            </w:r>
            <w:r w:rsidR="00AC5BA4" w:rsidRPr="00303D8A">
              <w:rPr>
                <w:b w:val="0"/>
                <w:sz w:val="24"/>
                <w:szCs w:val="24"/>
              </w:rPr>
              <w:t>The p</w:t>
            </w:r>
            <w:r w:rsidRPr="00303D8A">
              <w:rPr>
                <w:b w:val="0"/>
                <w:sz w:val="24"/>
                <w:szCs w:val="24"/>
              </w:rPr>
              <w:t>rior sys</w:t>
            </w:r>
            <w:r w:rsidR="00AC5BA4" w:rsidRPr="00303D8A">
              <w:rPr>
                <w:b w:val="0"/>
                <w:sz w:val="24"/>
                <w:szCs w:val="24"/>
              </w:rPr>
              <w:t>tem required extensive document-</w:t>
            </w:r>
            <w:r w:rsidRPr="00303D8A">
              <w:rPr>
                <w:b w:val="0"/>
                <w:sz w:val="24"/>
                <w:szCs w:val="24"/>
              </w:rPr>
              <w:t>checking for all shipments</w:t>
            </w:r>
            <w:r w:rsidR="00AC5BA4" w:rsidRPr="00303D8A">
              <w:rPr>
                <w:b w:val="0"/>
                <w:sz w:val="24"/>
                <w:szCs w:val="24"/>
              </w:rPr>
              <w:t>. F</w:t>
            </w:r>
            <w:r w:rsidRPr="00303D8A">
              <w:rPr>
                <w:b w:val="0"/>
                <w:sz w:val="24"/>
                <w:szCs w:val="24"/>
              </w:rPr>
              <w:t xml:space="preserve">or </w:t>
            </w:r>
            <w:r w:rsidR="00D11593" w:rsidRPr="00303D8A">
              <w:rPr>
                <w:b w:val="0"/>
                <w:sz w:val="24"/>
                <w:szCs w:val="24"/>
              </w:rPr>
              <w:t>two million</w:t>
            </w:r>
            <w:r w:rsidR="00AE58B5">
              <w:rPr>
                <w:b w:val="0"/>
                <w:sz w:val="24"/>
                <w:szCs w:val="24"/>
              </w:rPr>
              <w:t xml:space="preserve"> </w:t>
            </w:r>
            <w:r w:rsidR="00AC5BA4" w:rsidRPr="00303D8A">
              <w:rPr>
                <w:b w:val="0"/>
                <w:sz w:val="24"/>
                <w:szCs w:val="24"/>
              </w:rPr>
              <w:t>annual</w:t>
            </w:r>
            <w:r w:rsidR="00AE58B5">
              <w:rPr>
                <w:b w:val="0"/>
                <w:sz w:val="24"/>
                <w:szCs w:val="24"/>
              </w:rPr>
              <w:t xml:space="preserve"> </w:t>
            </w:r>
            <w:r w:rsidRPr="00303D8A">
              <w:rPr>
                <w:b w:val="0"/>
                <w:sz w:val="24"/>
                <w:szCs w:val="24"/>
              </w:rPr>
              <w:t xml:space="preserve">transactions </w:t>
            </w:r>
            <w:r w:rsidR="00AC5BA4" w:rsidRPr="00303D8A">
              <w:rPr>
                <w:b w:val="0"/>
                <w:sz w:val="24"/>
                <w:szCs w:val="24"/>
              </w:rPr>
              <w:t>there w</w:t>
            </w:r>
            <w:r w:rsidRPr="00303D8A">
              <w:rPr>
                <w:b w:val="0"/>
                <w:sz w:val="24"/>
                <w:szCs w:val="24"/>
              </w:rPr>
              <w:t>ere 350</w:t>
            </w:r>
            <w:r w:rsidR="00D11593" w:rsidRPr="00303D8A">
              <w:rPr>
                <w:b w:val="0"/>
                <w:sz w:val="24"/>
                <w:szCs w:val="24"/>
              </w:rPr>
              <w:t>,</w:t>
            </w:r>
            <w:r w:rsidRPr="00303D8A">
              <w:rPr>
                <w:b w:val="0"/>
                <w:sz w:val="24"/>
                <w:szCs w:val="24"/>
              </w:rPr>
              <w:t xml:space="preserve">000 certificates issued </w:t>
            </w:r>
            <w:r w:rsidR="00D11593" w:rsidRPr="00303D8A">
              <w:rPr>
                <w:b w:val="0"/>
                <w:sz w:val="24"/>
                <w:szCs w:val="24"/>
              </w:rPr>
              <w:t xml:space="preserve">each </w:t>
            </w:r>
            <w:r w:rsidRPr="00303D8A">
              <w:rPr>
                <w:b w:val="0"/>
                <w:sz w:val="24"/>
                <w:szCs w:val="24"/>
              </w:rPr>
              <w:t>year.</w:t>
            </w:r>
          </w:p>
          <w:p w14:paraId="4EEED801" w14:textId="77777777" w:rsidR="005771E5" w:rsidRPr="00303D8A" w:rsidRDefault="005771E5" w:rsidP="005771E5">
            <w:pPr>
              <w:rPr>
                <w:b w:val="0"/>
                <w:sz w:val="24"/>
                <w:szCs w:val="24"/>
              </w:rPr>
            </w:pPr>
            <w:r w:rsidRPr="00303D8A">
              <w:rPr>
                <w:b w:val="0"/>
                <w:sz w:val="24"/>
                <w:szCs w:val="24"/>
              </w:rPr>
              <w:t xml:space="preserve">The traditional system also hindered the establishment of a </w:t>
            </w:r>
            <w:r w:rsidR="00213F02" w:rsidRPr="00303D8A">
              <w:rPr>
                <w:b w:val="0"/>
                <w:sz w:val="24"/>
                <w:szCs w:val="24"/>
              </w:rPr>
              <w:t>reliable</w:t>
            </w:r>
            <w:r w:rsidR="00AE58B5">
              <w:rPr>
                <w:b w:val="0"/>
                <w:sz w:val="24"/>
                <w:szCs w:val="24"/>
              </w:rPr>
              <w:t xml:space="preserve"> </w:t>
            </w:r>
            <w:r w:rsidRPr="00303D8A">
              <w:rPr>
                <w:b w:val="0"/>
                <w:sz w:val="24"/>
                <w:szCs w:val="24"/>
              </w:rPr>
              <w:t xml:space="preserve">database in which all transactions and statistical data </w:t>
            </w:r>
            <w:r w:rsidR="00213F02" w:rsidRPr="00303D8A">
              <w:rPr>
                <w:b w:val="0"/>
                <w:sz w:val="24"/>
                <w:szCs w:val="24"/>
              </w:rPr>
              <w:t>could be</w:t>
            </w:r>
            <w:r w:rsidR="00AE58B5">
              <w:rPr>
                <w:b w:val="0"/>
                <w:sz w:val="24"/>
                <w:szCs w:val="24"/>
              </w:rPr>
              <w:t xml:space="preserve"> </w:t>
            </w:r>
            <w:r w:rsidRPr="00303D8A">
              <w:rPr>
                <w:b w:val="0"/>
                <w:sz w:val="24"/>
                <w:szCs w:val="24"/>
              </w:rPr>
              <w:t>recorded. The absence of such a database prevented</w:t>
            </w:r>
            <w:r w:rsidR="00AC5BA4" w:rsidRPr="00303D8A">
              <w:rPr>
                <w:b w:val="0"/>
                <w:sz w:val="24"/>
                <w:szCs w:val="24"/>
              </w:rPr>
              <w:t xml:space="preserve"> competent authorities from</w:t>
            </w:r>
            <w:r w:rsidRPr="00303D8A">
              <w:rPr>
                <w:b w:val="0"/>
                <w:sz w:val="24"/>
                <w:szCs w:val="24"/>
              </w:rPr>
              <w:t xml:space="preserve"> conduct</w:t>
            </w:r>
            <w:r w:rsidR="00AC5BA4" w:rsidRPr="00303D8A">
              <w:rPr>
                <w:b w:val="0"/>
                <w:sz w:val="24"/>
                <w:szCs w:val="24"/>
              </w:rPr>
              <w:t>ing risk analysis and from increasing</w:t>
            </w:r>
            <w:r w:rsidRPr="00303D8A">
              <w:rPr>
                <w:b w:val="0"/>
                <w:sz w:val="24"/>
                <w:szCs w:val="24"/>
              </w:rPr>
              <w:t xml:space="preserve"> the efficiency of their policies.</w:t>
            </w:r>
          </w:p>
          <w:p w14:paraId="3BE17907" w14:textId="77777777" w:rsidR="005771E5" w:rsidRPr="00303D8A" w:rsidRDefault="005771E5" w:rsidP="005771E5">
            <w:pPr>
              <w:rPr>
                <w:b w:val="0"/>
                <w:sz w:val="24"/>
                <w:szCs w:val="24"/>
                <w:lang w:val="en-GB"/>
              </w:rPr>
            </w:pPr>
            <w:r w:rsidRPr="00303D8A">
              <w:rPr>
                <w:b w:val="0"/>
                <w:sz w:val="24"/>
                <w:szCs w:val="24"/>
              </w:rPr>
              <w:t>Turkey launched</w:t>
            </w:r>
            <w:r w:rsidRPr="00303D8A">
              <w:rPr>
                <w:b w:val="0"/>
                <w:sz w:val="24"/>
                <w:szCs w:val="24"/>
                <w:lang w:val="en-GB"/>
              </w:rPr>
              <w:t xml:space="preserve"> a </w:t>
            </w:r>
            <w:r w:rsidR="00213F02" w:rsidRPr="00303D8A">
              <w:rPr>
                <w:b w:val="0"/>
                <w:sz w:val="24"/>
                <w:szCs w:val="24"/>
                <w:lang w:val="en-GB"/>
              </w:rPr>
              <w:t>computer-</w:t>
            </w:r>
            <w:r w:rsidRPr="00303D8A">
              <w:rPr>
                <w:b w:val="0"/>
                <w:sz w:val="24"/>
                <w:szCs w:val="24"/>
                <w:lang w:val="en-GB"/>
              </w:rPr>
              <w:t xml:space="preserve">based risk assessment system (PSS) to overcome these shortcomings. As </w:t>
            </w:r>
            <w:r w:rsidR="00213F02" w:rsidRPr="00303D8A">
              <w:rPr>
                <w:b w:val="0"/>
                <w:sz w:val="24"/>
                <w:szCs w:val="24"/>
                <w:lang w:val="en-GB"/>
              </w:rPr>
              <w:t xml:space="preserve">a </w:t>
            </w:r>
            <w:r w:rsidRPr="00303D8A">
              <w:rPr>
                <w:b w:val="0"/>
                <w:sz w:val="24"/>
                <w:szCs w:val="24"/>
                <w:lang w:val="en-GB"/>
              </w:rPr>
              <w:t>result, 60</w:t>
            </w:r>
            <w:r w:rsidR="00E94243" w:rsidRPr="00303D8A">
              <w:rPr>
                <w:b w:val="0"/>
                <w:sz w:val="24"/>
                <w:szCs w:val="24"/>
                <w:lang w:val="en-GB"/>
              </w:rPr>
              <w:t xml:space="preserve"> percent</w:t>
            </w:r>
            <w:r w:rsidRPr="00303D8A">
              <w:rPr>
                <w:b w:val="0"/>
                <w:sz w:val="24"/>
                <w:szCs w:val="24"/>
                <w:lang w:val="en-GB"/>
              </w:rPr>
              <w:t xml:space="preserve"> of shipments </w:t>
            </w:r>
            <w:r w:rsidR="00213F02" w:rsidRPr="00303D8A">
              <w:rPr>
                <w:b w:val="0"/>
                <w:sz w:val="24"/>
                <w:szCs w:val="24"/>
                <w:lang w:val="en-GB"/>
              </w:rPr>
              <w:t>no longer</w:t>
            </w:r>
            <w:r w:rsidRPr="00303D8A">
              <w:rPr>
                <w:b w:val="0"/>
                <w:sz w:val="24"/>
                <w:szCs w:val="24"/>
                <w:lang w:val="en-GB"/>
              </w:rPr>
              <w:t xml:space="preserve"> need technical inspection, more time is dedicated to </w:t>
            </w:r>
            <w:r w:rsidR="00510FC9" w:rsidRPr="00303D8A">
              <w:rPr>
                <w:b w:val="0"/>
                <w:sz w:val="24"/>
                <w:szCs w:val="24"/>
                <w:lang w:val="en-GB"/>
              </w:rPr>
              <w:t>“</w:t>
            </w:r>
            <w:r w:rsidR="00213F02" w:rsidRPr="00303D8A">
              <w:rPr>
                <w:b w:val="0"/>
                <w:sz w:val="24"/>
                <w:szCs w:val="24"/>
                <w:lang w:val="en-GB"/>
              </w:rPr>
              <w:t>riskier</w:t>
            </w:r>
            <w:r w:rsidR="00510FC9" w:rsidRPr="00303D8A">
              <w:rPr>
                <w:b w:val="0"/>
                <w:sz w:val="24"/>
                <w:szCs w:val="24"/>
                <w:lang w:val="en-GB"/>
              </w:rPr>
              <w:t>”</w:t>
            </w:r>
            <w:r w:rsidR="00AE58B5">
              <w:rPr>
                <w:b w:val="0"/>
                <w:sz w:val="24"/>
                <w:szCs w:val="24"/>
                <w:lang w:val="en-GB"/>
              </w:rPr>
              <w:t xml:space="preserve"> </w:t>
            </w:r>
            <w:proofErr w:type="gramStart"/>
            <w:r w:rsidRPr="00303D8A">
              <w:rPr>
                <w:b w:val="0"/>
                <w:sz w:val="24"/>
                <w:szCs w:val="24"/>
                <w:lang w:val="en-GB"/>
              </w:rPr>
              <w:t>transactions,</w:t>
            </w:r>
            <w:proofErr w:type="gramEnd"/>
            <w:r w:rsidRPr="00303D8A">
              <w:rPr>
                <w:b w:val="0"/>
                <w:sz w:val="24"/>
                <w:szCs w:val="24"/>
                <w:lang w:val="en-GB"/>
              </w:rPr>
              <w:t xml:space="preserve"> duration of technical controls in export</w:t>
            </w:r>
            <w:r w:rsidR="00AC5BA4" w:rsidRPr="00303D8A">
              <w:rPr>
                <w:b w:val="0"/>
                <w:sz w:val="24"/>
                <w:szCs w:val="24"/>
                <w:lang w:val="en-GB"/>
              </w:rPr>
              <w:t>s has been</w:t>
            </w:r>
            <w:r w:rsidRPr="00303D8A">
              <w:rPr>
                <w:b w:val="0"/>
                <w:sz w:val="24"/>
                <w:szCs w:val="24"/>
                <w:lang w:val="en-GB"/>
              </w:rPr>
              <w:t xml:space="preserve"> reduced by 90</w:t>
            </w:r>
            <w:r w:rsidR="00E94243" w:rsidRPr="00303D8A">
              <w:rPr>
                <w:b w:val="0"/>
                <w:sz w:val="24"/>
                <w:szCs w:val="24"/>
                <w:lang w:val="en-GB"/>
              </w:rPr>
              <w:t xml:space="preserve"> percent</w:t>
            </w:r>
            <w:r w:rsidR="00213F02" w:rsidRPr="00303D8A">
              <w:rPr>
                <w:b w:val="0"/>
                <w:sz w:val="24"/>
                <w:szCs w:val="24"/>
                <w:lang w:val="en-GB"/>
              </w:rPr>
              <w:t xml:space="preserve"> – </w:t>
            </w:r>
            <w:r w:rsidRPr="00303D8A">
              <w:rPr>
                <w:b w:val="0"/>
                <w:sz w:val="24"/>
                <w:szCs w:val="24"/>
                <w:lang w:val="en-GB"/>
              </w:rPr>
              <w:t xml:space="preserve">from </w:t>
            </w:r>
            <w:r w:rsidR="00213F02" w:rsidRPr="00303D8A">
              <w:rPr>
                <w:b w:val="0"/>
                <w:sz w:val="24"/>
                <w:szCs w:val="24"/>
                <w:lang w:val="en-GB"/>
              </w:rPr>
              <w:t xml:space="preserve">about three </w:t>
            </w:r>
            <w:r w:rsidRPr="00303D8A">
              <w:rPr>
                <w:b w:val="0"/>
                <w:sz w:val="24"/>
                <w:szCs w:val="24"/>
                <w:lang w:val="en-GB"/>
              </w:rPr>
              <w:t>days</w:t>
            </w:r>
            <w:r w:rsidR="00AC5BA4" w:rsidRPr="00303D8A">
              <w:rPr>
                <w:b w:val="0"/>
                <w:sz w:val="24"/>
                <w:szCs w:val="24"/>
                <w:lang w:val="en-GB"/>
              </w:rPr>
              <w:t xml:space="preserve"> to </w:t>
            </w:r>
            <w:r w:rsidR="00213F02" w:rsidRPr="00303D8A">
              <w:rPr>
                <w:b w:val="0"/>
                <w:sz w:val="24"/>
                <w:szCs w:val="24"/>
                <w:lang w:val="en-GB"/>
              </w:rPr>
              <w:t>some seven</w:t>
            </w:r>
            <w:r w:rsidR="00AC5BA4" w:rsidRPr="00303D8A">
              <w:rPr>
                <w:b w:val="0"/>
                <w:sz w:val="24"/>
                <w:szCs w:val="24"/>
                <w:lang w:val="en-GB"/>
              </w:rPr>
              <w:t xml:space="preserve"> hours</w:t>
            </w:r>
            <w:r w:rsidRPr="00303D8A">
              <w:rPr>
                <w:b w:val="0"/>
                <w:sz w:val="24"/>
                <w:szCs w:val="24"/>
                <w:lang w:val="en-GB"/>
              </w:rPr>
              <w:t xml:space="preserve">. </w:t>
            </w:r>
            <w:r w:rsidR="00AC5BA4" w:rsidRPr="00303D8A">
              <w:rPr>
                <w:b w:val="0"/>
                <w:sz w:val="24"/>
                <w:szCs w:val="24"/>
                <w:lang w:val="en-GB"/>
              </w:rPr>
              <w:t xml:space="preserve">The </w:t>
            </w:r>
            <w:r w:rsidRPr="00303D8A">
              <w:rPr>
                <w:b w:val="0"/>
                <w:sz w:val="24"/>
                <w:szCs w:val="24"/>
                <w:lang w:val="en-GB"/>
              </w:rPr>
              <w:t>Turkish custom</w:t>
            </w:r>
            <w:r w:rsidR="00213F02" w:rsidRPr="00303D8A">
              <w:rPr>
                <w:b w:val="0"/>
                <w:sz w:val="24"/>
                <w:szCs w:val="24"/>
                <w:lang w:val="en-GB"/>
              </w:rPr>
              <w:t>s</w:t>
            </w:r>
            <w:r w:rsidRPr="00303D8A">
              <w:rPr>
                <w:b w:val="0"/>
                <w:sz w:val="24"/>
                <w:szCs w:val="24"/>
                <w:lang w:val="en-GB"/>
              </w:rPr>
              <w:t xml:space="preserve"> administration estimates</w:t>
            </w:r>
            <w:r w:rsidR="00AE58B5">
              <w:rPr>
                <w:b w:val="0"/>
                <w:sz w:val="24"/>
                <w:szCs w:val="24"/>
                <w:lang w:val="en-GB"/>
              </w:rPr>
              <w:t xml:space="preserve"> </w:t>
            </w:r>
            <w:r w:rsidR="00924E84" w:rsidRPr="00303D8A">
              <w:rPr>
                <w:b w:val="0"/>
                <w:sz w:val="24"/>
                <w:szCs w:val="24"/>
                <w:lang w:val="en-GB"/>
              </w:rPr>
              <w:t>approximately</w:t>
            </w:r>
            <w:r w:rsidR="00AE58B5">
              <w:rPr>
                <w:b w:val="0"/>
                <w:sz w:val="24"/>
                <w:szCs w:val="24"/>
                <w:lang w:val="en-GB"/>
              </w:rPr>
              <w:t xml:space="preserve"> </w:t>
            </w:r>
            <w:r w:rsidR="00AC5BA4" w:rsidRPr="00303D8A">
              <w:rPr>
                <w:b w:val="0"/>
                <w:sz w:val="24"/>
                <w:szCs w:val="24"/>
                <w:lang w:val="en-GB"/>
              </w:rPr>
              <w:t>a</w:t>
            </w:r>
            <w:r w:rsidRPr="00303D8A">
              <w:rPr>
                <w:b w:val="0"/>
                <w:sz w:val="24"/>
                <w:szCs w:val="24"/>
                <w:lang w:val="en-GB"/>
              </w:rPr>
              <w:t xml:space="preserve"> 10</w:t>
            </w:r>
            <w:r w:rsidR="00E94243" w:rsidRPr="00303D8A">
              <w:rPr>
                <w:b w:val="0"/>
                <w:sz w:val="24"/>
                <w:szCs w:val="24"/>
                <w:lang w:val="en-GB"/>
              </w:rPr>
              <w:t xml:space="preserve"> percent</w:t>
            </w:r>
            <w:r w:rsidRPr="00303D8A">
              <w:rPr>
                <w:b w:val="0"/>
                <w:sz w:val="24"/>
                <w:szCs w:val="24"/>
                <w:lang w:val="en-GB"/>
              </w:rPr>
              <w:t xml:space="preserve"> reduction in logistics cost</w:t>
            </w:r>
            <w:r w:rsidR="00924E84" w:rsidRPr="00303D8A">
              <w:rPr>
                <w:b w:val="0"/>
                <w:sz w:val="24"/>
                <w:szCs w:val="24"/>
                <w:lang w:val="en-GB"/>
              </w:rPr>
              <w:t>s</w:t>
            </w:r>
            <w:r w:rsidRPr="00303D8A">
              <w:rPr>
                <w:b w:val="0"/>
                <w:sz w:val="24"/>
                <w:szCs w:val="24"/>
                <w:lang w:val="en-GB"/>
              </w:rPr>
              <w:t>.</w:t>
            </w:r>
          </w:p>
          <w:p w14:paraId="53ECD324" w14:textId="77777777" w:rsidR="00F14869" w:rsidRPr="00303D8A" w:rsidRDefault="00F14869" w:rsidP="00F14869">
            <w:pPr>
              <w:rPr>
                <w:b w:val="0"/>
                <w:sz w:val="24"/>
                <w:szCs w:val="24"/>
                <w:lang w:val="en-GB"/>
              </w:rPr>
            </w:pPr>
            <w:r w:rsidRPr="00303D8A">
              <w:rPr>
                <w:b w:val="0"/>
                <w:sz w:val="24"/>
                <w:szCs w:val="24"/>
                <w:lang w:val="en-GB"/>
              </w:rPr>
              <w:t>Source: Import and export control department of Turkey, BCG analysis</w:t>
            </w:r>
          </w:p>
        </w:tc>
      </w:tr>
    </w:tbl>
    <w:p w14:paraId="4EA0A6D8" w14:textId="5A6BB9AB" w:rsidR="00595D5E" w:rsidRPr="00303D8A" w:rsidRDefault="00E85202" w:rsidP="005358CD">
      <w:pPr>
        <w:pStyle w:val="NormalWeb"/>
        <w:spacing w:before="245" w:after="202"/>
        <w:rPr>
          <w:b/>
        </w:rPr>
      </w:pPr>
      <w:r>
        <w:rPr>
          <w:b/>
        </w:rPr>
        <w:t>TR</w:t>
      </w:r>
      <w:r w:rsidR="00D65F48" w:rsidRPr="00303D8A">
        <w:rPr>
          <w:b/>
        </w:rPr>
        <w:t xml:space="preserve"> 1.4</w:t>
      </w:r>
      <w:r>
        <w:rPr>
          <w:b/>
        </w:rPr>
        <w:t xml:space="preserve">: </w:t>
      </w:r>
      <w:r w:rsidR="0007280A" w:rsidRPr="0007280A">
        <w:rPr>
          <w:b/>
        </w:rPr>
        <w:t xml:space="preserve">Implement </w:t>
      </w:r>
      <w:r w:rsidR="008C71BF" w:rsidRPr="0007280A">
        <w:rPr>
          <w:b/>
        </w:rPr>
        <w:t>tried</w:t>
      </w:r>
      <w:r w:rsidR="008C71BF">
        <w:rPr>
          <w:b/>
        </w:rPr>
        <w:t>-</w:t>
      </w:r>
      <w:r w:rsidR="008C71BF" w:rsidRPr="0007280A">
        <w:rPr>
          <w:b/>
        </w:rPr>
        <w:t>and</w:t>
      </w:r>
      <w:r w:rsidR="008C71BF">
        <w:rPr>
          <w:b/>
        </w:rPr>
        <w:t>-</w:t>
      </w:r>
      <w:r w:rsidR="0007280A" w:rsidRPr="0007280A">
        <w:rPr>
          <w:b/>
        </w:rPr>
        <w:t xml:space="preserve">tested UN and World Customs Organization (WCO) tools and guidelines most notably the WCO Revised Kyoto Convention </w:t>
      </w:r>
      <w:r w:rsidR="0007280A">
        <w:rPr>
          <w:b/>
        </w:rPr>
        <w:t xml:space="preserve">(RKC) </w:t>
      </w:r>
      <w:r w:rsidR="0007280A" w:rsidRPr="0007280A">
        <w:rPr>
          <w:b/>
        </w:rPr>
        <w:t xml:space="preserve">and UN TIR Convention </w:t>
      </w:r>
      <w:r w:rsidR="00AE58B5">
        <w:rPr>
          <w:b/>
        </w:rPr>
        <w:t>t</w:t>
      </w:r>
      <w:r w:rsidR="0007280A" w:rsidRPr="0007280A">
        <w:rPr>
          <w:b/>
        </w:rPr>
        <w:t>o facilitate implementation of TFA.</w:t>
      </w:r>
    </w:p>
    <w:p w14:paraId="042D9E37" w14:textId="3F5B7639" w:rsidR="00595D5E" w:rsidRPr="00303D8A" w:rsidRDefault="00595D5E" w:rsidP="005358CD">
      <w:pPr>
        <w:pStyle w:val="NormalWeb"/>
        <w:spacing w:before="245" w:after="202"/>
        <w:rPr>
          <w:b/>
        </w:rPr>
      </w:pPr>
      <w:r w:rsidRPr="00303D8A">
        <w:t xml:space="preserve">Implementation of </w:t>
      </w:r>
      <w:r w:rsidR="00711F70" w:rsidRPr="00303D8A">
        <w:t xml:space="preserve">the </w:t>
      </w:r>
      <w:r w:rsidR="0068645F">
        <w:t xml:space="preserve">WCO’s Revised Kyoto Convention </w:t>
      </w:r>
      <w:r w:rsidR="0007280A">
        <w:t xml:space="preserve">and </w:t>
      </w:r>
      <w:r w:rsidR="00711F70" w:rsidRPr="00303D8A">
        <w:t>UN TIR and Harmonization Conventions</w:t>
      </w:r>
      <w:r w:rsidR="00711F70">
        <w:t xml:space="preserve"> </w:t>
      </w:r>
      <w:r w:rsidRPr="00303D8A">
        <w:t>inter alia will pave the way for a more rapid and efficient implementation of the</w:t>
      </w:r>
      <w:r w:rsidR="00AE58B5">
        <w:t xml:space="preserve"> </w:t>
      </w:r>
      <w:r w:rsidRPr="00303D8A">
        <w:t xml:space="preserve">TFA. In </w:t>
      </w:r>
      <w:r w:rsidR="00711F70">
        <w:t>this r</w:t>
      </w:r>
      <w:r w:rsidRPr="00303D8A">
        <w:t xml:space="preserve">espect, </w:t>
      </w:r>
      <w:r w:rsidR="00711F70">
        <w:t xml:space="preserve">these global instruments </w:t>
      </w:r>
      <w:r w:rsidRPr="00303D8A">
        <w:t xml:space="preserve">offer the </w:t>
      </w:r>
      <w:r w:rsidR="00CA69AC" w:rsidRPr="00303D8A">
        <w:t>most-</w:t>
      </w:r>
      <w:r w:rsidRPr="00303D8A">
        <w:t xml:space="preserve">efficient ways to implement many of the key simplification and </w:t>
      </w:r>
      <w:r w:rsidR="00AC5BA4" w:rsidRPr="00303D8A">
        <w:t>harmonization</w:t>
      </w:r>
      <w:r w:rsidRPr="00303D8A">
        <w:t xml:space="preserve"> objectives of the TFA</w:t>
      </w:r>
      <w:r w:rsidR="00CA69AC" w:rsidRPr="00303D8A">
        <w:t>,</w:t>
      </w:r>
      <w:r w:rsidR="00F930D8">
        <w:t xml:space="preserve"> </w:t>
      </w:r>
      <w:r w:rsidRPr="00303D8A">
        <w:t xml:space="preserve">notably </w:t>
      </w:r>
      <w:r w:rsidR="00711F70">
        <w:t>the release</w:t>
      </w:r>
      <w:r w:rsidRPr="00303D8A">
        <w:t xml:space="preserve"> and clearance of goods</w:t>
      </w:r>
      <w:r w:rsidR="00711F70">
        <w:t xml:space="preserve"> (Article 7</w:t>
      </w:r>
      <w:r w:rsidRPr="00303D8A">
        <w:t xml:space="preserve">), </w:t>
      </w:r>
      <w:r w:rsidR="00711F70">
        <w:t>the f</w:t>
      </w:r>
      <w:r w:rsidRPr="00303D8A">
        <w:t>ormalities connected with importation and exportation and transit</w:t>
      </w:r>
      <w:r w:rsidR="00711F70">
        <w:t xml:space="preserve"> (Article 10</w:t>
      </w:r>
      <w:r w:rsidRPr="00303D8A">
        <w:t xml:space="preserve">), </w:t>
      </w:r>
      <w:r w:rsidR="00711F70">
        <w:t>f</w:t>
      </w:r>
      <w:r w:rsidRPr="00303D8A">
        <w:t xml:space="preserve">reedom of </w:t>
      </w:r>
      <w:r w:rsidR="00711F70">
        <w:t>t</w:t>
      </w:r>
      <w:r w:rsidR="00711F70" w:rsidRPr="00303D8A">
        <w:t>ransit</w:t>
      </w:r>
      <w:r w:rsidR="00711F70">
        <w:t xml:space="preserve"> (Article 11</w:t>
      </w:r>
      <w:r w:rsidRPr="00303D8A">
        <w:t>)</w:t>
      </w:r>
      <w:r w:rsidR="00CA69AC" w:rsidRPr="00303D8A">
        <w:t>,</w:t>
      </w:r>
      <w:r w:rsidRPr="00303D8A">
        <w:t xml:space="preserve"> and </w:t>
      </w:r>
      <w:r w:rsidR="00711F70">
        <w:t>c</w:t>
      </w:r>
      <w:r w:rsidRPr="00303D8A">
        <w:t>ustoms cooperation</w:t>
      </w:r>
      <w:r w:rsidR="00711F70">
        <w:t xml:space="preserve"> (Article 12</w:t>
      </w:r>
      <w:r w:rsidRPr="00303D8A">
        <w:t>).</w:t>
      </w:r>
    </w:p>
    <w:p w14:paraId="651B4D1D" w14:textId="77777777" w:rsidR="005358CD" w:rsidRPr="00303D8A" w:rsidRDefault="005358CD" w:rsidP="005358CD">
      <w:pPr>
        <w:pStyle w:val="NormalWeb"/>
        <w:spacing w:before="245" w:after="202"/>
        <w:rPr>
          <w:b/>
        </w:rPr>
      </w:pPr>
      <w:r w:rsidRPr="00303D8A">
        <w:rPr>
          <w:b/>
        </w:rPr>
        <w:lastRenderedPageBreak/>
        <w:t>TR</w:t>
      </w:r>
      <w:r w:rsidR="00494E94">
        <w:rPr>
          <w:b/>
        </w:rPr>
        <w:t xml:space="preserve"> </w:t>
      </w:r>
      <w:r w:rsidRPr="00303D8A">
        <w:rPr>
          <w:b/>
        </w:rPr>
        <w:t>1</w:t>
      </w:r>
      <w:r w:rsidR="00A637E7" w:rsidRPr="00303D8A">
        <w:rPr>
          <w:b/>
        </w:rPr>
        <w:t>.5</w:t>
      </w:r>
      <w:r w:rsidR="00E85202">
        <w:rPr>
          <w:b/>
        </w:rPr>
        <w:t xml:space="preserve">: </w:t>
      </w:r>
      <w:r w:rsidR="00F930D8" w:rsidRPr="00F930D8">
        <w:rPr>
          <w:b/>
        </w:rPr>
        <w:t xml:space="preserve">Coordinate support to developing and least-developed trade partners and commit as soon as possible to provide the necessary financial resources and capacity building in order to encourage developing countries to ratify the TFA and ensure ambitious implementation the TFA. </w:t>
      </w:r>
    </w:p>
    <w:p w14:paraId="636A4705" w14:textId="77777777" w:rsidR="0051531B" w:rsidRPr="00303D8A" w:rsidRDefault="00F930D8" w:rsidP="0074007E">
      <w:pPr>
        <w:rPr>
          <w:sz w:val="24"/>
          <w:szCs w:val="24"/>
        </w:rPr>
      </w:pPr>
      <w:r w:rsidRPr="00EC4D20">
        <w:rPr>
          <w:sz w:val="24"/>
          <w:szCs w:val="24"/>
        </w:rPr>
        <w:t>The G20 should encourage technical assistance to be provided by multilateral development banks (MDBs) and other intergovernmental organizations where appropriate.</w:t>
      </w:r>
      <w:r w:rsidR="00F14869" w:rsidRPr="00303D8A">
        <w:rPr>
          <w:sz w:val="24"/>
          <w:szCs w:val="24"/>
        </w:rPr>
        <w:t xml:space="preserve"> Consultation with the private sector, through national </w:t>
      </w:r>
      <w:r w:rsidR="0004165D" w:rsidRPr="00303D8A">
        <w:rPr>
          <w:sz w:val="24"/>
          <w:szCs w:val="24"/>
        </w:rPr>
        <w:t>trade-</w:t>
      </w:r>
      <w:r w:rsidR="00F14869" w:rsidRPr="00303D8A">
        <w:rPr>
          <w:sz w:val="24"/>
          <w:szCs w:val="24"/>
        </w:rPr>
        <w:t xml:space="preserve">facilitation committees and chambers of commerce, is </w:t>
      </w:r>
      <w:r w:rsidR="0004165D" w:rsidRPr="00303D8A">
        <w:rPr>
          <w:sz w:val="24"/>
          <w:szCs w:val="24"/>
        </w:rPr>
        <w:t xml:space="preserve">highly </w:t>
      </w:r>
      <w:r w:rsidR="00F14869" w:rsidRPr="00303D8A">
        <w:rPr>
          <w:sz w:val="24"/>
          <w:szCs w:val="24"/>
        </w:rPr>
        <w:t xml:space="preserve">critical </w:t>
      </w:r>
      <w:r w:rsidR="0004165D" w:rsidRPr="00303D8A">
        <w:rPr>
          <w:sz w:val="24"/>
          <w:szCs w:val="24"/>
        </w:rPr>
        <w:t xml:space="preserve">in the context of </w:t>
      </w:r>
      <w:r w:rsidR="00F14869" w:rsidRPr="00303D8A">
        <w:rPr>
          <w:sz w:val="24"/>
          <w:szCs w:val="24"/>
        </w:rPr>
        <w:t xml:space="preserve">allocation of </w:t>
      </w:r>
      <w:r w:rsidR="0004165D" w:rsidRPr="00303D8A">
        <w:rPr>
          <w:sz w:val="24"/>
          <w:szCs w:val="24"/>
        </w:rPr>
        <w:t xml:space="preserve">this </w:t>
      </w:r>
      <w:r w:rsidR="00F14869" w:rsidRPr="00303D8A">
        <w:rPr>
          <w:sz w:val="24"/>
          <w:szCs w:val="24"/>
        </w:rPr>
        <w:t xml:space="preserve">support. </w:t>
      </w:r>
    </w:p>
    <w:p w14:paraId="7F3383D2" w14:textId="2947E766" w:rsidR="009C2772" w:rsidRPr="00303D8A" w:rsidRDefault="00BD4147" w:rsidP="00485A2B">
      <w:pPr>
        <w:spacing w:after="0"/>
        <w:rPr>
          <w:sz w:val="24"/>
          <w:szCs w:val="24"/>
        </w:rPr>
      </w:pPr>
      <w:r w:rsidRPr="00303D8A">
        <w:rPr>
          <w:sz w:val="24"/>
          <w:szCs w:val="24"/>
        </w:rPr>
        <w:t xml:space="preserve">The </w:t>
      </w:r>
      <w:r w:rsidR="0004165D" w:rsidRPr="00303D8A">
        <w:rPr>
          <w:sz w:val="24"/>
          <w:szCs w:val="24"/>
        </w:rPr>
        <w:t xml:space="preserve">taskforce </w:t>
      </w:r>
      <w:r w:rsidR="003876F4" w:rsidRPr="00303D8A">
        <w:rPr>
          <w:sz w:val="24"/>
          <w:szCs w:val="24"/>
        </w:rPr>
        <w:t>also believes that</w:t>
      </w:r>
      <w:r w:rsidR="00F930D8">
        <w:rPr>
          <w:sz w:val="24"/>
          <w:szCs w:val="24"/>
        </w:rPr>
        <w:t xml:space="preserve"> </w:t>
      </w:r>
      <w:r w:rsidR="0051531B" w:rsidRPr="00303D8A">
        <w:rPr>
          <w:sz w:val="24"/>
          <w:szCs w:val="24"/>
        </w:rPr>
        <w:t xml:space="preserve">G20 </w:t>
      </w:r>
      <w:r w:rsidRPr="00303D8A">
        <w:rPr>
          <w:sz w:val="24"/>
          <w:szCs w:val="24"/>
        </w:rPr>
        <w:t xml:space="preserve">countries </w:t>
      </w:r>
      <w:r w:rsidR="003876F4" w:rsidRPr="00303D8A">
        <w:rPr>
          <w:sz w:val="24"/>
          <w:szCs w:val="24"/>
        </w:rPr>
        <w:t>should</w:t>
      </w:r>
      <w:r w:rsidR="0051531B" w:rsidRPr="00303D8A">
        <w:rPr>
          <w:sz w:val="24"/>
          <w:szCs w:val="24"/>
        </w:rPr>
        <w:t xml:space="preserve"> commit early to </w:t>
      </w:r>
      <w:r w:rsidRPr="00303D8A">
        <w:rPr>
          <w:sz w:val="24"/>
          <w:szCs w:val="24"/>
        </w:rPr>
        <w:t xml:space="preserve">an </w:t>
      </w:r>
      <w:r w:rsidR="0051531B" w:rsidRPr="00303D8A">
        <w:rPr>
          <w:sz w:val="24"/>
          <w:szCs w:val="24"/>
        </w:rPr>
        <w:t xml:space="preserve">adequate amount of aid to encourage developing trade partners to ratify the agreement and implement </w:t>
      </w:r>
      <w:r w:rsidR="0004165D" w:rsidRPr="00303D8A">
        <w:rPr>
          <w:sz w:val="24"/>
          <w:szCs w:val="24"/>
        </w:rPr>
        <w:t xml:space="preserve">it </w:t>
      </w:r>
      <w:r w:rsidR="0051531B" w:rsidRPr="00303D8A">
        <w:rPr>
          <w:sz w:val="24"/>
          <w:szCs w:val="24"/>
        </w:rPr>
        <w:t>with high standards.</w:t>
      </w:r>
      <w:r w:rsidR="0019564A">
        <w:rPr>
          <w:sz w:val="24"/>
          <w:szCs w:val="24"/>
        </w:rPr>
        <w:t xml:space="preserve"> </w:t>
      </w:r>
      <w:r w:rsidR="0004165D" w:rsidRPr="00303D8A">
        <w:rPr>
          <w:sz w:val="24"/>
          <w:szCs w:val="24"/>
        </w:rPr>
        <w:t>The</w:t>
      </w:r>
      <w:r w:rsidR="0019564A">
        <w:rPr>
          <w:sz w:val="24"/>
          <w:szCs w:val="24"/>
        </w:rPr>
        <w:t xml:space="preserve"> </w:t>
      </w:r>
      <w:r w:rsidR="00441822" w:rsidRPr="00303D8A">
        <w:rPr>
          <w:sz w:val="24"/>
          <w:szCs w:val="24"/>
        </w:rPr>
        <w:t xml:space="preserve">European Commission roughly estimates that the total aid for trade facilitation funding needs </w:t>
      </w:r>
      <w:r w:rsidR="00AF22D0" w:rsidRPr="00303D8A">
        <w:rPr>
          <w:sz w:val="24"/>
          <w:szCs w:val="24"/>
        </w:rPr>
        <w:t>might</w:t>
      </w:r>
      <w:r w:rsidR="0019564A">
        <w:rPr>
          <w:sz w:val="24"/>
          <w:szCs w:val="24"/>
        </w:rPr>
        <w:t xml:space="preserve"> </w:t>
      </w:r>
      <w:r w:rsidR="00441822" w:rsidRPr="00303D8A">
        <w:rPr>
          <w:sz w:val="24"/>
          <w:szCs w:val="24"/>
        </w:rPr>
        <w:t xml:space="preserve">climb to </w:t>
      </w:r>
      <w:r w:rsidR="0004165D" w:rsidRPr="00303D8A">
        <w:rPr>
          <w:sz w:val="24"/>
          <w:szCs w:val="24"/>
        </w:rPr>
        <w:t>$</w:t>
      </w:r>
      <w:r w:rsidR="00441822" w:rsidRPr="00303D8A">
        <w:rPr>
          <w:sz w:val="24"/>
          <w:szCs w:val="24"/>
        </w:rPr>
        <w:t xml:space="preserve">1.4 </w:t>
      </w:r>
      <w:r w:rsidR="0004165D" w:rsidRPr="00303D8A">
        <w:rPr>
          <w:sz w:val="24"/>
          <w:szCs w:val="24"/>
        </w:rPr>
        <w:t>billion</w:t>
      </w:r>
      <w:r w:rsidR="003508E0">
        <w:rPr>
          <w:rStyle w:val="FootnoteReference"/>
          <w:szCs w:val="24"/>
        </w:rPr>
        <w:footnoteReference w:id="13"/>
      </w:r>
      <w:r w:rsidR="00B97C4F">
        <w:rPr>
          <w:sz w:val="24"/>
          <w:szCs w:val="24"/>
        </w:rPr>
        <w:t xml:space="preserve"> (</w:t>
      </w:r>
      <w:r w:rsidR="00494E94">
        <w:rPr>
          <w:sz w:val="24"/>
          <w:szCs w:val="24"/>
        </w:rPr>
        <w:t>s</w:t>
      </w:r>
      <w:r w:rsidR="00B97C4F">
        <w:rPr>
          <w:sz w:val="24"/>
          <w:szCs w:val="24"/>
        </w:rPr>
        <w:t>ee Figure 4 for recent historical numbers)</w:t>
      </w:r>
      <w:r w:rsidR="0004165D" w:rsidRPr="00303D8A">
        <w:rPr>
          <w:sz w:val="24"/>
          <w:szCs w:val="24"/>
        </w:rPr>
        <w:t>.</w:t>
      </w:r>
      <w:r w:rsidR="00494E94">
        <w:rPr>
          <w:sz w:val="24"/>
          <w:szCs w:val="24"/>
        </w:rPr>
        <w:t xml:space="preserve">  </w:t>
      </w:r>
    </w:p>
    <w:p w14:paraId="76551CE7" w14:textId="77777777" w:rsidR="00E16D42" w:rsidRPr="00303D8A" w:rsidRDefault="00DD272E" w:rsidP="00485A2B">
      <w:pPr>
        <w:spacing w:after="0"/>
        <w:rPr>
          <w:b/>
          <w:sz w:val="24"/>
          <w:szCs w:val="24"/>
        </w:rPr>
      </w:pPr>
      <w:r w:rsidRPr="00EC4D20">
        <w:rPr>
          <w:b/>
          <w:sz w:val="24"/>
          <w:szCs w:val="24"/>
        </w:rPr>
        <w:t>Fig</w:t>
      </w:r>
      <w:r w:rsidR="00B97C4F">
        <w:rPr>
          <w:b/>
          <w:sz w:val="24"/>
          <w:szCs w:val="24"/>
        </w:rPr>
        <w:t>ure</w:t>
      </w:r>
      <w:r w:rsidRPr="00EC4D20">
        <w:rPr>
          <w:b/>
          <w:sz w:val="24"/>
          <w:szCs w:val="24"/>
        </w:rPr>
        <w:t xml:space="preserve"> </w:t>
      </w:r>
      <w:r w:rsidR="00BE7141" w:rsidRPr="00EC4D20">
        <w:rPr>
          <w:b/>
          <w:sz w:val="24"/>
          <w:szCs w:val="24"/>
        </w:rPr>
        <w:t>4</w:t>
      </w:r>
      <w:r w:rsidR="004E4908" w:rsidRPr="00EC4D20">
        <w:rPr>
          <w:b/>
          <w:sz w:val="24"/>
          <w:szCs w:val="24"/>
        </w:rPr>
        <w:t>:</w:t>
      </w:r>
      <w:r w:rsidR="00B97C4F" w:rsidRPr="00EC4D20">
        <w:rPr>
          <w:b/>
          <w:sz w:val="24"/>
          <w:szCs w:val="24"/>
        </w:rPr>
        <w:t xml:space="preserve"> </w:t>
      </w:r>
      <w:r w:rsidRPr="00EC4D20">
        <w:rPr>
          <w:b/>
          <w:sz w:val="24"/>
          <w:szCs w:val="24"/>
        </w:rPr>
        <w:t>Current and target aid for trade facilitation per capita of developed countries</w:t>
      </w:r>
    </w:p>
    <w:p w14:paraId="3A42AF72" w14:textId="77777777" w:rsidR="0095146C" w:rsidRDefault="00DD272E" w:rsidP="00485A2B">
      <w:pPr>
        <w:spacing w:after="0"/>
        <w:rPr>
          <w:sz w:val="24"/>
          <w:szCs w:val="24"/>
        </w:rPr>
      </w:pPr>
      <w:r w:rsidRPr="00303D8A">
        <w:rPr>
          <w:noProof/>
          <w:sz w:val="24"/>
          <w:szCs w:val="24"/>
        </w:rPr>
        <w:drawing>
          <wp:inline distT="0" distB="0" distL="0" distR="0" wp14:anchorId="004F2CB7" wp14:editId="78731030">
            <wp:extent cx="5457825" cy="1514475"/>
            <wp:effectExtent l="19050" t="0" r="9525" b="0"/>
            <wp:docPr id="159" name="Resim 159" descr="C:\Users\User\AppData\Local\Microsoft\Windows\Temporary Internet Files\Content.Outlook\TS5R1RLC\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Outlook\TS5R1RLC\Fig15.png"/>
                    <pic:cNvPicPr>
                      <a:picLocks noChangeAspect="1" noChangeArrowheads="1"/>
                    </pic:cNvPicPr>
                  </pic:nvPicPr>
                  <pic:blipFill>
                    <a:blip r:embed="rId34"/>
                    <a:srcRect/>
                    <a:stretch>
                      <a:fillRect/>
                    </a:stretch>
                  </pic:blipFill>
                  <pic:spPr bwMode="auto">
                    <a:xfrm>
                      <a:off x="0" y="0"/>
                      <a:ext cx="5457825" cy="1514475"/>
                    </a:xfrm>
                    <a:prstGeom prst="rect">
                      <a:avLst/>
                    </a:prstGeom>
                    <a:noFill/>
                    <a:ln w="9525">
                      <a:noFill/>
                      <a:miter lim="800000"/>
                      <a:headEnd/>
                      <a:tailEnd/>
                    </a:ln>
                  </pic:spPr>
                </pic:pic>
              </a:graphicData>
            </a:graphic>
          </wp:inline>
        </w:drawing>
      </w:r>
    </w:p>
    <w:p w14:paraId="2B51870D" w14:textId="77777777" w:rsidR="00D36EAF" w:rsidRPr="00303D8A" w:rsidRDefault="00D36EAF" w:rsidP="00485A2B">
      <w:pPr>
        <w:spacing w:after="0"/>
        <w:rPr>
          <w:sz w:val="24"/>
          <w:szCs w:val="24"/>
        </w:rPr>
      </w:pPr>
    </w:p>
    <w:tbl>
      <w:tblPr>
        <w:tblStyle w:val="LightList-Accent5"/>
        <w:tblW w:w="9356" w:type="dxa"/>
        <w:tblInd w:w="108" w:type="dxa"/>
        <w:tblLook w:val="04A0" w:firstRow="1" w:lastRow="0" w:firstColumn="1" w:lastColumn="0" w:noHBand="0" w:noVBand="1"/>
      </w:tblPr>
      <w:tblGrid>
        <w:gridCol w:w="1242"/>
        <w:gridCol w:w="8114"/>
      </w:tblGrid>
      <w:tr w:rsidR="00E85202" w:rsidRPr="00303D8A" w14:paraId="172E9BED" w14:textId="77777777" w:rsidTr="001D5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71B6C101" w14:textId="77777777" w:rsidR="00E85202" w:rsidRPr="00303D8A" w:rsidRDefault="00E85202" w:rsidP="001D58A8">
            <w:pPr>
              <w:spacing w:before="0" w:after="0"/>
              <w:rPr>
                <w:sz w:val="24"/>
                <w:szCs w:val="24"/>
              </w:rPr>
            </w:pPr>
            <w:r w:rsidRPr="00303D8A">
              <w:rPr>
                <w:sz w:val="24"/>
                <w:szCs w:val="24"/>
              </w:rPr>
              <w:t>Ref</w:t>
            </w:r>
            <w:r>
              <w:rPr>
                <w:sz w:val="24"/>
                <w:szCs w:val="24"/>
              </w:rPr>
              <w:t xml:space="preserve">erence </w:t>
            </w:r>
          </w:p>
        </w:tc>
        <w:tc>
          <w:tcPr>
            <w:tcW w:w="8505" w:type="dxa"/>
            <w:tcMar>
              <w:top w:w="57" w:type="dxa"/>
              <w:bottom w:w="57" w:type="dxa"/>
            </w:tcMar>
            <w:vAlign w:val="center"/>
          </w:tcPr>
          <w:p w14:paraId="0B1747EA" w14:textId="77777777" w:rsidR="00E85202" w:rsidRPr="00303D8A" w:rsidRDefault="00E85202" w:rsidP="001D58A8">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sz w:val="24"/>
                <w:szCs w:val="24"/>
              </w:rPr>
              <w:t>Action</w:t>
            </w:r>
          </w:p>
        </w:tc>
      </w:tr>
      <w:tr w:rsidR="00E85202" w:rsidRPr="00303D8A" w14:paraId="60DEEAC1"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7220843F" w14:textId="77777777" w:rsidR="00E85202" w:rsidRPr="00303D8A" w:rsidRDefault="00E85202" w:rsidP="001D58A8">
            <w:pPr>
              <w:spacing w:before="0" w:after="0"/>
              <w:rPr>
                <w:b w:val="0"/>
                <w:sz w:val="24"/>
                <w:szCs w:val="24"/>
              </w:rPr>
            </w:pPr>
            <w:r w:rsidRPr="00303D8A">
              <w:rPr>
                <w:b w:val="0"/>
                <w:sz w:val="24"/>
                <w:szCs w:val="24"/>
              </w:rPr>
              <w:t>TR</w:t>
            </w:r>
            <w:r w:rsidR="00494E94">
              <w:rPr>
                <w:b w:val="0"/>
                <w:sz w:val="24"/>
                <w:szCs w:val="24"/>
              </w:rPr>
              <w:t xml:space="preserve"> </w:t>
            </w:r>
            <w:r w:rsidRPr="00303D8A">
              <w:rPr>
                <w:b w:val="0"/>
                <w:sz w:val="24"/>
                <w:szCs w:val="24"/>
              </w:rPr>
              <w:t>1.1</w:t>
            </w:r>
          </w:p>
        </w:tc>
        <w:tc>
          <w:tcPr>
            <w:tcW w:w="8505" w:type="dxa"/>
            <w:tcMar>
              <w:top w:w="57" w:type="dxa"/>
              <w:bottom w:w="57" w:type="dxa"/>
            </w:tcMar>
            <w:vAlign w:val="center"/>
          </w:tcPr>
          <w:p w14:paraId="647E6B15" w14:textId="77777777" w:rsidR="00E85202" w:rsidRPr="00303D8A" w:rsidRDefault="00E85202"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Ratify the WTO’s Trade Facilitation Agreement by the WTO’s 10th Ministerial meeting in Nairobi in December 2015 or commit to the earliest deadline, to show leadership to other WTO members.</w:t>
            </w:r>
          </w:p>
        </w:tc>
      </w:tr>
      <w:tr w:rsidR="00E85202" w:rsidRPr="00303D8A" w14:paraId="7220B532" w14:textId="77777777" w:rsidTr="001D58A8">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62E0DE0E" w14:textId="77777777" w:rsidR="00E85202" w:rsidRPr="00303D8A" w:rsidRDefault="00E85202" w:rsidP="001D58A8">
            <w:pPr>
              <w:spacing w:before="0" w:after="0"/>
              <w:rPr>
                <w:b w:val="0"/>
                <w:sz w:val="24"/>
                <w:szCs w:val="24"/>
              </w:rPr>
            </w:pPr>
            <w:r w:rsidRPr="00303D8A">
              <w:rPr>
                <w:b w:val="0"/>
                <w:sz w:val="24"/>
                <w:szCs w:val="24"/>
              </w:rPr>
              <w:t>TR</w:t>
            </w:r>
            <w:r w:rsidR="00494E94">
              <w:rPr>
                <w:b w:val="0"/>
                <w:sz w:val="24"/>
                <w:szCs w:val="24"/>
              </w:rPr>
              <w:t xml:space="preserve"> </w:t>
            </w:r>
            <w:r w:rsidRPr="00303D8A">
              <w:rPr>
                <w:b w:val="0"/>
                <w:sz w:val="24"/>
                <w:szCs w:val="24"/>
              </w:rPr>
              <w:t>1.2</w:t>
            </w:r>
          </w:p>
        </w:tc>
        <w:tc>
          <w:tcPr>
            <w:tcW w:w="8505" w:type="dxa"/>
            <w:tcMar>
              <w:top w:w="57" w:type="dxa"/>
              <w:bottom w:w="57" w:type="dxa"/>
            </w:tcMar>
            <w:vAlign w:val="center"/>
          </w:tcPr>
          <w:p w14:paraId="67B3A729" w14:textId="77777777" w:rsidR="00E85202" w:rsidRPr="00303D8A" w:rsidRDefault="00E85202" w:rsidP="001D58A8">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Establish national committees on trade facilitation in order to coordinate all relevant national stakeholders, including the private sector,</w:t>
            </w:r>
            <w:r w:rsidR="0019564A">
              <w:rPr>
                <w:sz w:val="24"/>
                <w:szCs w:val="24"/>
              </w:rPr>
              <w:t xml:space="preserve"> </w:t>
            </w:r>
            <w:r w:rsidRPr="00303D8A">
              <w:rPr>
                <w:sz w:val="24"/>
                <w:szCs w:val="24"/>
              </w:rPr>
              <w:t>with</w:t>
            </w:r>
            <w:r w:rsidR="0019564A">
              <w:rPr>
                <w:sz w:val="24"/>
                <w:szCs w:val="24"/>
              </w:rPr>
              <w:t xml:space="preserve"> </w:t>
            </w:r>
            <w:r w:rsidRPr="00303D8A">
              <w:rPr>
                <w:sz w:val="24"/>
                <w:szCs w:val="24"/>
              </w:rPr>
              <w:t>regard to implementation.</w:t>
            </w:r>
          </w:p>
        </w:tc>
      </w:tr>
      <w:tr w:rsidR="00E85202" w:rsidRPr="00303D8A" w14:paraId="43FE3B3E"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6BD42F2E" w14:textId="77777777" w:rsidR="00E85202" w:rsidRPr="00303D8A" w:rsidRDefault="00E85202" w:rsidP="001D58A8">
            <w:pPr>
              <w:spacing w:before="0" w:after="0"/>
              <w:rPr>
                <w:b w:val="0"/>
                <w:sz w:val="24"/>
                <w:szCs w:val="24"/>
              </w:rPr>
            </w:pPr>
            <w:r w:rsidRPr="00303D8A">
              <w:rPr>
                <w:b w:val="0"/>
                <w:sz w:val="24"/>
                <w:szCs w:val="24"/>
              </w:rPr>
              <w:t>TR</w:t>
            </w:r>
            <w:r w:rsidR="00494E94">
              <w:rPr>
                <w:b w:val="0"/>
                <w:sz w:val="24"/>
                <w:szCs w:val="24"/>
              </w:rPr>
              <w:t xml:space="preserve"> </w:t>
            </w:r>
            <w:r w:rsidRPr="00303D8A">
              <w:rPr>
                <w:b w:val="0"/>
                <w:sz w:val="24"/>
                <w:szCs w:val="24"/>
              </w:rPr>
              <w:t>1.3</w:t>
            </w:r>
          </w:p>
        </w:tc>
        <w:tc>
          <w:tcPr>
            <w:tcW w:w="8505" w:type="dxa"/>
            <w:tcMar>
              <w:top w:w="57" w:type="dxa"/>
              <w:bottom w:w="57" w:type="dxa"/>
            </w:tcMar>
            <w:vAlign w:val="center"/>
          </w:tcPr>
          <w:p w14:paraId="4622E6D4" w14:textId="77777777" w:rsidR="00E85202" w:rsidRPr="00303D8A" w:rsidRDefault="00E85202"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Commit to an implementation plan and prioritize impactful measures with guidance from</w:t>
            </w:r>
            <w:r w:rsidR="005A4CAA">
              <w:rPr>
                <w:sz w:val="24"/>
                <w:szCs w:val="24"/>
              </w:rPr>
              <w:t xml:space="preserve"> </w:t>
            </w:r>
            <w:r w:rsidRPr="00303D8A">
              <w:rPr>
                <w:sz w:val="24"/>
                <w:szCs w:val="24"/>
              </w:rPr>
              <w:t>the private sector.</w:t>
            </w:r>
          </w:p>
        </w:tc>
      </w:tr>
      <w:tr w:rsidR="00E85202" w:rsidRPr="00303D8A" w14:paraId="72EC5ACE" w14:textId="77777777" w:rsidTr="001D58A8">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0B338667" w14:textId="77777777" w:rsidR="00E85202" w:rsidRPr="00303D8A" w:rsidRDefault="00E85202" w:rsidP="001D58A8">
            <w:pPr>
              <w:spacing w:before="0" w:after="0"/>
              <w:rPr>
                <w:b w:val="0"/>
                <w:sz w:val="24"/>
                <w:szCs w:val="24"/>
              </w:rPr>
            </w:pPr>
            <w:r w:rsidRPr="00303D8A">
              <w:rPr>
                <w:b w:val="0"/>
                <w:sz w:val="24"/>
                <w:szCs w:val="24"/>
              </w:rPr>
              <w:t>TR</w:t>
            </w:r>
            <w:r w:rsidR="00494E94">
              <w:rPr>
                <w:b w:val="0"/>
                <w:sz w:val="24"/>
                <w:szCs w:val="24"/>
              </w:rPr>
              <w:t xml:space="preserve"> </w:t>
            </w:r>
            <w:r w:rsidRPr="00303D8A">
              <w:rPr>
                <w:b w:val="0"/>
                <w:sz w:val="24"/>
                <w:szCs w:val="24"/>
              </w:rPr>
              <w:t>1.4</w:t>
            </w:r>
          </w:p>
        </w:tc>
        <w:tc>
          <w:tcPr>
            <w:tcW w:w="8505" w:type="dxa"/>
            <w:tcMar>
              <w:top w:w="57" w:type="dxa"/>
              <w:bottom w:w="57" w:type="dxa"/>
            </w:tcMar>
            <w:vAlign w:val="center"/>
          </w:tcPr>
          <w:p w14:paraId="52B7DED4" w14:textId="77777777" w:rsidR="00E85202" w:rsidRPr="00303D8A" w:rsidRDefault="00E85202" w:rsidP="001D58A8">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Accede to and apply global intermodal trade facilitation agreements, in particular UN’s TIR and Harmonization Conventions to facilitate implementation of TFA.</w:t>
            </w:r>
          </w:p>
        </w:tc>
      </w:tr>
      <w:tr w:rsidR="00E85202" w:rsidRPr="00303D8A" w14:paraId="7571573B"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70649156" w14:textId="77777777" w:rsidR="00E85202" w:rsidRPr="00303D8A" w:rsidRDefault="00E85202" w:rsidP="001D58A8">
            <w:pPr>
              <w:spacing w:before="0" w:after="0"/>
              <w:rPr>
                <w:b w:val="0"/>
                <w:sz w:val="24"/>
                <w:szCs w:val="24"/>
              </w:rPr>
            </w:pPr>
            <w:r w:rsidRPr="00303D8A">
              <w:rPr>
                <w:b w:val="0"/>
                <w:sz w:val="24"/>
                <w:szCs w:val="24"/>
              </w:rPr>
              <w:t>TR</w:t>
            </w:r>
            <w:r w:rsidR="00494E94">
              <w:rPr>
                <w:b w:val="0"/>
                <w:sz w:val="24"/>
                <w:szCs w:val="24"/>
              </w:rPr>
              <w:t xml:space="preserve"> </w:t>
            </w:r>
            <w:r w:rsidRPr="00303D8A">
              <w:rPr>
                <w:b w:val="0"/>
                <w:sz w:val="24"/>
                <w:szCs w:val="24"/>
              </w:rPr>
              <w:t>1.5</w:t>
            </w:r>
          </w:p>
        </w:tc>
        <w:tc>
          <w:tcPr>
            <w:tcW w:w="8505" w:type="dxa"/>
            <w:tcMar>
              <w:top w:w="57" w:type="dxa"/>
              <w:bottom w:w="57" w:type="dxa"/>
            </w:tcMar>
            <w:vAlign w:val="center"/>
          </w:tcPr>
          <w:p w14:paraId="5D287DDC" w14:textId="77777777" w:rsidR="00E85202" w:rsidRPr="00303D8A" w:rsidRDefault="00E85202"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Coordinate the support for</w:t>
            </w:r>
            <w:r w:rsidR="00E61A34">
              <w:rPr>
                <w:sz w:val="24"/>
                <w:szCs w:val="24"/>
              </w:rPr>
              <w:t xml:space="preserve"> </w:t>
            </w:r>
            <w:r w:rsidRPr="00303D8A">
              <w:rPr>
                <w:sz w:val="24"/>
                <w:szCs w:val="24"/>
              </w:rPr>
              <w:t>developing and least-developed trade partners, and commit early to an adequate amount of support.</w:t>
            </w:r>
          </w:p>
        </w:tc>
      </w:tr>
    </w:tbl>
    <w:p w14:paraId="182C6B5F" w14:textId="77777777" w:rsidR="00C466B0" w:rsidRDefault="00C466B0">
      <w:pPr>
        <w:spacing w:before="0" w:after="200" w:line="276" w:lineRule="auto"/>
        <w:jc w:val="both"/>
        <w:rPr>
          <w:rFonts w:eastAsiaTheme="majorEastAsia"/>
          <w:sz w:val="24"/>
          <w:szCs w:val="24"/>
        </w:rPr>
      </w:pPr>
      <w:r w:rsidRPr="00303D8A">
        <w:rPr>
          <w:rFonts w:eastAsiaTheme="majorEastAsia"/>
          <w:sz w:val="24"/>
          <w:szCs w:val="24"/>
        </w:rPr>
        <w:br w:type="page"/>
      </w:r>
    </w:p>
    <w:p w14:paraId="7B1FD594" w14:textId="77777777" w:rsidR="003C3F6B" w:rsidRPr="00303D8A" w:rsidRDefault="00557BEC" w:rsidP="001E25AC">
      <w:pPr>
        <w:pStyle w:val="20major"/>
        <w:rPr>
          <w:rFonts w:ascii="Times New Roman" w:hAnsi="Times New Roman"/>
          <w:szCs w:val="24"/>
        </w:rPr>
      </w:pPr>
      <w:bookmarkStart w:id="9" w:name="_Toc301513851"/>
      <w:r w:rsidRPr="00303D8A">
        <w:rPr>
          <w:rFonts w:ascii="Times New Roman" w:eastAsiaTheme="majorEastAsia" w:hAnsi="Times New Roman"/>
          <w:szCs w:val="24"/>
        </w:rPr>
        <w:lastRenderedPageBreak/>
        <w:t xml:space="preserve">RECOMMENDATION </w:t>
      </w:r>
      <w:r w:rsidR="00E85202">
        <w:rPr>
          <w:rFonts w:ascii="Times New Roman" w:eastAsiaTheme="majorEastAsia" w:hAnsi="Times New Roman"/>
          <w:szCs w:val="24"/>
        </w:rPr>
        <w:t xml:space="preserve">2: </w:t>
      </w:r>
      <w:r w:rsidR="001777DD" w:rsidRPr="00303D8A">
        <w:rPr>
          <w:rFonts w:ascii="Times New Roman" w:eastAsiaTheme="majorEastAsia" w:hAnsi="Times New Roman"/>
          <w:caps w:val="0"/>
          <w:szCs w:val="24"/>
        </w:rPr>
        <w:t xml:space="preserve">Reaffirm </w:t>
      </w:r>
      <w:proofErr w:type="gramStart"/>
      <w:r w:rsidR="001777DD" w:rsidRPr="00303D8A">
        <w:rPr>
          <w:rFonts w:ascii="Times New Roman" w:eastAsiaTheme="majorEastAsia" w:hAnsi="Times New Roman"/>
          <w:caps w:val="0"/>
          <w:szCs w:val="24"/>
        </w:rPr>
        <w:t>The</w:t>
      </w:r>
      <w:proofErr w:type="gramEnd"/>
      <w:r w:rsidR="001777DD" w:rsidRPr="00303D8A">
        <w:rPr>
          <w:rFonts w:ascii="Times New Roman" w:eastAsiaTheme="majorEastAsia" w:hAnsi="Times New Roman"/>
          <w:caps w:val="0"/>
          <w:szCs w:val="24"/>
        </w:rPr>
        <w:t xml:space="preserve"> Standstill Commitment And Roll</w:t>
      </w:r>
      <w:r w:rsidR="00B97C4F">
        <w:rPr>
          <w:rFonts w:ascii="Times New Roman" w:eastAsiaTheme="majorEastAsia" w:hAnsi="Times New Roman"/>
          <w:caps w:val="0"/>
          <w:szCs w:val="24"/>
        </w:rPr>
        <w:t xml:space="preserve"> </w:t>
      </w:r>
      <w:r w:rsidR="001777DD">
        <w:rPr>
          <w:rFonts w:ascii="Times New Roman" w:eastAsiaTheme="majorEastAsia" w:hAnsi="Times New Roman"/>
          <w:caps w:val="0"/>
          <w:szCs w:val="24"/>
        </w:rPr>
        <w:t>B</w:t>
      </w:r>
      <w:r w:rsidR="001777DD" w:rsidRPr="00303D8A">
        <w:rPr>
          <w:rFonts w:ascii="Times New Roman" w:eastAsiaTheme="majorEastAsia" w:hAnsi="Times New Roman"/>
          <w:caps w:val="0"/>
          <w:szCs w:val="24"/>
        </w:rPr>
        <w:t>ack Existing Protectionist Measures, Especially Non-Tariff Barriers Starting With Localization Barriers To Trade</w:t>
      </w:r>
      <w:bookmarkEnd w:id="9"/>
    </w:p>
    <w:p w14:paraId="0F518634" w14:textId="77777777" w:rsidR="00445ACF" w:rsidRPr="0068645F" w:rsidRDefault="00445ACF" w:rsidP="0068645F">
      <w:pPr>
        <w:rPr>
          <w:sz w:val="24"/>
          <w:szCs w:val="24"/>
        </w:rPr>
      </w:pPr>
      <w:r w:rsidRPr="0068645F">
        <w:rPr>
          <w:b/>
          <w:sz w:val="24"/>
          <w:szCs w:val="24"/>
        </w:rPr>
        <w:t>Summary</w:t>
      </w:r>
    </w:p>
    <w:tbl>
      <w:tblPr>
        <w:tblStyle w:val="LightList-Accent5"/>
        <w:tblW w:w="9214" w:type="dxa"/>
        <w:tblInd w:w="108" w:type="dxa"/>
        <w:tblLook w:val="04A0" w:firstRow="1" w:lastRow="0" w:firstColumn="1" w:lastColumn="0" w:noHBand="0" w:noVBand="1"/>
      </w:tblPr>
      <w:tblGrid>
        <w:gridCol w:w="2016"/>
        <w:gridCol w:w="7198"/>
      </w:tblGrid>
      <w:tr w:rsidR="003C3F6B" w:rsidRPr="00303D8A" w14:paraId="2B8AF281" w14:textId="77777777" w:rsidTr="006C3AD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14:paraId="4596410C" w14:textId="77777777" w:rsidR="003C3F6B" w:rsidRPr="00303D8A" w:rsidRDefault="003C3F6B" w:rsidP="006C3ADB">
            <w:pPr>
              <w:spacing w:before="0" w:after="0"/>
              <w:rPr>
                <w:sz w:val="24"/>
                <w:szCs w:val="24"/>
              </w:rPr>
            </w:pPr>
            <w:r w:rsidRPr="00303D8A">
              <w:rPr>
                <w:sz w:val="24"/>
                <w:szCs w:val="24"/>
              </w:rPr>
              <w:t>Reference</w:t>
            </w:r>
          </w:p>
        </w:tc>
        <w:tc>
          <w:tcPr>
            <w:tcW w:w="7319" w:type="dxa"/>
            <w:shd w:val="clear" w:color="auto" w:fill="auto"/>
            <w:vAlign w:val="center"/>
          </w:tcPr>
          <w:p w14:paraId="304A4021" w14:textId="77777777" w:rsidR="003C3F6B" w:rsidRPr="00303D8A" w:rsidRDefault="00C92AA8" w:rsidP="006C3ADB">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b w:val="0"/>
                <w:color w:val="auto"/>
                <w:sz w:val="24"/>
                <w:szCs w:val="24"/>
              </w:rPr>
              <w:t>TR</w:t>
            </w:r>
            <w:r w:rsidR="00B60267">
              <w:rPr>
                <w:b w:val="0"/>
                <w:color w:val="auto"/>
                <w:sz w:val="24"/>
                <w:szCs w:val="24"/>
              </w:rPr>
              <w:t xml:space="preserve"> </w:t>
            </w:r>
            <w:r w:rsidRPr="00303D8A">
              <w:rPr>
                <w:b w:val="0"/>
                <w:color w:val="auto"/>
                <w:sz w:val="24"/>
                <w:szCs w:val="24"/>
              </w:rPr>
              <w:t>2</w:t>
            </w:r>
          </w:p>
        </w:tc>
      </w:tr>
      <w:tr w:rsidR="003C3F6B" w:rsidRPr="00303D8A" w14:paraId="261C3235" w14:textId="77777777" w:rsidTr="006C3A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0C860167" w14:textId="77777777" w:rsidR="003C3F6B" w:rsidRPr="00303D8A" w:rsidRDefault="003C3F6B" w:rsidP="006C3ADB">
            <w:pPr>
              <w:spacing w:before="0" w:after="0"/>
              <w:rPr>
                <w:color w:val="FFFFFF" w:themeColor="background1"/>
                <w:sz w:val="24"/>
                <w:szCs w:val="24"/>
              </w:rPr>
            </w:pPr>
            <w:r w:rsidRPr="00303D8A">
              <w:rPr>
                <w:color w:val="FFFFFF" w:themeColor="background1"/>
                <w:sz w:val="24"/>
                <w:szCs w:val="24"/>
              </w:rPr>
              <w:t>Recommendation</w:t>
            </w:r>
          </w:p>
        </w:tc>
        <w:tc>
          <w:tcPr>
            <w:tcW w:w="7319" w:type="dxa"/>
            <w:shd w:val="clear" w:color="auto" w:fill="auto"/>
            <w:vAlign w:val="center"/>
          </w:tcPr>
          <w:p w14:paraId="0BF08B49" w14:textId="77777777" w:rsidR="003C3F6B" w:rsidRPr="00303D8A" w:rsidRDefault="00B368B7" w:rsidP="00D36EAF">
            <w:pPr>
              <w:spacing w:before="0" w:after="0"/>
              <w:cnfStyle w:val="000000100000" w:firstRow="0" w:lastRow="0" w:firstColumn="0" w:lastColumn="0" w:oddVBand="0" w:evenVBand="0" w:oddHBand="1" w:evenHBand="0" w:firstRowFirstColumn="0" w:firstRowLastColumn="0" w:lastRowFirstColumn="0" w:lastRowLastColumn="0"/>
              <w:rPr>
                <w:b/>
                <w:sz w:val="24"/>
                <w:szCs w:val="24"/>
              </w:rPr>
            </w:pPr>
            <w:r w:rsidRPr="00303D8A">
              <w:rPr>
                <w:sz w:val="24"/>
                <w:szCs w:val="24"/>
              </w:rPr>
              <w:t>Reaffirm the standstill commitment and roll</w:t>
            </w:r>
            <w:r w:rsidR="00494E94">
              <w:rPr>
                <w:sz w:val="24"/>
                <w:szCs w:val="24"/>
              </w:rPr>
              <w:t xml:space="preserve"> </w:t>
            </w:r>
            <w:r w:rsidRPr="00303D8A">
              <w:rPr>
                <w:sz w:val="24"/>
                <w:szCs w:val="24"/>
              </w:rPr>
              <w:t xml:space="preserve">back existing protectionist measures, especially non-tariff barriers starting with </w:t>
            </w:r>
            <w:r w:rsidR="00D36EAF">
              <w:rPr>
                <w:sz w:val="24"/>
                <w:szCs w:val="24"/>
              </w:rPr>
              <w:t>l</w:t>
            </w:r>
            <w:r w:rsidR="00D36EAF" w:rsidRPr="00303D8A">
              <w:rPr>
                <w:sz w:val="24"/>
                <w:szCs w:val="24"/>
              </w:rPr>
              <w:t xml:space="preserve">ocalization </w:t>
            </w:r>
            <w:r w:rsidR="00D36EAF">
              <w:rPr>
                <w:sz w:val="24"/>
                <w:szCs w:val="24"/>
              </w:rPr>
              <w:t>b</w:t>
            </w:r>
            <w:r w:rsidR="00D36EAF" w:rsidRPr="00303D8A">
              <w:rPr>
                <w:sz w:val="24"/>
                <w:szCs w:val="24"/>
              </w:rPr>
              <w:t xml:space="preserve">arriers </w:t>
            </w:r>
            <w:r w:rsidRPr="00303D8A">
              <w:rPr>
                <w:sz w:val="24"/>
                <w:szCs w:val="24"/>
              </w:rPr>
              <w:t xml:space="preserve">to </w:t>
            </w:r>
            <w:r w:rsidR="00D36EAF">
              <w:rPr>
                <w:sz w:val="24"/>
                <w:szCs w:val="24"/>
              </w:rPr>
              <w:t>t</w:t>
            </w:r>
            <w:r w:rsidR="00D36EAF" w:rsidRPr="00303D8A">
              <w:rPr>
                <w:sz w:val="24"/>
                <w:szCs w:val="24"/>
              </w:rPr>
              <w:t xml:space="preserve">rade </w:t>
            </w:r>
            <w:r w:rsidR="00C44B7B" w:rsidRPr="00303D8A">
              <w:rPr>
                <w:sz w:val="24"/>
                <w:szCs w:val="24"/>
              </w:rPr>
              <w:t>(LBTs)</w:t>
            </w:r>
            <w:r w:rsidR="00D36EAF">
              <w:rPr>
                <w:sz w:val="24"/>
                <w:szCs w:val="24"/>
              </w:rPr>
              <w:t>.</w:t>
            </w:r>
          </w:p>
        </w:tc>
      </w:tr>
      <w:tr w:rsidR="003C3F6B" w:rsidRPr="00303D8A" w14:paraId="79C1BBBD" w14:textId="77777777" w:rsidTr="006C3ADB">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22BEE80F" w14:textId="77777777" w:rsidR="003C3F6B" w:rsidRPr="00303D8A" w:rsidRDefault="003C3F6B" w:rsidP="006C3ADB">
            <w:pPr>
              <w:spacing w:before="0" w:after="0"/>
              <w:rPr>
                <w:color w:val="FFFFFF" w:themeColor="background1"/>
                <w:sz w:val="24"/>
                <w:szCs w:val="24"/>
              </w:rPr>
            </w:pPr>
            <w:r w:rsidRPr="00303D8A">
              <w:rPr>
                <w:color w:val="FFFFFF" w:themeColor="background1"/>
                <w:sz w:val="24"/>
                <w:szCs w:val="24"/>
              </w:rPr>
              <w:t>Owner</w:t>
            </w:r>
          </w:p>
        </w:tc>
        <w:tc>
          <w:tcPr>
            <w:tcW w:w="7319" w:type="dxa"/>
            <w:vAlign w:val="center"/>
          </w:tcPr>
          <w:p w14:paraId="10D941E6" w14:textId="77777777" w:rsidR="003C3F6B" w:rsidRPr="00303D8A" w:rsidRDefault="00C92AA8" w:rsidP="006C3ADB">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G20 governments</w:t>
            </w:r>
            <w:r w:rsidR="00D36EAF">
              <w:rPr>
                <w:sz w:val="24"/>
                <w:szCs w:val="24"/>
              </w:rPr>
              <w:t>.</w:t>
            </w:r>
          </w:p>
        </w:tc>
      </w:tr>
      <w:tr w:rsidR="00992400" w:rsidRPr="00303D8A" w14:paraId="6186B07E" w14:textId="77777777" w:rsidTr="006C3A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184C41CA" w14:textId="77777777" w:rsidR="00992400" w:rsidRPr="00303D8A" w:rsidRDefault="00992400" w:rsidP="006C3ADB">
            <w:pPr>
              <w:spacing w:before="0" w:after="0"/>
              <w:rPr>
                <w:color w:val="FFFFFF" w:themeColor="background1"/>
                <w:sz w:val="24"/>
                <w:szCs w:val="24"/>
              </w:rPr>
            </w:pPr>
            <w:r w:rsidRPr="00303D8A">
              <w:rPr>
                <w:color w:val="FFFFFF" w:themeColor="background1"/>
                <w:sz w:val="24"/>
                <w:szCs w:val="24"/>
              </w:rPr>
              <w:t>Value</w:t>
            </w:r>
          </w:p>
        </w:tc>
        <w:tc>
          <w:tcPr>
            <w:tcW w:w="7319" w:type="dxa"/>
            <w:vAlign w:val="center"/>
          </w:tcPr>
          <w:p w14:paraId="4084AD3D" w14:textId="77777777" w:rsidR="00992400" w:rsidRPr="00303D8A" w:rsidRDefault="00992400" w:rsidP="00A818A4">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 xml:space="preserve">Rollback of all barriers </w:t>
            </w:r>
            <w:r w:rsidR="00C44B7B" w:rsidRPr="00303D8A">
              <w:rPr>
                <w:sz w:val="24"/>
                <w:szCs w:val="24"/>
              </w:rPr>
              <w:t xml:space="preserve">created </w:t>
            </w:r>
            <w:r w:rsidRPr="00303D8A">
              <w:rPr>
                <w:sz w:val="24"/>
                <w:szCs w:val="24"/>
              </w:rPr>
              <w:t xml:space="preserve">since 2008: </w:t>
            </w:r>
            <w:r w:rsidR="00C44B7B" w:rsidRPr="00303D8A">
              <w:rPr>
                <w:sz w:val="24"/>
                <w:szCs w:val="24"/>
              </w:rPr>
              <w:t>+$</w:t>
            </w:r>
            <w:r w:rsidRPr="00303D8A">
              <w:rPr>
                <w:sz w:val="24"/>
                <w:szCs w:val="24"/>
              </w:rPr>
              <w:t>460</w:t>
            </w:r>
            <w:r w:rsidR="00C44B7B" w:rsidRPr="00303D8A">
              <w:rPr>
                <w:sz w:val="24"/>
                <w:szCs w:val="24"/>
              </w:rPr>
              <w:t xml:space="preserve"> billion</w:t>
            </w:r>
            <w:r w:rsidRPr="00303D8A">
              <w:rPr>
                <w:sz w:val="24"/>
                <w:szCs w:val="24"/>
              </w:rPr>
              <w:t xml:space="preserve"> trade</w:t>
            </w:r>
            <w:r w:rsidR="00D36EAF">
              <w:rPr>
                <w:sz w:val="24"/>
                <w:szCs w:val="24"/>
              </w:rPr>
              <w:t>.</w:t>
            </w:r>
          </w:p>
          <w:p w14:paraId="3CF6C23F" w14:textId="078CCBFD" w:rsidR="00992400" w:rsidRPr="00303D8A" w:rsidRDefault="00992400" w:rsidP="00EC4D20">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03D8A">
              <w:rPr>
                <w:sz w:val="24"/>
                <w:szCs w:val="24"/>
              </w:rPr>
              <w:t xml:space="preserve">Rollback of </w:t>
            </w:r>
            <w:r w:rsidR="00B97C4F">
              <w:rPr>
                <w:sz w:val="24"/>
                <w:szCs w:val="24"/>
              </w:rPr>
              <w:t>l</w:t>
            </w:r>
            <w:r w:rsidR="00B97C4F" w:rsidRPr="00303D8A">
              <w:rPr>
                <w:sz w:val="24"/>
                <w:szCs w:val="24"/>
              </w:rPr>
              <w:t xml:space="preserve">ocalization </w:t>
            </w:r>
            <w:r w:rsidR="00B97C4F">
              <w:rPr>
                <w:sz w:val="24"/>
                <w:szCs w:val="24"/>
              </w:rPr>
              <w:t>b</w:t>
            </w:r>
            <w:r w:rsidR="00B97C4F" w:rsidRPr="00303D8A">
              <w:rPr>
                <w:sz w:val="24"/>
                <w:szCs w:val="24"/>
              </w:rPr>
              <w:t xml:space="preserve">arriers </w:t>
            </w:r>
            <w:r w:rsidR="00F14869" w:rsidRPr="00303D8A">
              <w:rPr>
                <w:sz w:val="24"/>
                <w:szCs w:val="24"/>
              </w:rPr>
              <w:t xml:space="preserve">to </w:t>
            </w:r>
            <w:r w:rsidR="00B97C4F">
              <w:rPr>
                <w:sz w:val="24"/>
                <w:szCs w:val="24"/>
              </w:rPr>
              <w:t>t</w:t>
            </w:r>
            <w:r w:rsidR="00B97C4F" w:rsidRPr="00303D8A">
              <w:rPr>
                <w:sz w:val="24"/>
                <w:szCs w:val="24"/>
              </w:rPr>
              <w:t>rade</w:t>
            </w:r>
            <w:r w:rsidR="00F14869" w:rsidRPr="00303D8A">
              <w:rPr>
                <w:sz w:val="24"/>
                <w:szCs w:val="24"/>
              </w:rPr>
              <w:t>: +$93</w:t>
            </w:r>
            <w:r w:rsidR="00C44B7B" w:rsidRPr="00303D8A">
              <w:rPr>
                <w:sz w:val="24"/>
                <w:szCs w:val="24"/>
              </w:rPr>
              <w:t>billion</w:t>
            </w:r>
            <w:r w:rsidRPr="00303D8A">
              <w:rPr>
                <w:sz w:val="24"/>
                <w:szCs w:val="24"/>
              </w:rPr>
              <w:t xml:space="preserve"> trade</w:t>
            </w:r>
            <w:r w:rsidR="00D36EAF">
              <w:rPr>
                <w:sz w:val="24"/>
                <w:szCs w:val="24"/>
              </w:rPr>
              <w:t>.</w:t>
            </w:r>
          </w:p>
        </w:tc>
      </w:tr>
      <w:tr w:rsidR="00992400" w:rsidRPr="00303D8A" w14:paraId="5F1E9AEC" w14:textId="77777777" w:rsidTr="006C3ADB">
        <w:trPr>
          <w:trHeight w:val="268"/>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left w:val="single" w:sz="8" w:space="0" w:color="92CDDC" w:themeColor="accent5" w:themeTint="99"/>
              <w:bottom w:val="single" w:sz="8" w:space="0" w:color="FFFFFF" w:themeColor="background1"/>
            </w:tcBorders>
            <w:shd w:val="clear" w:color="auto" w:fill="92CDDC" w:themeFill="accent5" w:themeFillTint="99"/>
            <w:vAlign w:val="center"/>
          </w:tcPr>
          <w:p w14:paraId="072DC82A" w14:textId="77777777" w:rsidR="00992400" w:rsidRPr="00303D8A" w:rsidRDefault="00992400" w:rsidP="006C3ADB">
            <w:pPr>
              <w:spacing w:before="0" w:after="0"/>
              <w:rPr>
                <w:color w:val="FFFFFF" w:themeColor="background1"/>
                <w:sz w:val="24"/>
                <w:szCs w:val="24"/>
              </w:rPr>
            </w:pPr>
            <w:r w:rsidRPr="00303D8A">
              <w:rPr>
                <w:color w:val="FFFFFF" w:themeColor="background1"/>
                <w:sz w:val="24"/>
                <w:szCs w:val="24"/>
              </w:rPr>
              <w:t>KPI</w:t>
            </w:r>
          </w:p>
        </w:tc>
        <w:tc>
          <w:tcPr>
            <w:tcW w:w="7319" w:type="dxa"/>
            <w:vAlign w:val="center"/>
          </w:tcPr>
          <w:p w14:paraId="0264A670" w14:textId="77777777" w:rsidR="00C9292B" w:rsidRPr="00303D8A" w:rsidRDefault="00F953E9" w:rsidP="006C3ADB">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 xml:space="preserve">Number </w:t>
            </w:r>
            <w:r w:rsidR="00C9292B" w:rsidRPr="00303D8A">
              <w:rPr>
                <w:sz w:val="24"/>
                <w:szCs w:val="24"/>
              </w:rPr>
              <w:t xml:space="preserve">of harmful protectionist measures since </w:t>
            </w:r>
            <w:r w:rsidR="00594B28" w:rsidRPr="00303D8A">
              <w:rPr>
                <w:sz w:val="24"/>
                <w:szCs w:val="24"/>
              </w:rPr>
              <w:t xml:space="preserve">the </w:t>
            </w:r>
            <w:r w:rsidR="00C9292B" w:rsidRPr="00303D8A">
              <w:rPr>
                <w:sz w:val="24"/>
                <w:szCs w:val="24"/>
              </w:rPr>
              <w:t>2008 financial crisis</w:t>
            </w:r>
            <w:r w:rsidR="00D36EAF">
              <w:rPr>
                <w:sz w:val="24"/>
                <w:szCs w:val="24"/>
              </w:rPr>
              <w:t>.</w:t>
            </w:r>
          </w:p>
          <w:p w14:paraId="6A51CC7C" w14:textId="77777777" w:rsidR="00992400" w:rsidRPr="00303D8A" w:rsidRDefault="00F953E9" w:rsidP="00F953E9">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 xml:space="preserve">Number </w:t>
            </w:r>
            <w:r w:rsidR="00992400" w:rsidRPr="00303D8A">
              <w:rPr>
                <w:sz w:val="24"/>
                <w:szCs w:val="24"/>
              </w:rPr>
              <w:t xml:space="preserve">of </w:t>
            </w:r>
            <w:r w:rsidRPr="00303D8A">
              <w:rPr>
                <w:sz w:val="24"/>
                <w:szCs w:val="24"/>
              </w:rPr>
              <w:t>forced LBTs</w:t>
            </w:r>
            <w:r w:rsidR="00594B28" w:rsidRPr="00303D8A">
              <w:rPr>
                <w:sz w:val="24"/>
                <w:szCs w:val="24"/>
              </w:rPr>
              <w:t xml:space="preserve"> since the 2008 financial crisis</w:t>
            </w:r>
            <w:r w:rsidR="00D36EAF">
              <w:rPr>
                <w:sz w:val="24"/>
                <w:szCs w:val="24"/>
              </w:rPr>
              <w:t>.</w:t>
            </w:r>
          </w:p>
        </w:tc>
      </w:tr>
      <w:tr w:rsidR="00992400" w:rsidRPr="00303D8A" w14:paraId="2B9C51DC" w14:textId="77777777" w:rsidTr="006C3A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left w:val="single" w:sz="8" w:space="0" w:color="92CDDC" w:themeColor="accent5" w:themeTint="99"/>
              <w:bottom w:val="single" w:sz="8" w:space="0" w:color="FFFFFF" w:themeColor="background1"/>
            </w:tcBorders>
            <w:shd w:val="clear" w:color="auto" w:fill="92CDDC" w:themeFill="accent5" w:themeFillTint="99"/>
            <w:vAlign w:val="center"/>
          </w:tcPr>
          <w:p w14:paraId="342A3377" w14:textId="77777777" w:rsidR="00992400" w:rsidRPr="00303D8A" w:rsidRDefault="00992400" w:rsidP="006C3ADB">
            <w:pPr>
              <w:spacing w:before="0" w:after="0"/>
              <w:rPr>
                <w:color w:val="FFFFFF" w:themeColor="background1"/>
                <w:sz w:val="24"/>
                <w:szCs w:val="24"/>
              </w:rPr>
            </w:pPr>
            <w:r w:rsidRPr="00303D8A">
              <w:rPr>
                <w:color w:val="FFFFFF" w:themeColor="background1"/>
                <w:sz w:val="24"/>
                <w:szCs w:val="24"/>
              </w:rPr>
              <w:t>T</w:t>
            </w:r>
            <w:r w:rsidR="00594B28" w:rsidRPr="00303D8A">
              <w:rPr>
                <w:color w:val="FFFFFF" w:themeColor="background1"/>
                <w:sz w:val="24"/>
                <w:szCs w:val="24"/>
              </w:rPr>
              <w:t>arget</w:t>
            </w:r>
          </w:p>
        </w:tc>
        <w:tc>
          <w:tcPr>
            <w:tcW w:w="7319" w:type="dxa"/>
            <w:vAlign w:val="center"/>
          </w:tcPr>
          <w:p w14:paraId="52052D01" w14:textId="77777777" w:rsidR="00594B28" w:rsidRPr="00303D8A" w:rsidRDefault="00F953E9" w:rsidP="00F953E9">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 xml:space="preserve">Immediate </w:t>
            </w:r>
            <w:r w:rsidR="00594B28" w:rsidRPr="00303D8A">
              <w:rPr>
                <w:sz w:val="24"/>
                <w:szCs w:val="24"/>
              </w:rPr>
              <w:t>standstill and reversing the increasing trend by 2016</w:t>
            </w:r>
            <w:r w:rsidR="00D36EAF">
              <w:rPr>
                <w:sz w:val="24"/>
                <w:szCs w:val="24"/>
              </w:rPr>
              <w:t>.</w:t>
            </w:r>
          </w:p>
        </w:tc>
      </w:tr>
    </w:tbl>
    <w:p w14:paraId="26FD3E3D" w14:textId="77777777" w:rsidR="00445ACF" w:rsidRPr="0068645F" w:rsidRDefault="00445ACF" w:rsidP="0068645F">
      <w:pPr>
        <w:rPr>
          <w:sz w:val="24"/>
          <w:szCs w:val="24"/>
        </w:rPr>
      </w:pPr>
      <w:r w:rsidRPr="0068645F">
        <w:rPr>
          <w:b/>
          <w:sz w:val="24"/>
          <w:szCs w:val="24"/>
        </w:rPr>
        <w:t>Context</w:t>
      </w:r>
    </w:p>
    <w:p w14:paraId="5C49716A" w14:textId="77777777" w:rsidR="005944E9" w:rsidRPr="00303D8A" w:rsidRDefault="005944E9" w:rsidP="005944E9">
      <w:pPr>
        <w:jc w:val="both"/>
        <w:rPr>
          <w:sz w:val="24"/>
          <w:szCs w:val="24"/>
        </w:rPr>
      </w:pPr>
      <w:r w:rsidRPr="00303D8A">
        <w:rPr>
          <w:sz w:val="24"/>
          <w:szCs w:val="24"/>
        </w:rPr>
        <w:t xml:space="preserve">The B20 also supports the G20’s standstill commitment and welcomes the G20 </w:t>
      </w:r>
      <w:r w:rsidR="00430674">
        <w:rPr>
          <w:sz w:val="24"/>
          <w:szCs w:val="24"/>
        </w:rPr>
        <w:t>l</w:t>
      </w:r>
      <w:r w:rsidR="00430674" w:rsidRPr="00303D8A">
        <w:rPr>
          <w:sz w:val="24"/>
          <w:szCs w:val="24"/>
        </w:rPr>
        <w:t xml:space="preserve">eaders’ </w:t>
      </w:r>
      <w:r w:rsidRPr="00303D8A">
        <w:rPr>
          <w:sz w:val="24"/>
          <w:szCs w:val="24"/>
        </w:rPr>
        <w:t>continued recognition of the importance of refraining from protectionism as a core G20 commitment. Nonetheless, numerous reports</w:t>
      </w:r>
      <w:r w:rsidR="0068645F" w:rsidRPr="00EC4D20">
        <w:rPr>
          <w:rStyle w:val="FootnoteReference"/>
          <w:sz w:val="18"/>
          <w:szCs w:val="18"/>
        </w:rPr>
        <w:footnoteReference w:id="14"/>
      </w:r>
      <w:r w:rsidR="0068645F" w:rsidRPr="00EC4D20">
        <w:rPr>
          <w:rStyle w:val="FootnoteReference"/>
          <w:sz w:val="18"/>
          <w:szCs w:val="18"/>
        </w:rPr>
        <w:footnoteReference w:id="15"/>
      </w:r>
      <w:r w:rsidRPr="00EC4D20">
        <w:rPr>
          <w:sz w:val="18"/>
          <w:szCs w:val="18"/>
        </w:rPr>
        <w:t xml:space="preserve"> </w:t>
      </w:r>
      <w:r w:rsidRPr="00303D8A">
        <w:rPr>
          <w:sz w:val="24"/>
          <w:szCs w:val="24"/>
        </w:rPr>
        <w:t xml:space="preserve">show that G20 governments are not adhering to their standstill and rollback commitments with regard to regular tariff barriers – a commitment that has been in place since 2008. Moreover, non-tariff barriers can have a much greater negative impact on GDP growth than tariffs, as noted by the 2014 B20 Australia Trade Taskforce. </w:t>
      </w:r>
    </w:p>
    <w:p w14:paraId="0890E5C0" w14:textId="77777777" w:rsidR="005944E9" w:rsidRPr="00303D8A" w:rsidRDefault="005944E9" w:rsidP="005944E9">
      <w:pPr>
        <w:jc w:val="both"/>
        <w:rPr>
          <w:sz w:val="24"/>
          <w:szCs w:val="24"/>
        </w:rPr>
      </w:pPr>
      <w:r w:rsidRPr="00303D8A">
        <w:rPr>
          <w:sz w:val="24"/>
          <w:szCs w:val="24"/>
        </w:rPr>
        <w:t xml:space="preserve">The </w:t>
      </w:r>
      <w:r w:rsidR="00430674">
        <w:rPr>
          <w:sz w:val="24"/>
          <w:szCs w:val="24"/>
        </w:rPr>
        <w:t>t</w:t>
      </w:r>
      <w:r w:rsidR="00430674" w:rsidRPr="00303D8A">
        <w:rPr>
          <w:sz w:val="24"/>
          <w:szCs w:val="24"/>
        </w:rPr>
        <w:t xml:space="preserve">askforce </w:t>
      </w:r>
      <w:r w:rsidRPr="00303D8A">
        <w:rPr>
          <w:sz w:val="24"/>
          <w:szCs w:val="24"/>
        </w:rPr>
        <w:t>regrets that neither the G20 Summit Declaration nor the Brisbane Action Plan contains any commitments to address non-tariff barriers. The nearest is a mention in the action plan that “some members have […] taken actions to reduce non-tariff barriers</w:t>
      </w:r>
      <w:r w:rsidR="00430674">
        <w:rPr>
          <w:sz w:val="24"/>
          <w:szCs w:val="24"/>
        </w:rPr>
        <w:t>.”</w:t>
      </w:r>
      <w:r w:rsidR="00445ACF" w:rsidRPr="0068645F">
        <w:rPr>
          <w:rStyle w:val="FootnoteReference"/>
          <w:sz w:val="18"/>
          <w:szCs w:val="18"/>
        </w:rPr>
        <w:footnoteReference w:id="16"/>
      </w:r>
      <w:r w:rsidRPr="00303D8A">
        <w:rPr>
          <w:sz w:val="24"/>
          <w:szCs w:val="24"/>
        </w:rPr>
        <w:t xml:space="preserve"> While this reference indicates that G20 leaders acknowledge the issue, it is far from an adequate response to the growing concerns of the global barriers. This is of even greater concern, considering that the G20’s own monitoring exercise highlighted the need for greater transparency in this area.</w:t>
      </w:r>
      <w:r w:rsidR="00445ACF" w:rsidRPr="0068645F">
        <w:rPr>
          <w:rStyle w:val="FootnoteReference"/>
          <w:sz w:val="18"/>
          <w:szCs w:val="18"/>
        </w:rPr>
        <w:footnoteReference w:id="17"/>
      </w:r>
      <w:r w:rsidRPr="00303D8A">
        <w:rPr>
          <w:sz w:val="24"/>
          <w:szCs w:val="24"/>
        </w:rPr>
        <w:t xml:space="preserve"> Therefore, the </w:t>
      </w:r>
      <w:r w:rsidR="00430674">
        <w:rPr>
          <w:sz w:val="24"/>
          <w:szCs w:val="24"/>
        </w:rPr>
        <w:t>t</w:t>
      </w:r>
      <w:r w:rsidR="00430674" w:rsidRPr="00303D8A">
        <w:rPr>
          <w:sz w:val="24"/>
          <w:szCs w:val="24"/>
        </w:rPr>
        <w:t xml:space="preserve">askforce </w:t>
      </w:r>
      <w:r w:rsidRPr="00303D8A">
        <w:rPr>
          <w:sz w:val="24"/>
          <w:szCs w:val="24"/>
        </w:rPr>
        <w:t xml:space="preserve">seeks to address this roadblock on global trade through offering solutions at different levels. </w:t>
      </w:r>
    </w:p>
    <w:p w14:paraId="39CA9BFD" w14:textId="783CE7C5" w:rsidR="001A01F7" w:rsidRPr="00303D8A" w:rsidRDefault="001A01F7" w:rsidP="001A01F7">
      <w:pPr>
        <w:rPr>
          <w:sz w:val="24"/>
          <w:szCs w:val="24"/>
          <w:highlight w:val="yellow"/>
        </w:rPr>
      </w:pPr>
      <w:r w:rsidRPr="00303D8A">
        <w:rPr>
          <w:sz w:val="24"/>
          <w:szCs w:val="24"/>
        </w:rPr>
        <w:t xml:space="preserve">Different types of non-tariff protectionist measures have been instituted since 2008; the most concerning categories are: forced localization barriers; technical barriers to trade; non-WTO-compliant trade defense measures; selective aid measures and programs; and discriminatory public procurement and migration measures. All of these measures are harming global trade, damaging global welfare, and affecting millions of jobs. In identifying the broad, negative impact of these measures, the B20 Trade Taskforce has made LBTs the priority for its rollback objectives, as </w:t>
      </w:r>
      <w:r w:rsidR="004B1D32">
        <w:rPr>
          <w:sz w:val="24"/>
          <w:szCs w:val="24"/>
        </w:rPr>
        <w:t xml:space="preserve">a key type of </w:t>
      </w:r>
      <w:r w:rsidRPr="00303D8A">
        <w:rPr>
          <w:sz w:val="24"/>
          <w:szCs w:val="24"/>
        </w:rPr>
        <w:t>emerging and highly damaging non-tariff barrier.</w:t>
      </w:r>
    </w:p>
    <w:p w14:paraId="20A46F30" w14:textId="7DB4A9F8" w:rsidR="001A01F7" w:rsidRDefault="001A01F7" w:rsidP="001A01F7">
      <w:pPr>
        <w:rPr>
          <w:sz w:val="24"/>
          <w:szCs w:val="24"/>
        </w:rPr>
      </w:pPr>
      <w:r w:rsidRPr="00303D8A">
        <w:rPr>
          <w:sz w:val="24"/>
          <w:szCs w:val="24"/>
        </w:rPr>
        <w:lastRenderedPageBreak/>
        <w:t>OECD explains “</w:t>
      </w:r>
      <w:r w:rsidR="00494E94">
        <w:rPr>
          <w:sz w:val="24"/>
          <w:szCs w:val="24"/>
        </w:rPr>
        <w:t>l</w:t>
      </w:r>
      <w:r w:rsidR="00494E94" w:rsidRPr="00303D8A">
        <w:rPr>
          <w:sz w:val="24"/>
          <w:szCs w:val="24"/>
        </w:rPr>
        <w:t xml:space="preserve">ocalization </w:t>
      </w:r>
      <w:r w:rsidR="00494E94">
        <w:rPr>
          <w:sz w:val="24"/>
          <w:szCs w:val="24"/>
        </w:rPr>
        <w:t>b</w:t>
      </w:r>
      <w:r w:rsidR="00494E94" w:rsidRPr="00303D8A">
        <w:rPr>
          <w:sz w:val="24"/>
          <w:szCs w:val="24"/>
        </w:rPr>
        <w:t>arriers</w:t>
      </w:r>
      <w:r w:rsidRPr="00303D8A">
        <w:rPr>
          <w:sz w:val="24"/>
          <w:szCs w:val="24"/>
        </w:rPr>
        <w:t>” as a range of measures that favor domestic industry at the expense of foreign competitors.</w:t>
      </w:r>
      <w:r w:rsidR="00445ACF" w:rsidRPr="0068645F">
        <w:rPr>
          <w:rStyle w:val="FootnoteReference"/>
          <w:sz w:val="18"/>
          <w:szCs w:val="18"/>
        </w:rPr>
        <w:footnoteReference w:id="18"/>
      </w:r>
      <w:r w:rsidR="0019564A">
        <w:rPr>
          <w:sz w:val="24"/>
          <w:szCs w:val="24"/>
        </w:rPr>
        <w:t xml:space="preserve"> </w:t>
      </w:r>
      <w:r w:rsidRPr="00303D8A">
        <w:rPr>
          <w:sz w:val="24"/>
          <w:szCs w:val="24"/>
        </w:rPr>
        <w:t>Governments have imposed LBTs for decades, but a wave of new LBTs erupted following the 2008 financial crisis. Now that the crisis is past, additional LBTs should be banned and existing measures should be rolled back.</w:t>
      </w:r>
    </w:p>
    <w:p w14:paraId="4226C5F1" w14:textId="16E98DBA" w:rsidR="005A4CAA" w:rsidRDefault="001A01F7" w:rsidP="001A01F7">
      <w:pPr>
        <w:rPr>
          <w:sz w:val="24"/>
          <w:szCs w:val="24"/>
        </w:rPr>
      </w:pPr>
      <w:r w:rsidRPr="00303D8A">
        <w:rPr>
          <w:sz w:val="24"/>
          <w:szCs w:val="24"/>
        </w:rPr>
        <w:t>The LBTs take several forms (</w:t>
      </w:r>
      <w:r w:rsidR="00AF2C7B">
        <w:rPr>
          <w:sz w:val="24"/>
          <w:szCs w:val="24"/>
        </w:rPr>
        <w:t xml:space="preserve">Figure </w:t>
      </w:r>
      <w:r w:rsidR="00112824">
        <w:rPr>
          <w:sz w:val="24"/>
          <w:szCs w:val="24"/>
        </w:rPr>
        <w:t>5</w:t>
      </w:r>
      <w:r w:rsidRPr="00303D8A">
        <w:rPr>
          <w:sz w:val="24"/>
          <w:szCs w:val="24"/>
        </w:rPr>
        <w:t>). In the simplest case, a government requires that a good or service must use domestic inputs for a given percentage of final value. Other forms include restricting the business activities of foreign affiliates, structuring import licenses to discourage foreign inputs, or requiring a firm’s data to be hosted and analyzed locally.</w:t>
      </w:r>
    </w:p>
    <w:p w14:paraId="5375B2C6" w14:textId="1BEE7BD8" w:rsidR="00BE7141" w:rsidRDefault="003508E0" w:rsidP="001A01F7">
      <w:pPr>
        <w:rPr>
          <w:sz w:val="24"/>
          <w:szCs w:val="24"/>
        </w:rPr>
      </w:pPr>
      <w:r>
        <w:rPr>
          <w:sz w:val="24"/>
          <w:szCs w:val="24"/>
        </w:rPr>
        <w:t xml:space="preserve">According to the OECD, </w:t>
      </w:r>
      <w:r w:rsidR="005A4CAA" w:rsidRPr="00303D8A">
        <w:rPr>
          <w:sz w:val="24"/>
          <w:szCs w:val="24"/>
        </w:rPr>
        <w:t>“Local content requirements related to trade reduce overall trade flows, even in non-implementing economies, potentially reversing the trend of greater economic integration and dampening global growth.”</w:t>
      </w:r>
      <w:r w:rsidR="00494E94">
        <w:rPr>
          <w:sz w:val="24"/>
          <w:szCs w:val="24"/>
        </w:rPr>
        <w:t xml:space="preserve"> </w:t>
      </w:r>
      <w:r w:rsidR="005A4CAA" w:rsidRPr="0068645F">
        <w:rPr>
          <w:rStyle w:val="FootnoteReference"/>
          <w:sz w:val="18"/>
          <w:szCs w:val="18"/>
        </w:rPr>
        <w:footnoteReference w:id="19"/>
      </w:r>
      <w:r w:rsidR="001A01F7" w:rsidRPr="00303D8A">
        <w:rPr>
          <w:sz w:val="24"/>
          <w:szCs w:val="24"/>
        </w:rPr>
        <w:t xml:space="preserve"> </w:t>
      </w:r>
    </w:p>
    <w:p w14:paraId="65583550" w14:textId="2711D3D4" w:rsidR="001A01F7" w:rsidRPr="00303D8A" w:rsidRDefault="001A01F7" w:rsidP="001A01F7">
      <w:pPr>
        <w:rPr>
          <w:sz w:val="24"/>
          <w:szCs w:val="24"/>
        </w:rPr>
      </w:pPr>
      <w:r w:rsidRPr="00303D8A">
        <w:rPr>
          <w:sz w:val="24"/>
          <w:szCs w:val="24"/>
        </w:rPr>
        <w:t>LBTs can also demand that some intellectual property be transferred into local jurisdiction or set quotas for the share of senior management who need to be citizens of the host country. Local content requirements (LCRs) are the fastest-growing type of LBTs. Between 2008 and 2013 over 100 LCRs were proposed or implemented (Figure</w:t>
      </w:r>
      <w:r w:rsidR="00D81293">
        <w:rPr>
          <w:sz w:val="24"/>
          <w:szCs w:val="24"/>
        </w:rPr>
        <w:t>s</w:t>
      </w:r>
      <w:r w:rsidRPr="00303D8A">
        <w:rPr>
          <w:sz w:val="24"/>
          <w:szCs w:val="24"/>
        </w:rPr>
        <w:t xml:space="preserve"> </w:t>
      </w:r>
      <w:r w:rsidR="00112824">
        <w:rPr>
          <w:sz w:val="24"/>
          <w:szCs w:val="24"/>
        </w:rPr>
        <w:t xml:space="preserve">6 </w:t>
      </w:r>
      <w:r w:rsidR="00D81293">
        <w:rPr>
          <w:sz w:val="24"/>
          <w:szCs w:val="24"/>
        </w:rPr>
        <w:t xml:space="preserve">&amp; </w:t>
      </w:r>
      <w:r w:rsidR="00112824">
        <w:rPr>
          <w:sz w:val="24"/>
          <w:szCs w:val="24"/>
        </w:rPr>
        <w:t>7</w:t>
      </w:r>
      <w:r w:rsidRPr="00303D8A">
        <w:rPr>
          <w:sz w:val="24"/>
          <w:szCs w:val="24"/>
        </w:rPr>
        <w:t>).</w:t>
      </w:r>
    </w:p>
    <w:p w14:paraId="040220AC" w14:textId="77777777" w:rsidR="006D46F4" w:rsidRPr="00303D8A" w:rsidRDefault="006D46F4" w:rsidP="00C92AA8">
      <w:pPr>
        <w:rPr>
          <w:sz w:val="24"/>
          <w:szCs w:val="24"/>
        </w:rPr>
      </w:pPr>
    </w:p>
    <w:tbl>
      <w:tblPr>
        <w:tblStyle w:val="LightList-Accent5"/>
        <w:tblW w:w="9214" w:type="dxa"/>
        <w:tblLayout w:type="fixed"/>
        <w:tblLook w:val="04A0" w:firstRow="1" w:lastRow="0" w:firstColumn="1" w:lastColumn="0" w:noHBand="0" w:noVBand="1"/>
      </w:tblPr>
      <w:tblGrid>
        <w:gridCol w:w="6771"/>
        <w:gridCol w:w="2443"/>
      </w:tblGrid>
      <w:tr w:rsidR="006D46F4" w:rsidRPr="00303D8A" w14:paraId="45A64174" w14:textId="77777777" w:rsidTr="0016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60AC1B75" w14:textId="16D80380" w:rsidR="006D46F4" w:rsidRPr="00303D8A" w:rsidRDefault="006D46F4" w:rsidP="00EC4D20">
            <w:pPr>
              <w:rPr>
                <w:b w:val="0"/>
                <w:bCs w:val="0"/>
                <w:color w:val="auto"/>
                <w:sz w:val="24"/>
                <w:szCs w:val="24"/>
                <w:lang w:val="en-US"/>
              </w:rPr>
            </w:pPr>
            <w:r w:rsidRPr="00303D8A">
              <w:rPr>
                <w:sz w:val="24"/>
                <w:szCs w:val="24"/>
              </w:rPr>
              <w:t>Fig</w:t>
            </w:r>
            <w:r w:rsidR="00E61A34">
              <w:rPr>
                <w:sz w:val="24"/>
                <w:szCs w:val="24"/>
              </w:rPr>
              <w:t>ure</w:t>
            </w:r>
            <w:r w:rsidRPr="00303D8A">
              <w:rPr>
                <w:sz w:val="24"/>
                <w:szCs w:val="24"/>
              </w:rPr>
              <w:t xml:space="preserve"> </w:t>
            </w:r>
            <w:r w:rsidR="00112824">
              <w:rPr>
                <w:sz w:val="24"/>
                <w:szCs w:val="24"/>
              </w:rPr>
              <w:t>5</w:t>
            </w:r>
            <w:r w:rsidR="00AF2C7B">
              <w:rPr>
                <w:sz w:val="24"/>
                <w:szCs w:val="24"/>
              </w:rPr>
              <w:t>:</w:t>
            </w:r>
            <w:r w:rsidR="00E61A34">
              <w:rPr>
                <w:sz w:val="24"/>
                <w:szCs w:val="24"/>
              </w:rPr>
              <w:t xml:space="preserve"> </w:t>
            </w:r>
            <w:r w:rsidRPr="00303D8A">
              <w:rPr>
                <w:sz w:val="24"/>
                <w:szCs w:val="24"/>
              </w:rPr>
              <w:t xml:space="preserve">Number of protectionist measures introduced since the 2008 </w:t>
            </w:r>
            <w:r w:rsidR="003508E0">
              <w:rPr>
                <w:sz w:val="24"/>
                <w:szCs w:val="24"/>
              </w:rPr>
              <w:t>Financial Crisis</w:t>
            </w:r>
          </w:p>
        </w:tc>
      </w:tr>
      <w:tr w:rsidR="006D46F4" w:rsidRPr="00303D8A" w14:paraId="440A00DA" w14:textId="77777777" w:rsidTr="00162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1629D2D7" w14:textId="77777777" w:rsidR="006D46F4" w:rsidRPr="00303D8A" w:rsidRDefault="006D46F4" w:rsidP="00162B27">
            <w:pPr>
              <w:spacing w:before="0" w:after="0"/>
              <w:rPr>
                <w:b w:val="0"/>
                <w:sz w:val="24"/>
                <w:szCs w:val="24"/>
              </w:rPr>
            </w:pPr>
          </w:p>
          <w:p w14:paraId="5D8A3175" w14:textId="77777777" w:rsidR="006D46F4" w:rsidRPr="00303D8A" w:rsidRDefault="006D46F4" w:rsidP="00162B27">
            <w:pPr>
              <w:spacing w:before="0" w:after="0"/>
              <w:rPr>
                <w:b w:val="0"/>
                <w:sz w:val="24"/>
                <w:szCs w:val="24"/>
              </w:rPr>
            </w:pPr>
          </w:p>
          <w:p w14:paraId="19984DEB" w14:textId="77777777" w:rsidR="006D46F4" w:rsidRPr="00303D8A" w:rsidRDefault="006D46F4" w:rsidP="00162B27">
            <w:pPr>
              <w:spacing w:before="0" w:after="0"/>
              <w:rPr>
                <w:b w:val="0"/>
                <w:sz w:val="24"/>
                <w:szCs w:val="24"/>
              </w:rPr>
            </w:pPr>
          </w:p>
          <w:p w14:paraId="02F1DFE1" w14:textId="77777777" w:rsidR="006D46F4" w:rsidRPr="00303D8A" w:rsidRDefault="006D46F4" w:rsidP="00162B27">
            <w:pPr>
              <w:spacing w:before="0" w:after="0"/>
              <w:rPr>
                <w:b w:val="0"/>
                <w:sz w:val="24"/>
                <w:szCs w:val="24"/>
              </w:rPr>
            </w:pPr>
          </w:p>
          <w:p w14:paraId="1426745C" w14:textId="77777777" w:rsidR="006D46F4" w:rsidRPr="00303D8A" w:rsidRDefault="006D46F4" w:rsidP="00162B27">
            <w:pPr>
              <w:spacing w:before="0" w:after="0"/>
              <w:rPr>
                <w:b w:val="0"/>
                <w:sz w:val="24"/>
                <w:szCs w:val="24"/>
              </w:rPr>
            </w:pPr>
          </w:p>
          <w:p w14:paraId="224ABB0D" w14:textId="77777777" w:rsidR="006D46F4" w:rsidRPr="00303D8A" w:rsidRDefault="006D46F4" w:rsidP="00162B27">
            <w:pPr>
              <w:spacing w:before="0" w:after="0"/>
              <w:rPr>
                <w:b w:val="0"/>
                <w:sz w:val="24"/>
                <w:szCs w:val="24"/>
              </w:rPr>
            </w:pPr>
          </w:p>
          <w:p w14:paraId="27F6B319" w14:textId="77777777" w:rsidR="006D46F4" w:rsidRPr="00303D8A" w:rsidRDefault="006D46F4" w:rsidP="00162B27">
            <w:pPr>
              <w:spacing w:before="0" w:after="0"/>
              <w:rPr>
                <w:b w:val="0"/>
                <w:sz w:val="24"/>
                <w:szCs w:val="24"/>
              </w:rPr>
            </w:pPr>
          </w:p>
          <w:p w14:paraId="3E418399" w14:textId="77777777" w:rsidR="006D46F4" w:rsidRPr="00303D8A" w:rsidRDefault="006D46F4" w:rsidP="00162B27">
            <w:pPr>
              <w:spacing w:before="0" w:after="0"/>
              <w:rPr>
                <w:b w:val="0"/>
                <w:sz w:val="24"/>
                <w:szCs w:val="24"/>
              </w:rPr>
            </w:pPr>
          </w:p>
          <w:p w14:paraId="7262634A" w14:textId="77777777" w:rsidR="006D46F4" w:rsidRPr="00303D8A" w:rsidRDefault="006D46F4" w:rsidP="00162B27">
            <w:pPr>
              <w:spacing w:before="0" w:after="0"/>
              <w:rPr>
                <w:b w:val="0"/>
                <w:sz w:val="24"/>
                <w:szCs w:val="24"/>
              </w:rPr>
            </w:pPr>
          </w:p>
          <w:p w14:paraId="4387FE80" w14:textId="77777777" w:rsidR="006D46F4" w:rsidRPr="00303D8A" w:rsidRDefault="006D46F4" w:rsidP="00162B27">
            <w:pPr>
              <w:spacing w:before="0" w:after="0"/>
              <w:rPr>
                <w:b w:val="0"/>
                <w:sz w:val="24"/>
                <w:szCs w:val="24"/>
              </w:rPr>
            </w:pPr>
          </w:p>
          <w:p w14:paraId="533B4EA3" w14:textId="77777777" w:rsidR="006D46F4" w:rsidRPr="00303D8A" w:rsidRDefault="006D46F4" w:rsidP="00162B27">
            <w:pPr>
              <w:spacing w:before="0" w:after="0"/>
              <w:rPr>
                <w:b w:val="0"/>
                <w:sz w:val="24"/>
                <w:szCs w:val="24"/>
              </w:rPr>
            </w:pPr>
          </w:p>
          <w:p w14:paraId="2544B0C3" w14:textId="77777777" w:rsidR="006D46F4" w:rsidRPr="00303D8A" w:rsidRDefault="006D46F4" w:rsidP="00162B27">
            <w:pPr>
              <w:spacing w:before="0" w:after="0"/>
              <w:rPr>
                <w:b w:val="0"/>
                <w:sz w:val="24"/>
                <w:szCs w:val="24"/>
              </w:rPr>
            </w:pPr>
          </w:p>
          <w:p w14:paraId="573DF1BE" w14:textId="77777777" w:rsidR="006D46F4" w:rsidRPr="00303D8A" w:rsidRDefault="006D46F4" w:rsidP="00162B27">
            <w:pPr>
              <w:spacing w:before="0" w:after="0"/>
              <w:rPr>
                <w:b w:val="0"/>
                <w:sz w:val="24"/>
                <w:szCs w:val="24"/>
              </w:rPr>
            </w:pPr>
          </w:p>
          <w:p w14:paraId="7E6FFC1B" w14:textId="77777777" w:rsidR="006D46F4" w:rsidRPr="00303D8A" w:rsidRDefault="004B1D32" w:rsidP="00162B27">
            <w:pPr>
              <w:spacing w:before="0" w:after="0"/>
              <w:rPr>
                <w:b w:val="0"/>
                <w:sz w:val="24"/>
                <w:szCs w:val="24"/>
              </w:rPr>
            </w:pPr>
            <w:r>
              <w:rPr>
                <w:noProof/>
                <w:sz w:val="24"/>
                <w:szCs w:val="24"/>
              </w:rPr>
              <mc:AlternateContent>
                <mc:Choice Requires="wpg">
                  <w:drawing>
                    <wp:anchor distT="0" distB="0" distL="114300" distR="114300" simplePos="0" relativeHeight="251756544" behindDoc="1" locked="0" layoutInCell="1" allowOverlap="1" wp14:anchorId="71410BFB" wp14:editId="67757EDD">
                      <wp:simplePos x="0" y="0"/>
                      <wp:positionH relativeFrom="column">
                        <wp:posOffset>4445</wp:posOffset>
                      </wp:positionH>
                      <wp:positionV relativeFrom="paragraph">
                        <wp:posOffset>-2263140</wp:posOffset>
                      </wp:positionV>
                      <wp:extent cx="3467100" cy="2131695"/>
                      <wp:effectExtent l="0" t="0" r="0" b="0"/>
                      <wp:wrapTight wrapText="bothSides">
                        <wp:wrapPolygon edited="0">
                          <wp:start x="475" y="0"/>
                          <wp:lineTo x="475" y="2702"/>
                          <wp:lineTo x="5341" y="3475"/>
                          <wp:lineTo x="17921" y="3475"/>
                          <wp:lineTo x="14835" y="5019"/>
                          <wp:lineTo x="14598" y="5405"/>
                          <wp:lineTo x="14598" y="6563"/>
                          <wp:lineTo x="11156" y="8300"/>
                          <wp:lineTo x="11156" y="9651"/>
                          <wp:lineTo x="7714" y="11389"/>
                          <wp:lineTo x="7714" y="12740"/>
                          <wp:lineTo x="4747" y="13705"/>
                          <wp:lineTo x="4273" y="14091"/>
                          <wp:lineTo x="4273" y="15828"/>
                          <wp:lineTo x="1424" y="16214"/>
                          <wp:lineTo x="831" y="16794"/>
                          <wp:lineTo x="831" y="18917"/>
                          <wp:lineTo x="237" y="20268"/>
                          <wp:lineTo x="21244" y="20268"/>
                          <wp:lineTo x="20651" y="19110"/>
                          <wp:lineTo x="20769" y="2895"/>
                          <wp:lineTo x="1780" y="0"/>
                          <wp:lineTo x="475" y="0"/>
                        </wp:wrapPolygon>
                      </wp:wrapTight>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2131695"/>
                                <a:chOff x="1562100" y="1595047"/>
                                <a:chExt cx="4705350" cy="3323028"/>
                              </a:xfrm>
                            </wpg:grpSpPr>
                            <pic:pic xmlns:pic="http://schemas.openxmlformats.org/drawingml/2006/picture">
                              <pic:nvPicPr>
                                <pic:cNvPr id="249" name="Object 2"/>
                                <pic:cNvPicPr>
                                  <a:picLocks noChangeAspect="1" noChangeArrowheads="1"/>
                                </pic:cNvPicPr>
                              </pic:nvPicPr>
                              <pic:blipFill>
                                <a:blip r:embed="rId35"/>
                                <a:srcRect/>
                                <a:stretch>
                                  <a:fillRect/>
                                </a:stretch>
                              </pic:blipFill>
                              <pic:spPr bwMode="auto">
                                <a:xfrm>
                                  <a:off x="1562100" y="1943100"/>
                                  <a:ext cx="4705350" cy="2847975"/>
                                </a:xfrm>
                                <a:prstGeom prst="rect">
                                  <a:avLst/>
                                </a:prstGeom>
                                <a:noFill/>
                                <a:ln w="9525">
                                  <a:noFill/>
                                  <a:miter lim="800000"/>
                                  <a:headEnd/>
                                  <a:tailEnd/>
                                </a:ln>
                                <a:effectLst/>
                              </pic:spPr>
                            </pic:pic>
                            <wps:wsp>
                              <wps:cNvPr id="250" name="Text Placeholder 218"/>
                              <wps:cNvSpPr>
                                <a:spLocks noGrp="1"/>
                              </wps:cNvSpPr>
                              <wps:spPr bwMode="gray">
                                <a:xfrm>
                                  <a:off x="1901825" y="4765675"/>
                                  <a:ext cx="292100" cy="152400"/>
                                </a:xfrm>
                                <a:prstGeom prst="rect">
                                  <a:avLst/>
                                </a:prstGeom>
                                <a:noFill/>
                                <a:effectLst/>
                              </wps:spPr>
                              <wps:txbx>
                                <w:txbxContent>
                                  <w:p w14:paraId="637EEC08" w14:textId="77777777" w:rsidR="009D5369" w:rsidRDefault="009D5369"/>
                                </w:txbxContent>
                              </wps:txbx>
                              <wps:bodyPr vert="horz" wrap="square" lIns="0" tIns="0" rIns="0" bIns="0" numCol="1" spcCol="0" rtlCol="0" anchor="t" anchorCtr="0">
                                <a:noAutofit/>
                              </wps:bodyPr>
                            </wps:wsp>
                            <wps:wsp>
                              <wps:cNvPr id="251" name="Text Placeholder 219"/>
                              <wps:cNvSpPr>
                                <a:spLocks noGrp="1"/>
                              </wps:cNvSpPr>
                              <wps:spPr bwMode="gray">
                                <a:xfrm>
                                  <a:off x="2649537" y="4765675"/>
                                  <a:ext cx="292100" cy="152400"/>
                                </a:xfrm>
                                <a:prstGeom prst="rect">
                                  <a:avLst/>
                                </a:prstGeom>
                                <a:noFill/>
                                <a:effectLst/>
                              </wps:spPr>
                              <wps:txbx>
                                <w:txbxContent>
                                  <w:p w14:paraId="708C83E7" w14:textId="77777777" w:rsidR="009D5369" w:rsidRDefault="009D5369"/>
                                </w:txbxContent>
                              </wps:txbx>
                              <wps:bodyPr vert="horz" wrap="square" lIns="0" tIns="0" rIns="0" bIns="0" numCol="1" spcCol="0" rtlCol="0" anchor="t" anchorCtr="0">
                                <a:noAutofit/>
                              </wps:bodyPr>
                            </wps:wsp>
                            <wps:wsp>
                              <wps:cNvPr id="252" name="Text Placeholder 220"/>
                              <wps:cNvSpPr>
                                <a:spLocks noGrp="1"/>
                              </wps:cNvSpPr>
                              <wps:spPr bwMode="gray">
                                <a:xfrm>
                                  <a:off x="4892675" y="4765675"/>
                                  <a:ext cx="292100" cy="152400"/>
                                </a:xfrm>
                                <a:prstGeom prst="rect">
                                  <a:avLst/>
                                </a:prstGeom>
                                <a:noFill/>
                                <a:effectLst/>
                              </wps:spPr>
                              <wps:txbx>
                                <w:txbxContent>
                                  <w:p w14:paraId="63ED22AA" w14:textId="77777777" w:rsidR="009D5369" w:rsidRDefault="009D5369"/>
                                </w:txbxContent>
                              </wps:txbx>
                              <wps:bodyPr vert="horz" wrap="square" lIns="0" tIns="0" rIns="0" bIns="0" numCol="1" spcCol="0" rtlCol="0" anchor="t" anchorCtr="0">
                                <a:noAutofit/>
                              </wps:bodyPr>
                            </wps:wsp>
                            <wps:wsp>
                              <wps:cNvPr id="253" name="Text Placeholder 226"/>
                              <wps:cNvSpPr>
                                <a:spLocks noGrp="1"/>
                              </wps:cNvSpPr>
                              <wps:spPr bwMode="gray">
                                <a:xfrm>
                                  <a:off x="5640387" y="4765675"/>
                                  <a:ext cx="292100" cy="152400"/>
                                </a:xfrm>
                                <a:prstGeom prst="rect">
                                  <a:avLst/>
                                </a:prstGeom>
                                <a:noFill/>
                                <a:effectLst/>
                              </wps:spPr>
                              <wps:txbx>
                                <w:txbxContent>
                                  <w:p w14:paraId="12DE7C61" w14:textId="77777777" w:rsidR="009D5369" w:rsidRDefault="009D5369"/>
                                </w:txbxContent>
                              </wps:txbx>
                              <wps:bodyPr vert="horz" wrap="square" lIns="0" tIns="0" rIns="0" bIns="0" numCol="1" spcCol="0" rtlCol="0" anchor="t" anchorCtr="0">
                                <a:noAutofit/>
                              </wps:bodyPr>
                            </wps:wsp>
                            <wps:wsp>
                              <wps:cNvPr id="254" name="Text Placeholder 225"/>
                              <wps:cNvSpPr>
                                <a:spLocks noGrp="1"/>
                              </wps:cNvSpPr>
                              <wps:spPr bwMode="gray">
                                <a:xfrm>
                                  <a:off x="4144962" y="4765675"/>
                                  <a:ext cx="292100" cy="152400"/>
                                </a:xfrm>
                                <a:prstGeom prst="rect">
                                  <a:avLst/>
                                </a:prstGeom>
                                <a:noFill/>
                                <a:effectLst/>
                              </wps:spPr>
                              <wps:txbx>
                                <w:txbxContent>
                                  <w:p w14:paraId="16A33579" w14:textId="77777777" w:rsidR="009D5369" w:rsidRDefault="009D5369"/>
                                </w:txbxContent>
                              </wps:txbx>
                              <wps:bodyPr vert="horz" wrap="square" lIns="0" tIns="0" rIns="0" bIns="0" numCol="1" spcCol="0" rtlCol="0" anchor="t" anchorCtr="0">
                                <a:noAutofit/>
                              </wps:bodyPr>
                            </wps:wsp>
                            <wps:wsp>
                              <wps:cNvPr id="255" name="Text Placeholder 224"/>
                              <wps:cNvSpPr>
                                <a:spLocks noGrp="1"/>
                              </wps:cNvSpPr>
                              <wps:spPr bwMode="gray">
                                <a:xfrm>
                                  <a:off x="3397250" y="4765675"/>
                                  <a:ext cx="292100" cy="152400"/>
                                </a:xfrm>
                                <a:prstGeom prst="rect">
                                  <a:avLst/>
                                </a:prstGeom>
                                <a:noFill/>
                                <a:effectLst/>
                              </wps:spPr>
                              <wps:txbx>
                                <w:txbxContent>
                                  <w:p w14:paraId="58F7E933" w14:textId="77777777" w:rsidR="009D5369" w:rsidRDefault="009D5369"/>
                                </w:txbxContent>
                              </wps:txbx>
                              <wps:bodyPr vert="horz" wrap="square" lIns="0" tIns="0" rIns="0" bIns="0" numCol="1" spcCol="0" rtlCol="0" anchor="t" anchorCtr="0">
                                <a:noAutofit/>
                              </wps:bodyPr>
                            </wps:wsp>
                            <wps:wsp>
                              <wps:cNvPr id="256" name="Rectangle 256"/>
                              <wps:cNvSpPr/>
                              <wps:spPr bwMode="gray">
                                <a:xfrm>
                                  <a:off x="1727200" y="1657350"/>
                                  <a:ext cx="179387" cy="133350"/>
                                </a:xfrm>
                                <a:prstGeom prst="rect">
                                  <a:avLst/>
                                </a:prstGeom>
                                <a:solidFill>
                                  <a:srgbClr val="D2E0E6"/>
                                </a:solidFill>
                                <a:ln w="9525">
                                  <a:solidFill>
                                    <a:srgbClr val="FFFFFF"/>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Rectangle 257"/>
                              <wps:cNvSpPr/>
                              <wps:spPr bwMode="gray">
                                <a:xfrm>
                                  <a:off x="1727200" y="1860550"/>
                                  <a:ext cx="179387" cy="133350"/>
                                </a:xfrm>
                                <a:prstGeom prst="rect">
                                  <a:avLst/>
                                </a:prstGeom>
                                <a:solidFill>
                                  <a:srgbClr val="79A2B3"/>
                                </a:solidFill>
                                <a:ln w="9525">
                                  <a:solidFill>
                                    <a:srgbClr val="FFFFFF"/>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Text Placeholder 228"/>
                              <wps:cNvSpPr>
                                <a:spLocks noGrp="1"/>
                              </wps:cNvSpPr>
                              <wps:spPr bwMode="gray">
                                <a:xfrm>
                                  <a:off x="1957387" y="1857375"/>
                                  <a:ext cx="101691" cy="153431"/>
                                </a:xfrm>
                                <a:prstGeom prst="rect">
                                  <a:avLst/>
                                </a:prstGeom>
                                <a:noFill/>
                                <a:effectLst/>
                              </wps:spPr>
                              <wps:txbx>
                                <w:txbxContent>
                                  <w:p w14:paraId="38D9B18F" w14:textId="77777777" w:rsidR="009D5369" w:rsidRDefault="009D5369"/>
                                </w:txbxContent>
                              </wps:txbx>
                              <wps:bodyPr vert="horz" wrap="none" lIns="0" tIns="0" rIns="0" bIns="0" numCol="1" spcCol="0" rtlCol="0" anchor="ctr" anchorCtr="0">
                                <a:noAutofit/>
                              </wps:bodyPr>
                            </wps:wsp>
                            <wps:wsp>
                              <wps:cNvPr id="259" name="Text Placeholder 227"/>
                              <wps:cNvSpPr>
                                <a:spLocks noGrp="1"/>
                              </wps:cNvSpPr>
                              <wps:spPr bwMode="gray">
                                <a:xfrm>
                                  <a:off x="1901825" y="1595047"/>
                                  <a:ext cx="809217" cy="445319"/>
                                </a:xfrm>
                                <a:prstGeom prst="rect">
                                  <a:avLst/>
                                </a:prstGeom>
                                <a:noFill/>
                                <a:effectLst/>
                              </wps:spPr>
                              <wps:txbx>
                                <w:txbxContent>
                                  <w:p w14:paraId="73410367" w14:textId="77777777" w:rsidR="009D5369" w:rsidRPr="00EC4D20" w:rsidRDefault="009D5369" w:rsidP="00EC4D20">
                                    <w:pPr>
                                      <w:spacing w:before="0" w:after="0"/>
                                      <w:rPr>
                                        <w:sz w:val="20"/>
                                      </w:rPr>
                                    </w:pPr>
                                    <w:r>
                                      <w:rPr>
                                        <w:sz w:val="20"/>
                                      </w:rPr>
                                      <w:t xml:space="preserve"> </w:t>
                                    </w:r>
                                    <w:r w:rsidRPr="00EC4D20">
                                      <w:rPr>
                                        <w:sz w:val="20"/>
                                      </w:rPr>
                                      <w:t>Murky</w:t>
                                    </w:r>
                                  </w:p>
                                  <w:p w14:paraId="202C7397" w14:textId="77777777" w:rsidR="009D5369" w:rsidRPr="00EC4D20" w:rsidRDefault="009D5369" w:rsidP="00EC4D20">
                                    <w:pPr>
                                      <w:spacing w:before="0" w:after="0"/>
                                      <w:rPr>
                                        <w:sz w:val="20"/>
                                      </w:rPr>
                                    </w:pPr>
                                    <w:r>
                                      <w:rPr>
                                        <w:sz w:val="20"/>
                                      </w:rPr>
                                      <w:t xml:space="preserve"> </w:t>
                                    </w:r>
                                    <w:r w:rsidRPr="00EC4D20">
                                      <w:rPr>
                                        <w:sz w:val="20"/>
                                      </w:rPr>
                                      <w:t>Traditional</w:t>
                                    </w:r>
                                  </w:p>
                                </w:txbxContent>
                              </wps:txbx>
                              <wps:bodyPr vert="horz" wrap="none" lIns="0" tIns="0" rIns="0" bIns="0" numCol="1" spcCol="0" rtlCol="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5pt;margin-top:-178.2pt;width:273pt;height:167.85pt;z-index:-251559936" coordorigin="15621,15950" coordsize="47053,332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15621;top:19431;width:47053;height:2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U4rCAAAA3AAAAA8AAABkcnMvZG93bnJldi54bWxEj0+LwjAUxO+C3yE8YW/b1D+4Wo2yK6x6&#10;tV30+miebbF5KU3U+u2NsOBxmJnfMMt1Z2pxo9ZVlhUMoxgEcW51xYWCv+z3cwbCeWSNtWVS8CAH&#10;61W/t8RE2zsf6Jb6QgQIuwQVlN43iZQuL8mgi2xDHLyzbQ36INtC6hbvAW5qOYrjqTRYcVgosaFN&#10;SfklvRoF1k2/Tltz3PzwuJFZke6yfc5KfQy67wUIT51/h//be61gNJnD60w4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FOKwgAAANwAAAAPAAAAAAAAAAAAAAAAAJ8C&#10;AABkcnMvZG93bnJldi54bWxQSwUGAAAAAAQABAD3AAAAjgMAAAAA&#10;">
                        <v:imagedata r:id="rId36" o:title=""/>
                      </v:shape>
                      <v:rect id="Rectangle 256" o:spid="_x0000_s1034" style="position:absolute;left:17272;top:16573;width:1793;height:133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dXMIA&#10;AADcAAAADwAAAGRycy9kb3ducmV2LnhtbESPQYvCMBSE74L/ITzBi9jUgiLVKCIo3txVUY+P5tkW&#10;m5fSRK3/fiMseBxm5htmvmxNJZ7UuNKyglEUgyDOrC45V3A6boZTEM4ja6wsk4I3OVguup05ptq+&#10;+JeeB5+LAGGXooLC+zqV0mUFGXSRrYmDd7ONQR9kk0vd4CvATSWTOJ5IgyWHhQJrWheU3Q8Po+Cx&#10;3fH+x51Hg1uy3QyupMuL9kr1e+1qBsJT67/h//ZOK0jGE/ic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x1cwgAAANwAAAAPAAAAAAAAAAAAAAAAAJgCAABkcnMvZG93&#10;bnJldi54bWxQSwUGAAAAAAQABAD1AAAAhwMAAAAA&#10;" fillcolor="#d2e0e6" strokecolor="white"/>
                      <v:rect id="Rectangle 257" o:spid="_x0000_s1035" style="position:absolute;left:17272;top:18605;width:1793;height:133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qqcUA&#10;AADcAAAADwAAAGRycy9kb3ducmV2LnhtbESPQWvCQBSE70L/w/IKvemmoiZGN6EKwYqn2kI9PrKv&#10;SWj2bchuY/rvuwXB4zAz3zDbfDStGKh3jWUFz7MIBHFpdcOVgo/3YpqAcB5ZY2uZFPySgzx7mGwx&#10;1fbKbzScfSUChF2KCmrvu1RKV9Zk0M1sRxy8L9sb9EH2ldQ9XgPctHIeRStpsOGwUGNH+5rK7/OP&#10;UcCuSIZ4EbnDcFpfLknxuT/uWKmnx/FlA8LT6O/hW/tVK5gvY/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qpxQAAANwAAAAPAAAAAAAAAAAAAAAAAJgCAABkcnMv&#10;ZG93bnJldi54bWxQSwUGAAAAAAQABAD1AAAAigMAAAAA&#10;" fillcolor="#79a2b3" strokecolor="white"/>
                      <w10:wrap type="tight"/>
                    </v:group>
                  </w:pict>
                </mc:Fallback>
              </mc:AlternateContent>
            </w:r>
          </w:p>
          <w:p w14:paraId="2927A234" w14:textId="77777777" w:rsidR="006D46F4" w:rsidRPr="00303D8A" w:rsidRDefault="006D46F4" w:rsidP="00162B27">
            <w:pPr>
              <w:spacing w:before="0" w:after="0"/>
              <w:rPr>
                <w:b w:val="0"/>
                <w:sz w:val="24"/>
                <w:szCs w:val="24"/>
              </w:rPr>
            </w:pPr>
          </w:p>
          <w:p w14:paraId="70866B3F" w14:textId="77777777" w:rsidR="006D46F4" w:rsidRPr="00303D8A" w:rsidRDefault="006D46F4" w:rsidP="00162B27">
            <w:pPr>
              <w:spacing w:before="0" w:after="0"/>
              <w:rPr>
                <w:b w:val="0"/>
                <w:sz w:val="24"/>
                <w:szCs w:val="24"/>
              </w:rPr>
            </w:pPr>
          </w:p>
          <w:p w14:paraId="6FCD3F3A" w14:textId="77777777" w:rsidR="009E6062" w:rsidRPr="00303D8A" w:rsidRDefault="009E6062" w:rsidP="00162B27">
            <w:pPr>
              <w:spacing w:before="0" w:after="0"/>
              <w:rPr>
                <w:b w:val="0"/>
                <w:sz w:val="24"/>
                <w:szCs w:val="24"/>
              </w:rPr>
            </w:pPr>
            <w:r w:rsidRPr="00303D8A">
              <w:rPr>
                <w:b w:val="0"/>
                <w:sz w:val="24"/>
                <w:szCs w:val="24"/>
              </w:rPr>
              <w:t xml:space="preserve">Note: </w:t>
            </w:r>
            <w:r w:rsidR="00201560">
              <w:rPr>
                <w:b w:val="0"/>
                <w:sz w:val="24"/>
                <w:szCs w:val="24"/>
              </w:rPr>
              <w:t>“</w:t>
            </w:r>
            <w:r w:rsidRPr="00303D8A">
              <w:rPr>
                <w:b w:val="0"/>
                <w:sz w:val="24"/>
                <w:szCs w:val="24"/>
              </w:rPr>
              <w:t>Traditional</w:t>
            </w:r>
            <w:r w:rsidR="00201560">
              <w:rPr>
                <w:b w:val="0"/>
                <w:sz w:val="24"/>
                <w:szCs w:val="24"/>
              </w:rPr>
              <w:t>”</w:t>
            </w:r>
            <w:r w:rsidRPr="00303D8A">
              <w:rPr>
                <w:b w:val="0"/>
                <w:sz w:val="24"/>
                <w:szCs w:val="24"/>
              </w:rPr>
              <w:t xml:space="preserve">means WTO illegal protectionist measures and </w:t>
            </w:r>
            <w:r w:rsidR="00201560">
              <w:rPr>
                <w:b w:val="0"/>
                <w:sz w:val="24"/>
                <w:szCs w:val="24"/>
              </w:rPr>
              <w:t>“</w:t>
            </w:r>
            <w:r w:rsidRPr="00303D8A">
              <w:rPr>
                <w:b w:val="0"/>
                <w:sz w:val="24"/>
                <w:szCs w:val="24"/>
              </w:rPr>
              <w:t>Murky</w:t>
            </w:r>
            <w:r w:rsidR="00201560">
              <w:rPr>
                <w:b w:val="0"/>
                <w:sz w:val="24"/>
                <w:szCs w:val="24"/>
              </w:rPr>
              <w:t xml:space="preserve">” </w:t>
            </w:r>
            <w:r w:rsidRPr="00303D8A">
              <w:rPr>
                <w:b w:val="0"/>
                <w:sz w:val="24"/>
                <w:szCs w:val="24"/>
              </w:rPr>
              <w:t>means WTO legal protectionist measures*</w:t>
            </w:r>
          </w:p>
          <w:p w14:paraId="2FFF9147" w14:textId="77777777" w:rsidR="009E6062" w:rsidRPr="00303D8A" w:rsidRDefault="009E6062" w:rsidP="00162B27">
            <w:pPr>
              <w:spacing w:before="0" w:after="0"/>
              <w:rPr>
                <w:b w:val="0"/>
                <w:sz w:val="24"/>
                <w:szCs w:val="24"/>
              </w:rPr>
            </w:pPr>
            <w:r w:rsidRPr="00303D8A">
              <w:rPr>
                <w:b w:val="0"/>
                <w:sz w:val="24"/>
                <w:szCs w:val="24"/>
              </w:rPr>
              <w:t>Source: Global Trade Alert</w:t>
            </w:r>
          </w:p>
          <w:p w14:paraId="7A751859" w14:textId="77777777" w:rsidR="006D46F4" w:rsidRPr="00303D8A" w:rsidRDefault="006D46F4" w:rsidP="00162B27">
            <w:pPr>
              <w:spacing w:before="0" w:after="0"/>
              <w:rPr>
                <w:b w:val="0"/>
                <w:sz w:val="24"/>
                <w:szCs w:val="24"/>
              </w:rPr>
            </w:pPr>
            <w:r w:rsidRPr="00303D8A">
              <w:rPr>
                <w:b w:val="0"/>
                <w:sz w:val="24"/>
                <w:szCs w:val="24"/>
              </w:rPr>
              <w:t>Note: Time intervals of the original data were not matching therefore they are shifted up to 4 months</w:t>
            </w:r>
          </w:p>
          <w:p w14:paraId="7933FA13" w14:textId="77777777" w:rsidR="006D46F4" w:rsidRPr="00303D8A" w:rsidRDefault="006D46F4" w:rsidP="00162B27">
            <w:pPr>
              <w:spacing w:before="0" w:after="0"/>
              <w:rPr>
                <w:b w:val="0"/>
                <w:sz w:val="24"/>
                <w:szCs w:val="24"/>
              </w:rPr>
            </w:pPr>
            <w:r w:rsidRPr="00303D8A">
              <w:rPr>
                <w:b w:val="0"/>
                <w:sz w:val="24"/>
                <w:szCs w:val="24"/>
              </w:rPr>
              <w:t>Source: WTO, Global Trade Alert, BCG analysis</w:t>
            </w:r>
          </w:p>
        </w:tc>
        <w:tc>
          <w:tcPr>
            <w:tcW w:w="2443" w:type="dxa"/>
          </w:tcPr>
          <w:p w14:paraId="5A0DB2E5" w14:textId="77777777" w:rsidR="006D46F4" w:rsidRPr="00303D8A" w:rsidRDefault="006D46F4" w:rsidP="00162B27">
            <w:pPr>
              <w:cnfStyle w:val="000000100000" w:firstRow="0" w:lastRow="0" w:firstColumn="0" w:lastColumn="0" w:oddVBand="0" w:evenVBand="0" w:oddHBand="1" w:evenHBand="0" w:firstRowFirstColumn="0" w:firstRowLastColumn="0" w:lastRowFirstColumn="0" w:lastRowLastColumn="0"/>
              <w:rPr>
                <w:sz w:val="24"/>
                <w:szCs w:val="24"/>
              </w:rPr>
            </w:pPr>
          </w:p>
          <w:p w14:paraId="5A94EF1B" w14:textId="77777777" w:rsidR="006D46F4" w:rsidRPr="00303D8A" w:rsidRDefault="006D46F4" w:rsidP="00162B27">
            <w:pPr>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511 protectionist measures introduced in 2014 of which 390 were introduced by G20 governments</w:t>
            </w:r>
          </w:p>
          <w:p w14:paraId="1EA5B893" w14:textId="77777777" w:rsidR="006D46F4" w:rsidRPr="00303D8A" w:rsidRDefault="006D46F4" w:rsidP="00162B27">
            <w:pPr>
              <w:cnfStyle w:val="000000100000" w:firstRow="0" w:lastRow="0" w:firstColumn="0" w:lastColumn="0" w:oddVBand="0" w:evenVBand="0" w:oddHBand="1" w:evenHBand="0" w:firstRowFirstColumn="0" w:firstRowLastColumn="0" w:lastRowFirstColumn="0" w:lastRowLastColumn="0"/>
              <w:rPr>
                <w:sz w:val="24"/>
                <w:szCs w:val="24"/>
              </w:rPr>
            </w:pPr>
          </w:p>
          <w:p w14:paraId="56A6AA1B" w14:textId="77777777" w:rsidR="006D46F4" w:rsidRPr="00303D8A" w:rsidRDefault="006D46F4" w:rsidP="00162B27">
            <w:pPr>
              <w:cnfStyle w:val="000000100000" w:firstRow="0" w:lastRow="0" w:firstColumn="0" w:lastColumn="0" w:oddVBand="0" w:evenVBand="0" w:oddHBand="1" w:evenHBand="0" w:firstRowFirstColumn="0" w:firstRowLastColumn="0" w:lastRowFirstColumn="0" w:lastRowLastColumn="0"/>
              <w:rPr>
                <w:sz w:val="24"/>
                <w:szCs w:val="24"/>
              </w:rPr>
            </w:pPr>
          </w:p>
          <w:p w14:paraId="52D8AB51" w14:textId="77777777" w:rsidR="006D46F4" w:rsidRPr="00303D8A" w:rsidRDefault="006D46F4" w:rsidP="00162B27">
            <w:pPr>
              <w:jc w:val="both"/>
              <w:cnfStyle w:val="000000100000" w:firstRow="0" w:lastRow="0" w:firstColumn="0" w:lastColumn="0" w:oddVBand="0" w:evenVBand="0" w:oddHBand="1" w:evenHBand="0" w:firstRowFirstColumn="0" w:firstRowLastColumn="0" w:lastRowFirstColumn="0" w:lastRowLastColumn="0"/>
              <w:rPr>
                <w:sz w:val="24"/>
                <w:szCs w:val="24"/>
              </w:rPr>
            </w:pPr>
          </w:p>
          <w:p w14:paraId="5D3136A3" w14:textId="77777777" w:rsidR="006D46F4" w:rsidRPr="00303D8A" w:rsidRDefault="006D46F4" w:rsidP="00162B27">
            <w:pPr>
              <w:jc w:val="both"/>
              <w:cnfStyle w:val="000000100000" w:firstRow="0" w:lastRow="0" w:firstColumn="0" w:lastColumn="0" w:oddVBand="0" w:evenVBand="0" w:oddHBand="1" w:evenHBand="0" w:firstRowFirstColumn="0" w:firstRowLastColumn="0" w:lastRowFirstColumn="0" w:lastRowLastColumn="0"/>
              <w:rPr>
                <w:sz w:val="24"/>
                <w:szCs w:val="24"/>
              </w:rPr>
            </w:pPr>
          </w:p>
        </w:tc>
      </w:tr>
    </w:tbl>
    <w:p w14:paraId="4ECF8BC7" w14:textId="77777777" w:rsidR="00BC4BC6" w:rsidRPr="00303D8A" w:rsidRDefault="00BC4BC6" w:rsidP="00C92AA8">
      <w:pPr>
        <w:rPr>
          <w:sz w:val="24"/>
          <w:szCs w:val="24"/>
        </w:rPr>
      </w:pPr>
    </w:p>
    <w:tbl>
      <w:tblPr>
        <w:tblStyle w:val="LightList-Accent5"/>
        <w:tblW w:w="9180" w:type="dxa"/>
        <w:tblLayout w:type="fixed"/>
        <w:tblLook w:val="04A0" w:firstRow="1" w:lastRow="0" w:firstColumn="1" w:lastColumn="0" w:noHBand="0" w:noVBand="1"/>
      </w:tblPr>
      <w:tblGrid>
        <w:gridCol w:w="9180"/>
      </w:tblGrid>
      <w:tr w:rsidR="00485A2B" w:rsidRPr="00303D8A" w14:paraId="1F73E01A" w14:textId="77777777" w:rsidTr="00485A2B">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180" w:type="dxa"/>
          </w:tcPr>
          <w:p w14:paraId="0B32304E" w14:textId="0F422E79" w:rsidR="00485A2B" w:rsidRPr="00303D8A" w:rsidRDefault="005A4CAA" w:rsidP="00240DF7">
            <w:pPr>
              <w:rPr>
                <w:sz w:val="24"/>
                <w:szCs w:val="24"/>
              </w:rPr>
            </w:pPr>
            <w:r>
              <w:rPr>
                <w:sz w:val="24"/>
                <w:szCs w:val="24"/>
              </w:rPr>
              <w:lastRenderedPageBreak/>
              <w:t xml:space="preserve">Figure </w:t>
            </w:r>
            <w:r w:rsidR="00240DF7">
              <w:rPr>
                <w:sz w:val="24"/>
                <w:szCs w:val="24"/>
              </w:rPr>
              <w:t>6</w:t>
            </w:r>
            <w:r w:rsidR="00AF2C7B">
              <w:rPr>
                <w:sz w:val="24"/>
                <w:szCs w:val="24"/>
              </w:rPr>
              <w:t>:</w:t>
            </w:r>
            <w:r w:rsidR="00E61A34">
              <w:rPr>
                <w:sz w:val="24"/>
                <w:szCs w:val="24"/>
              </w:rPr>
              <w:t xml:space="preserve"> </w:t>
            </w:r>
            <w:r w:rsidR="00485A2B" w:rsidRPr="00303D8A">
              <w:rPr>
                <w:sz w:val="24"/>
                <w:szCs w:val="24"/>
              </w:rPr>
              <w:t xml:space="preserve">Forms of </w:t>
            </w:r>
            <w:r w:rsidR="00CF7ECC" w:rsidRPr="00303D8A">
              <w:rPr>
                <w:sz w:val="24"/>
                <w:szCs w:val="24"/>
              </w:rPr>
              <w:t>forced LBTs</w:t>
            </w:r>
          </w:p>
        </w:tc>
      </w:tr>
      <w:tr w:rsidR="00485A2B" w:rsidRPr="00303D8A" w14:paraId="73485641" w14:textId="77777777" w:rsidTr="007D2F98">
        <w:trPr>
          <w:cnfStyle w:val="000000100000" w:firstRow="0" w:lastRow="0" w:firstColumn="0" w:lastColumn="0" w:oddVBand="0" w:evenVBand="0" w:oddHBand="1" w:evenHBand="0" w:firstRowFirstColumn="0" w:firstRowLastColumn="0" w:lastRowFirstColumn="0" w:lastRowLastColumn="0"/>
          <w:trHeight w:val="3318"/>
        </w:trPr>
        <w:tc>
          <w:tcPr>
            <w:cnfStyle w:val="001000000000" w:firstRow="0" w:lastRow="0" w:firstColumn="1" w:lastColumn="0" w:oddVBand="0" w:evenVBand="0" w:oddHBand="0" w:evenHBand="0" w:firstRowFirstColumn="0" w:firstRowLastColumn="0" w:lastRowFirstColumn="0" w:lastRowLastColumn="0"/>
            <w:tcW w:w="9180" w:type="dxa"/>
          </w:tcPr>
          <w:p w14:paraId="3B690F07" w14:textId="77777777" w:rsidR="00485A2B" w:rsidRPr="00303D8A" w:rsidRDefault="00485A2B" w:rsidP="00485A2B">
            <w:pPr>
              <w:spacing w:before="0" w:after="0"/>
              <w:rPr>
                <w:sz w:val="24"/>
                <w:szCs w:val="24"/>
                <w:lang w:val="en-US"/>
              </w:rPr>
            </w:pPr>
            <w:r w:rsidRPr="00303D8A">
              <w:rPr>
                <w:sz w:val="24"/>
                <w:szCs w:val="24"/>
                <w:lang w:val="en-GB"/>
              </w:rPr>
              <w:t>Forced local content requirements</w:t>
            </w:r>
          </w:p>
          <w:p w14:paraId="48724141" w14:textId="77777777" w:rsidR="00AF3961" w:rsidRPr="00303D8A" w:rsidRDefault="00485A2B" w:rsidP="004A0D06">
            <w:pPr>
              <w:pStyle w:val="ListParagraph"/>
              <w:numPr>
                <w:ilvl w:val="0"/>
                <w:numId w:val="15"/>
              </w:numPr>
              <w:spacing w:before="0" w:after="120"/>
              <w:rPr>
                <w:b w:val="0"/>
                <w:bCs w:val="0"/>
                <w:caps/>
                <w:color w:val="002960"/>
                <w:sz w:val="24"/>
                <w:szCs w:val="24"/>
                <w:lang w:val="en-US"/>
              </w:rPr>
            </w:pPr>
            <w:r w:rsidRPr="00303D8A">
              <w:rPr>
                <w:b w:val="0"/>
                <w:sz w:val="24"/>
                <w:szCs w:val="24"/>
                <w:lang w:val="en-GB"/>
              </w:rPr>
              <w:t xml:space="preserve">Classic mandatory </w:t>
            </w:r>
            <w:r w:rsidR="00CF7ECC" w:rsidRPr="00303D8A">
              <w:rPr>
                <w:b w:val="0"/>
                <w:sz w:val="24"/>
                <w:szCs w:val="24"/>
                <w:lang w:val="en-GB"/>
              </w:rPr>
              <w:t xml:space="preserve">local content requirement </w:t>
            </w:r>
            <w:r w:rsidRPr="00303D8A">
              <w:rPr>
                <w:b w:val="0"/>
                <w:sz w:val="24"/>
                <w:szCs w:val="24"/>
                <w:lang w:val="en-GB"/>
              </w:rPr>
              <w:t>(LCR) percentages for goods or services or incentivized local content</w:t>
            </w:r>
            <w:r w:rsidR="00201560">
              <w:rPr>
                <w:b w:val="0"/>
                <w:sz w:val="24"/>
                <w:szCs w:val="24"/>
                <w:lang w:val="en-GB"/>
              </w:rPr>
              <w:t>.</w:t>
            </w:r>
          </w:p>
          <w:p w14:paraId="623E3FEA" w14:textId="77777777" w:rsidR="00485A2B" w:rsidRPr="00303D8A" w:rsidRDefault="00485A2B" w:rsidP="00485A2B">
            <w:pPr>
              <w:spacing w:before="0" w:after="0"/>
              <w:rPr>
                <w:sz w:val="24"/>
                <w:szCs w:val="24"/>
                <w:lang w:val="en-US"/>
              </w:rPr>
            </w:pPr>
            <w:r w:rsidRPr="00303D8A">
              <w:rPr>
                <w:sz w:val="24"/>
                <w:szCs w:val="24"/>
                <w:lang w:val="en-GB"/>
              </w:rPr>
              <w:t>Forced local procurement</w:t>
            </w:r>
          </w:p>
          <w:p w14:paraId="0926E407" w14:textId="77777777" w:rsidR="00AF3961" w:rsidRPr="00303D8A" w:rsidRDefault="00485A2B" w:rsidP="004A0D06">
            <w:pPr>
              <w:pStyle w:val="ListParagraph"/>
              <w:numPr>
                <w:ilvl w:val="0"/>
                <w:numId w:val="16"/>
              </w:numPr>
              <w:spacing w:before="0" w:after="0"/>
              <w:rPr>
                <w:b w:val="0"/>
                <w:bCs w:val="0"/>
                <w:caps/>
                <w:color w:val="002960"/>
                <w:sz w:val="24"/>
                <w:szCs w:val="24"/>
                <w:lang w:val="en-US"/>
              </w:rPr>
            </w:pPr>
            <w:r w:rsidRPr="00303D8A">
              <w:rPr>
                <w:b w:val="0"/>
                <w:sz w:val="24"/>
                <w:szCs w:val="24"/>
                <w:lang w:val="en-GB"/>
              </w:rPr>
              <w:t xml:space="preserve">Tax, tariff, and price concessions </w:t>
            </w:r>
            <w:r w:rsidR="00CF7ECC" w:rsidRPr="00303D8A">
              <w:rPr>
                <w:b w:val="0"/>
                <w:sz w:val="24"/>
                <w:szCs w:val="24"/>
                <w:lang w:val="en-GB"/>
              </w:rPr>
              <w:t>conditional</w:t>
            </w:r>
            <w:r w:rsidR="0019564A">
              <w:rPr>
                <w:b w:val="0"/>
                <w:sz w:val="24"/>
                <w:szCs w:val="24"/>
                <w:lang w:val="en-GB"/>
              </w:rPr>
              <w:t xml:space="preserve"> </w:t>
            </w:r>
            <w:r w:rsidRPr="00303D8A">
              <w:rPr>
                <w:b w:val="0"/>
                <w:sz w:val="24"/>
                <w:szCs w:val="24"/>
                <w:lang w:val="en-GB"/>
              </w:rPr>
              <w:t>on local procurement</w:t>
            </w:r>
            <w:r w:rsidR="00201560">
              <w:rPr>
                <w:b w:val="0"/>
                <w:sz w:val="24"/>
                <w:szCs w:val="24"/>
                <w:lang w:val="en-GB"/>
              </w:rPr>
              <w:t>.</w:t>
            </w:r>
          </w:p>
          <w:p w14:paraId="3406A939" w14:textId="77777777" w:rsidR="00AF3961" w:rsidRPr="00303D8A" w:rsidRDefault="00485A2B" w:rsidP="004A0D06">
            <w:pPr>
              <w:pStyle w:val="ListParagraph"/>
              <w:numPr>
                <w:ilvl w:val="0"/>
                <w:numId w:val="16"/>
              </w:numPr>
              <w:spacing w:before="0" w:after="120"/>
              <w:rPr>
                <w:b w:val="0"/>
                <w:bCs w:val="0"/>
                <w:caps/>
                <w:color w:val="002960"/>
                <w:sz w:val="24"/>
                <w:szCs w:val="24"/>
                <w:lang w:val="en-US"/>
              </w:rPr>
            </w:pPr>
            <w:r w:rsidRPr="00303D8A">
              <w:rPr>
                <w:b w:val="0"/>
                <w:sz w:val="24"/>
                <w:szCs w:val="24"/>
                <w:lang w:val="en-GB"/>
              </w:rPr>
              <w:t>Import licensing procedures tailored to encourage domestic purchases of certain products</w:t>
            </w:r>
            <w:r w:rsidR="00201560">
              <w:rPr>
                <w:b w:val="0"/>
                <w:sz w:val="24"/>
                <w:szCs w:val="24"/>
                <w:lang w:val="en-GB"/>
              </w:rPr>
              <w:t>.</w:t>
            </w:r>
          </w:p>
          <w:p w14:paraId="7E96D0E3" w14:textId="77777777" w:rsidR="00485A2B" w:rsidRPr="00303D8A" w:rsidRDefault="00485A2B" w:rsidP="00485A2B">
            <w:pPr>
              <w:spacing w:before="0" w:after="0"/>
              <w:rPr>
                <w:sz w:val="24"/>
                <w:szCs w:val="24"/>
                <w:lang w:val="en-US"/>
              </w:rPr>
            </w:pPr>
            <w:r w:rsidRPr="00303D8A">
              <w:rPr>
                <w:sz w:val="24"/>
                <w:szCs w:val="24"/>
                <w:lang w:val="en-GB"/>
              </w:rPr>
              <w:t>Forced local ownership</w:t>
            </w:r>
          </w:p>
          <w:p w14:paraId="7AD884DB" w14:textId="77777777" w:rsidR="00AF3961" w:rsidRPr="00303D8A" w:rsidRDefault="00485A2B" w:rsidP="004A0D06">
            <w:pPr>
              <w:pStyle w:val="ListParagraph"/>
              <w:numPr>
                <w:ilvl w:val="0"/>
                <w:numId w:val="17"/>
              </w:numPr>
              <w:spacing w:before="0" w:after="120"/>
              <w:rPr>
                <w:b w:val="0"/>
                <w:bCs w:val="0"/>
                <w:caps/>
                <w:color w:val="002960"/>
                <w:sz w:val="24"/>
                <w:szCs w:val="24"/>
                <w:lang w:val="en-US"/>
              </w:rPr>
            </w:pPr>
            <w:r w:rsidRPr="00303D8A">
              <w:rPr>
                <w:b w:val="0"/>
                <w:sz w:val="24"/>
                <w:szCs w:val="24"/>
                <w:lang w:val="en-GB"/>
              </w:rPr>
              <w:t xml:space="preserve">Certain lines of business that can be conducted only by domestic firms or </w:t>
            </w:r>
            <w:r w:rsidR="00AC5BA4" w:rsidRPr="00303D8A">
              <w:rPr>
                <w:b w:val="0"/>
                <w:sz w:val="24"/>
                <w:szCs w:val="24"/>
                <w:lang w:val="en-GB"/>
              </w:rPr>
              <w:t xml:space="preserve">that </w:t>
            </w:r>
            <w:r w:rsidRPr="00303D8A">
              <w:rPr>
                <w:b w:val="0"/>
                <w:sz w:val="24"/>
                <w:szCs w:val="24"/>
                <w:lang w:val="en-GB"/>
              </w:rPr>
              <w:t>need to have a local shareholder</w:t>
            </w:r>
          </w:p>
          <w:p w14:paraId="5F6DB114" w14:textId="77777777" w:rsidR="00485A2B" w:rsidRPr="00303D8A" w:rsidRDefault="00485A2B" w:rsidP="00485A2B">
            <w:pPr>
              <w:spacing w:before="0" w:after="0"/>
              <w:rPr>
                <w:sz w:val="24"/>
                <w:szCs w:val="24"/>
                <w:lang w:val="en-US"/>
              </w:rPr>
            </w:pPr>
            <w:r w:rsidRPr="00303D8A">
              <w:rPr>
                <w:sz w:val="24"/>
                <w:szCs w:val="24"/>
                <w:lang w:val="en-GB"/>
              </w:rPr>
              <w:t xml:space="preserve">Forced data storage and processing or obstacles </w:t>
            </w:r>
            <w:r w:rsidR="00CF7ECC" w:rsidRPr="00303D8A">
              <w:rPr>
                <w:sz w:val="24"/>
                <w:szCs w:val="24"/>
                <w:lang w:val="en-GB"/>
              </w:rPr>
              <w:t>to</w:t>
            </w:r>
            <w:r w:rsidR="0019564A">
              <w:rPr>
                <w:sz w:val="24"/>
                <w:szCs w:val="24"/>
                <w:lang w:val="en-GB"/>
              </w:rPr>
              <w:t xml:space="preserve"> </w:t>
            </w:r>
            <w:r w:rsidRPr="00303D8A">
              <w:rPr>
                <w:sz w:val="24"/>
                <w:szCs w:val="24"/>
                <w:lang w:val="en-GB"/>
              </w:rPr>
              <w:t>data migration</w:t>
            </w:r>
          </w:p>
          <w:p w14:paraId="0E2F3F49" w14:textId="77777777" w:rsidR="00AF3961" w:rsidRPr="00303D8A" w:rsidRDefault="00485A2B" w:rsidP="004A0D06">
            <w:pPr>
              <w:pStyle w:val="ListParagraph"/>
              <w:numPr>
                <w:ilvl w:val="0"/>
                <w:numId w:val="18"/>
              </w:numPr>
              <w:spacing w:before="0" w:after="0"/>
              <w:rPr>
                <w:b w:val="0"/>
                <w:bCs w:val="0"/>
                <w:caps/>
                <w:color w:val="002960"/>
                <w:sz w:val="24"/>
                <w:szCs w:val="24"/>
                <w:lang w:val="en-GB"/>
              </w:rPr>
            </w:pPr>
            <w:r w:rsidRPr="00303D8A">
              <w:rPr>
                <w:b w:val="0"/>
                <w:sz w:val="24"/>
                <w:szCs w:val="24"/>
                <w:lang w:val="en-GB"/>
              </w:rPr>
              <w:t>Data localization: data must be stored and analyzed locally or legal barriers against flow of data</w:t>
            </w:r>
            <w:r w:rsidR="00201560">
              <w:rPr>
                <w:b w:val="0"/>
                <w:sz w:val="24"/>
                <w:szCs w:val="24"/>
                <w:lang w:val="en-GB"/>
              </w:rPr>
              <w:t>.</w:t>
            </w:r>
          </w:p>
          <w:p w14:paraId="459B8007" w14:textId="77777777" w:rsidR="00485A2B" w:rsidRPr="00303D8A" w:rsidRDefault="00485A2B" w:rsidP="00485A2B">
            <w:pPr>
              <w:spacing w:before="0" w:after="0"/>
              <w:rPr>
                <w:b w:val="0"/>
                <w:sz w:val="24"/>
                <w:szCs w:val="24"/>
                <w:lang w:val="en-US"/>
              </w:rPr>
            </w:pPr>
          </w:p>
          <w:p w14:paraId="798B6255" w14:textId="77777777" w:rsidR="00485A2B" w:rsidRPr="00303D8A" w:rsidRDefault="00485A2B" w:rsidP="00485A2B">
            <w:pPr>
              <w:spacing w:before="0" w:after="0"/>
              <w:rPr>
                <w:b w:val="0"/>
                <w:sz w:val="24"/>
                <w:szCs w:val="24"/>
              </w:rPr>
            </w:pPr>
            <w:r w:rsidRPr="00303D8A">
              <w:rPr>
                <w:b w:val="0"/>
                <w:sz w:val="24"/>
                <w:szCs w:val="24"/>
                <w:lang w:val="en-US"/>
              </w:rPr>
              <w:t>Source: PIIE, BCG analysis</w:t>
            </w:r>
          </w:p>
        </w:tc>
      </w:tr>
    </w:tbl>
    <w:p w14:paraId="3921F3B9" w14:textId="77777777" w:rsidR="005358CD" w:rsidRPr="00303D8A" w:rsidRDefault="005358CD" w:rsidP="001045D9">
      <w:pPr>
        <w:spacing w:before="0" w:after="0"/>
        <w:rPr>
          <w:sz w:val="24"/>
          <w:szCs w:val="24"/>
        </w:rPr>
      </w:pPr>
    </w:p>
    <w:p w14:paraId="38A9C4A7" w14:textId="77777777" w:rsidR="00C466B0" w:rsidRPr="00303D8A" w:rsidRDefault="00C466B0" w:rsidP="001045D9">
      <w:pPr>
        <w:spacing w:before="0" w:after="0"/>
        <w:rPr>
          <w:sz w:val="24"/>
          <w:szCs w:val="24"/>
        </w:rPr>
      </w:pPr>
    </w:p>
    <w:p w14:paraId="63EA02AC" w14:textId="77777777" w:rsidR="009071D8" w:rsidRPr="00303D8A" w:rsidRDefault="009071D8" w:rsidP="001045D9">
      <w:pPr>
        <w:spacing w:before="0" w:after="0"/>
        <w:rPr>
          <w:sz w:val="24"/>
          <w:szCs w:val="24"/>
        </w:rPr>
      </w:pPr>
    </w:p>
    <w:tbl>
      <w:tblPr>
        <w:tblStyle w:val="LightList-Accent5"/>
        <w:tblW w:w="9214" w:type="dxa"/>
        <w:tblLayout w:type="fixed"/>
        <w:tblLook w:val="04A0" w:firstRow="1" w:lastRow="0" w:firstColumn="1" w:lastColumn="0" w:noHBand="0" w:noVBand="1"/>
      </w:tblPr>
      <w:tblGrid>
        <w:gridCol w:w="7054"/>
        <w:gridCol w:w="2160"/>
      </w:tblGrid>
      <w:tr w:rsidR="009E730A" w:rsidRPr="00303D8A" w14:paraId="6B4A2EF7" w14:textId="77777777" w:rsidTr="00162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23756FAE" w14:textId="32FD45EF" w:rsidR="009E730A" w:rsidRPr="00303D8A" w:rsidRDefault="00C02192" w:rsidP="00EC4D20">
            <w:pPr>
              <w:rPr>
                <w:b w:val="0"/>
                <w:bCs w:val="0"/>
                <w:color w:val="auto"/>
                <w:sz w:val="24"/>
                <w:szCs w:val="24"/>
                <w:lang w:val="en-US"/>
              </w:rPr>
            </w:pPr>
            <w:r w:rsidRPr="00303D8A">
              <w:rPr>
                <w:sz w:val="24"/>
                <w:szCs w:val="24"/>
              </w:rPr>
              <w:t>Fig</w:t>
            </w:r>
            <w:r w:rsidR="00201560">
              <w:rPr>
                <w:sz w:val="24"/>
                <w:szCs w:val="24"/>
              </w:rPr>
              <w:t>ure</w:t>
            </w:r>
            <w:r w:rsidR="00067456">
              <w:rPr>
                <w:sz w:val="24"/>
                <w:szCs w:val="24"/>
              </w:rPr>
              <w:t xml:space="preserve"> </w:t>
            </w:r>
            <w:r w:rsidR="00112824">
              <w:rPr>
                <w:sz w:val="24"/>
                <w:szCs w:val="24"/>
              </w:rPr>
              <w:t>7</w:t>
            </w:r>
            <w:r w:rsidR="00201560">
              <w:rPr>
                <w:sz w:val="24"/>
                <w:szCs w:val="24"/>
              </w:rPr>
              <w:t>:</w:t>
            </w:r>
            <w:r w:rsidR="00617FA1">
              <w:rPr>
                <w:sz w:val="24"/>
                <w:szCs w:val="24"/>
              </w:rPr>
              <w:t xml:space="preserve"> </w:t>
            </w:r>
            <w:r w:rsidR="00201560">
              <w:rPr>
                <w:sz w:val="24"/>
                <w:szCs w:val="24"/>
              </w:rPr>
              <w:t>Number</w:t>
            </w:r>
            <w:r w:rsidR="009E730A" w:rsidRPr="00303D8A">
              <w:rPr>
                <w:sz w:val="24"/>
                <w:szCs w:val="24"/>
              </w:rPr>
              <w:t xml:space="preserve"> of LCRs introduced since the 2008 financial crisis</w:t>
            </w:r>
          </w:p>
        </w:tc>
      </w:tr>
      <w:tr w:rsidR="009E730A" w:rsidRPr="00303D8A" w14:paraId="4D24D7F6" w14:textId="77777777" w:rsidTr="00162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7F8A1E2" w14:textId="77777777" w:rsidR="009E730A" w:rsidRPr="00303D8A" w:rsidRDefault="00E1081B" w:rsidP="00162B27">
            <w:pPr>
              <w:spacing w:before="0" w:after="0"/>
              <w:ind w:left="723"/>
              <w:rPr>
                <w:b w:val="0"/>
                <w:sz w:val="24"/>
                <w:szCs w:val="24"/>
              </w:rPr>
            </w:pPr>
            <w:r>
              <w:rPr>
                <w:noProof/>
                <w:sz w:val="24"/>
                <w:szCs w:val="24"/>
              </w:rPr>
              <mc:AlternateContent>
                <mc:Choice Requires="wpg">
                  <w:drawing>
                    <wp:anchor distT="0" distB="0" distL="114300" distR="114300" simplePos="0" relativeHeight="251758592" behindDoc="0" locked="0" layoutInCell="1" allowOverlap="1" wp14:anchorId="2190C6AB" wp14:editId="4A22548E">
                      <wp:simplePos x="0" y="0"/>
                      <wp:positionH relativeFrom="column">
                        <wp:posOffset>4445</wp:posOffset>
                      </wp:positionH>
                      <wp:positionV relativeFrom="paragraph">
                        <wp:posOffset>-1270</wp:posOffset>
                      </wp:positionV>
                      <wp:extent cx="4284345" cy="1573530"/>
                      <wp:effectExtent l="0" t="0" r="0"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4345" cy="1573530"/>
                                <a:chOff x="1866900" y="3009900"/>
                                <a:chExt cx="5695950" cy="2328862"/>
                              </a:xfrm>
                            </wpg:grpSpPr>
                            <pic:pic xmlns:pic="http://schemas.openxmlformats.org/drawingml/2006/picture">
                              <pic:nvPicPr>
                                <pic:cNvPr id="260" name="Object 2"/>
                                <pic:cNvPicPr>
                                  <a:picLocks noChangeAspect="1" noChangeArrowheads="1"/>
                                </pic:cNvPicPr>
                              </pic:nvPicPr>
                              <pic:blipFill>
                                <a:blip r:embed="rId37"/>
                                <a:srcRect/>
                                <a:stretch>
                                  <a:fillRect/>
                                </a:stretch>
                              </pic:blipFill>
                              <pic:spPr bwMode="auto">
                                <a:xfrm>
                                  <a:off x="1866900" y="3009900"/>
                                  <a:ext cx="5695950" cy="2143125"/>
                                </a:xfrm>
                                <a:prstGeom prst="rect">
                                  <a:avLst/>
                                </a:prstGeom>
                                <a:noFill/>
                                <a:ln w="9525">
                                  <a:noFill/>
                                  <a:miter lim="800000"/>
                                  <a:headEnd/>
                                  <a:tailEnd/>
                                </a:ln>
                                <a:effectLst/>
                              </pic:spPr>
                            </pic:pic>
                            <wps:wsp>
                              <wps:cNvPr id="261" name="Text Placeholder 216"/>
                              <wps:cNvSpPr>
                                <a:spLocks noGrp="1"/>
                              </wps:cNvSpPr>
                              <wps:spPr bwMode="gray">
                                <a:xfrm>
                                  <a:off x="2239962" y="5186362"/>
                                  <a:ext cx="292100" cy="152400"/>
                                </a:xfrm>
                                <a:prstGeom prst="rect">
                                  <a:avLst/>
                                </a:prstGeom>
                                <a:noFill/>
                                <a:effectLst/>
                              </wps:spPr>
                              <wps:txbx>
                                <w:txbxContent>
                                  <w:p w14:paraId="19F4725C" w14:textId="77777777" w:rsidR="009D5369" w:rsidRDefault="009D5369"/>
                                </w:txbxContent>
                              </wps:txbx>
                              <wps:bodyPr vert="horz" wrap="square" lIns="0" tIns="0" rIns="0" bIns="0" numCol="1" spcCol="0" rtlCol="0" anchor="t" anchorCtr="0">
                                <a:noAutofit/>
                              </wps:bodyPr>
                            </wps:wsp>
                            <wps:wsp>
                              <wps:cNvPr id="262" name="Text Placeholder 217"/>
                              <wps:cNvSpPr>
                                <a:spLocks noGrp="1"/>
                              </wps:cNvSpPr>
                              <wps:spPr bwMode="gray">
                                <a:xfrm>
                                  <a:off x="3016250" y="5186362"/>
                                  <a:ext cx="292100" cy="152400"/>
                                </a:xfrm>
                                <a:prstGeom prst="rect">
                                  <a:avLst/>
                                </a:prstGeom>
                                <a:noFill/>
                                <a:effectLst/>
                              </wps:spPr>
                              <wps:txbx>
                                <w:txbxContent>
                                  <w:p w14:paraId="49EECFFC" w14:textId="77777777" w:rsidR="009D5369" w:rsidRDefault="009D5369"/>
                                </w:txbxContent>
                              </wps:txbx>
                              <wps:bodyPr vert="horz" wrap="square" lIns="0" tIns="0" rIns="0" bIns="0" numCol="1" spcCol="0" rtlCol="0" anchor="t" anchorCtr="0">
                                <a:noAutofit/>
                              </wps:bodyPr>
                            </wps:wsp>
                            <wps:wsp>
                              <wps:cNvPr id="263" name="Text Placeholder 218"/>
                              <wps:cNvSpPr>
                                <a:spLocks noGrp="1"/>
                              </wps:cNvSpPr>
                              <wps:spPr bwMode="gray">
                                <a:xfrm>
                                  <a:off x="3792537" y="5186362"/>
                                  <a:ext cx="292100" cy="152400"/>
                                </a:xfrm>
                                <a:prstGeom prst="rect">
                                  <a:avLst/>
                                </a:prstGeom>
                                <a:noFill/>
                                <a:effectLst/>
                              </wps:spPr>
                              <wps:txbx>
                                <w:txbxContent>
                                  <w:p w14:paraId="4BF7F972" w14:textId="77777777" w:rsidR="009D5369" w:rsidRDefault="009D5369"/>
                                </w:txbxContent>
                              </wps:txbx>
                              <wps:bodyPr vert="horz" wrap="square" lIns="0" tIns="0" rIns="0" bIns="0" numCol="1" spcCol="0" rtlCol="0" anchor="t" anchorCtr="0">
                                <a:noAutofit/>
                              </wps:bodyPr>
                            </wps:wsp>
                            <wps:wsp>
                              <wps:cNvPr id="264" name="Text Placeholder 220"/>
                              <wps:cNvSpPr>
                                <a:spLocks noGrp="1"/>
                              </wps:cNvSpPr>
                              <wps:spPr bwMode="gray">
                                <a:xfrm>
                                  <a:off x="5354637" y="5186362"/>
                                  <a:ext cx="292100" cy="152400"/>
                                </a:xfrm>
                                <a:prstGeom prst="rect">
                                  <a:avLst/>
                                </a:prstGeom>
                                <a:noFill/>
                                <a:effectLst/>
                              </wps:spPr>
                              <wps:txbx>
                                <w:txbxContent>
                                  <w:p w14:paraId="68CC42B1" w14:textId="77777777" w:rsidR="009D5369" w:rsidRDefault="009D5369"/>
                                </w:txbxContent>
                              </wps:txbx>
                              <wps:bodyPr vert="horz" wrap="square" lIns="0" tIns="0" rIns="0" bIns="0" numCol="1" spcCol="0" rtlCol="0" anchor="t" anchorCtr="0">
                                <a:noAutofit/>
                              </wps:bodyPr>
                            </wps:wsp>
                            <wps:wsp>
                              <wps:cNvPr id="265" name="Text Placeholder 219"/>
                              <wps:cNvSpPr>
                                <a:spLocks noGrp="1"/>
                              </wps:cNvSpPr>
                              <wps:spPr bwMode="gray">
                                <a:xfrm>
                                  <a:off x="4573587" y="5186362"/>
                                  <a:ext cx="292100" cy="152400"/>
                                </a:xfrm>
                                <a:prstGeom prst="rect">
                                  <a:avLst/>
                                </a:prstGeom>
                                <a:noFill/>
                                <a:effectLst/>
                              </wps:spPr>
                              <wps:txbx>
                                <w:txbxContent>
                                  <w:p w14:paraId="290102F9" w14:textId="77777777" w:rsidR="009D5369" w:rsidRDefault="009D5369"/>
                                </w:txbxContent>
                              </wps:txbx>
                              <wps:bodyPr vert="horz" wrap="square" lIns="0" tIns="0" rIns="0" bIns="0" numCol="1" spcCol="0" rtlCol="0" anchor="t" anchorCtr="0">
                                <a:noAutofit/>
                              </wps:bodyPr>
                            </wps:wsp>
                            <wps:wsp>
                              <wps:cNvPr id="266" name="Text Placeholder 221"/>
                              <wps:cNvSpPr>
                                <a:spLocks noGrp="1"/>
                              </wps:cNvSpPr>
                              <wps:spPr bwMode="gray">
                                <a:xfrm>
                                  <a:off x="6130925" y="5186362"/>
                                  <a:ext cx="292100" cy="152400"/>
                                </a:xfrm>
                                <a:prstGeom prst="rect">
                                  <a:avLst/>
                                </a:prstGeom>
                                <a:noFill/>
                                <a:effectLst/>
                              </wps:spPr>
                              <wps:txbx>
                                <w:txbxContent>
                                  <w:p w14:paraId="589939E8" w14:textId="77777777" w:rsidR="009D5369" w:rsidRDefault="009D5369"/>
                                </w:txbxContent>
                              </wps:txbx>
                              <wps:bodyPr vert="horz" wrap="square" lIns="0" tIns="0" rIns="0" bIns="0" numCol="1" spcCol="0" rtlCol="0" anchor="t" anchorCtr="0">
                                <a:noAutofit/>
                              </wps:bodyPr>
                            </wps:wsp>
                            <wps:wsp>
                              <wps:cNvPr id="267" name="Text Placeholder 222"/>
                              <wps:cNvSpPr>
                                <a:spLocks noGrp="1"/>
                              </wps:cNvSpPr>
                              <wps:spPr bwMode="gray">
                                <a:xfrm>
                                  <a:off x="6907212" y="5186362"/>
                                  <a:ext cx="292100" cy="152400"/>
                                </a:xfrm>
                                <a:prstGeom prst="rect">
                                  <a:avLst/>
                                </a:prstGeom>
                                <a:noFill/>
                                <a:effectLst/>
                              </wps:spPr>
                              <wps:txbx>
                                <w:txbxContent>
                                  <w:p w14:paraId="456244D8" w14:textId="77777777" w:rsidR="009D5369" w:rsidRDefault="009D5369"/>
                                </w:txbxContent>
                              </wps:txbx>
                              <wps:bodyPr vert="horz" wrap="square" lIns="0" tIns="0" rIns="0" bIns="0" numCol="1" spcCol="0" rtlCol="0" anchor="t" anchorCtr="0">
                                <a:noAutofit/>
                              </wps:bodyPr>
                            </wps:wsp>
                            <wps:wsp>
                              <wps:cNvPr id="268" name="Text Placeholder 226"/>
                              <wps:cNvSpPr>
                                <a:spLocks noGrp="1"/>
                              </wps:cNvSpPr>
                              <wps:spPr bwMode="white">
                                <a:xfrm>
                                  <a:off x="2166937" y="4886325"/>
                                  <a:ext cx="179817" cy="182324"/>
                                </a:xfrm>
                                <a:prstGeom prst="rect">
                                  <a:avLst/>
                                </a:prstGeom>
                                <a:noFill/>
                                <a:effectLst/>
                              </wps:spPr>
                              <wps:txbx>
                                <w:txbxContent>
                                  <w:p w14:paraId="740BDA8A" w14:textId="77777777" w:rsidR="009D5369" w:rsidRDefault="009D5369"/>
                                </w:txbxContent>
                              </wps:txbx>
                              <wps:bodyPr vert="horz" wrap="none" lIns="30162" tIns="0" rIns="30162" bIns="0" numCol="1" spcCol="0" rtlCol="0" anchor="ctr" anchorCtr="0">
                                <a:noAutofit/>
                              </wps:bodyPr>
                            </wps:wsp>
                            <wps:wsp>
                              <wps:cNvPr id="269" name="Text Placeholder 227"/>
                              <wps:cNvSpPr>
                                <a:spLocks noGrp="1"/>
                              </wps:cNvSpPr>
                              <wps:spPr bwMode="white">
                                <a:xfrm>
                                  <a:off x="3195637" y="4876801"/>
                                  <a:ext cx="179817" cy="183264"/>
                                </a:xfrm>
                                <a:prstGeom prst="rect">
                                  <a:avLst/>
                                </a:prstGeom>
                                <a:noFill/>
                                <a:effectLst/>
                              </wps:spPr>
                              <wps:txbx>
                                <w:txbxContent>
                                  <w:p w14:paraId="786760A0" w14:textId="77777777" w:rsidR="009D5369" w:rsidRDefault="009D5369"/>
                                </w:txbxContent>
                              </wps:txbx>
                              <wps:bodyPr vert="horz" wrap="none" lIns="30162" tIns="0" rIns="30162" bIns="0" numCol="1" spcCol="0" rtlCol="0" anchor="ctr" anchorCtr="0">
                                <a:noAutofit/>
                              </wps:bodyPr>
                            </wps:wsp>
                            <wps:wsp>
                              <wps:cNvPr id="270" name="Rectangle 270"/>
                              <wps:cNvSpPr/>
                              <wps:spPr bwMode="gray">
                                <a:xfrm>
                                  <a:off x="2051050" y="3178175"/>
                                  <a:ext cx="179387" cy="133350"/>
                                </a:xfrm>
                                <a:prstGeom prst="rect">
                                  <a:avLst/>
                                </a:prstGeom>
                                <a:solidFill>
                                  <a:srgbClr val="D2E0E6"/>
                                </a:solidFill>
                                <a:ln w="9525">
                                  <a:solidFill>
                                    <a:srgbClr val="808080"/>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Rectangle 271"/>
                              <wps:cNvSpPr/>
                              <wps:spPr bwMode="gray">
                                <a:xfrm>
                                  <a:off x="2051050" y="3381375"/>
                                  <a:ext cx="179387" cy="133350"/>
                                </a:xfrm>
                                <a:prstGeom prst="rect">
                                  <a:avLst/>
                                </a:prstGeom>
                                <a:solidFill>
                                  <a:srgbClr val="79A2B3"/>
                                </a:solidFill>
                                <a:ln w="9525">
                                  <a:solidFill>
                                    <a:srgbClr val="808080"/>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Text Placeholder 225"/>
                              <wps:cNvSpPr>
                                <a:spLocks noGrp="1"/>
                              </wps:cNvSpPr>
                              <wps:spPr bwMode="gray">
                                <a:xfrm>
                                  <a:off x="2281236" y="3378200"/>
                                  <a:ext cx="99618" cy="152250"/>
                                </a:xfrm>
                                <a:prstGeom prst="rect">
                                  <a:avLst/>
                                </a:prstGeom>
                                <a:noFill/>
                                <a:effectLst/>
                              </wps:spPr>
                              <wps:txbx>
                                <w:txbxContent>
                                  <w:p w14:paraId="6EC004EB" w14:textId="77777777" w:rsidR="009D5369" w:rsidRDefault="009D5369"/>
                                </w:txbxContent>
                              </wps:txbx>
                              <wps:bodyPr vert="horz" wrap="none" lIns="0" tIns="0" rIns="0" bIns="0" numCol="1" spcCol="0" rtlCol="0" anchor="ctr" anchorCtr="0">
                                <a:noAutofit/>
                              </wps:bodyPr>
                            </wps:wsp>
                            <wps:wsp>
                              <wps:cNvPr id="273" name="Text Placeholder 223"/>
                              <wps:cNvSpPr>
                                <a:spLocks noGrp="1"/>
                              </wps:cNvSpPr>
                              <wps:spPr bwMode="gray">
                                <a:xfrm>
                                  <a:off x="2239963" y="3094483"/>
                                  <a:ext cx="502311" cy="1113681"/>
                                </a:xfrm>
                                <a:prstGeom prst="rect">
                                  <a:avLst/>
                                </a:prstGeom>
                                <a:noFill/>
                                <a:effectLst/>
                              </wps:spPr>
                              <wps:txbx>
                                <w:txbxContent>
                                  <w:p w14:paraId="56FB1E8F" w14:textId="77777777" w:rsidR="009D5369" w:rsidRPr="00EC4D20" w:rsidRDefault="009D5369" w:rsidP="00EC4D20">
                                    <w:pPr>
                                      <w:spacing w:before="0" w:after="0"/>
                                      <w:rPr>
                                        <w:sz w:val="20"/>
                                      </w:rPr>
                                    </w:pPr>
                                    <w:r>
                                      <w:rPr>
                                        <w:sz w:val="20"/>
                                      </w:rPr>
                                      <w:t xml:space="preserve"> OECD</w:t>
                                    </w:r>
                                  </w:p>
                                  <w:p w14:paraId="7AD04563" w14:textId="77777777" w:rsidR="009D5369" w:rsidRPr="00EC4D20" w:rsidRDefault="009D5369" w:rsidP="00EC4D20">
                                    <w:pPr>
                                      <w:spacing w:before="0" w:after="0"/>
                                      <w:rPr>
                                        <w:sz w:val="20"/>
                                      </w:rPr>
                                    </w:pPr>
                                    <w:r>
                                      <w:rPr>
                                        <w:sz w:val="20"/>
                                      </w:rPr>
                                      <w:t xml:space="preserve"> GTA</w:t>
                                    </w:r>
                                  </w:p>
                                  <w:p w14:paraId="2302E752" w14:textId="77777777" w:rsidR="009D5369" w:rsidRPr="0068645F" w:rsidRDefault="009D5369"/>
                                </w:txbxContent>
                              </wps:txbx>
                              <wps:bodyPr vert="horz" wrap="none" lIns="0" tIns="0" rIns="0" bIns="0" numCol="1" spcCol="0" rtlCol="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6" o:spid="_x0000_s1038" style="position:absolute;left:0;text-align:left;margin-left:.35pt;margin-top:-.1pt;width:337.35pt;height:123.9pt;z-index:251758592" coordorigin="18669,30099" coordsize="56959,23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">
                      <v:shape id="Object 2" o:spid="_x0000_s1039" type="#_x0000_t75" style="position:absolute;left:18669;top:30099;width:56959;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jAfEAAAA3AAAAA8AAABkcnMvZG93bnJldi54bWxET01rwkAQvQv+h2UEL6VuzMFK6iqiEYq2&#10;h0ah9TZkxySYnY3ZrUn/ffdQ8Ph434tVb2pxp9ZVlhVMJxEI4tzqigsFp+PueQ7CeWSNtWVS8EsO&#10;VsvhYIGJth1/0j3zhQgh7BJUUHrfJFK6vCSDbmIb4sBdbGvQB9gWUrfYhXBTyziKZtJgxaGhxIY2&#10;JeXX7Mco2KeH5nR+ydJ4+7V5ur6nt+/uA5Uaj/r1KwhPvX+I/91vWkE8C/PDmXA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YjAfEAAAA3AAAAA8AAAAAAAAAAAAAAAAA&#10;nwIAAGRycy9kb3ducmV2LnhtbFBLBQYAAAAABAAEAPcAAACQAwAAAAA=&#10;">
                        <v:imagedata r:id="rId38" o:title=""/>
                      </v:shape>
                      <v:rect id="Rectangle 270" o:spid="_x0000_s1049" style="position:absolute;left:20510;top:31781;width:1794;height:133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2e8QA&#10;AADcAAAADwAAAGRycy9kb3ducmV2LnhtbERPzWrCQBC+F3yHZYReim4awdboGopF8KCUJj7AmJ0m&#10;odnZmN2YtE/vHgo9fnz/m3Q0jbhR52rLCp7nEQjiwuqaSwXnfD97BeE8ssbGMin4IQfpdvKwwUTb&#10;gT/plvlShBB2CSqovG8TKV1RkUE3ty1x4L5sZ9AH2JVSdziEcNPIOIqW0mDNoaHClnYVFd9ZbxTk&#10;p+N5MZSXVR1/LHFxfX8qfk+9Uo/T8W0NwtPo/8V/7oNWEL+E+eF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9nvEAAAA3AAAAA8AAAAAAAAAAAAAAAAAmAIAAGRycy9k&#10;b3ducmV2LnhtbFBLBQYAAAAABAAEAPUAAACJAwAAAAA=&#10;" fillcolor="#d2e0e6" strokecolor="gray"/>
                      <v:rect id="Rectangle 271" o:spid="_x0000_s1050" style="position:absolute;left:20510;top:33813;width:1794;height:133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v7sQA&#10;AADcAAAADwAAAGRycy9kb3ducmV2LnhtbESPQWvCQBSE74X+h+UVvNWNIqZGVwktgh4sasXzI/ua&#10;Dc2+DdnVxH/vCkKPw8x8wyxWva3FlVpfOVYwGiYgiAunKy4VnH7W7x8gfEDWWDsmBTfysFq+viww&#10;067jA12PoRQRwj5DBSaEJpPSF4Ys+qFriKP361qLIcq2lLrFLsJtLcdJMpUWK44LBhv6NFT8HS9W&#10;gdxMUv29v81yv8Nt0Kb7Oqe5UoO3Pp+DCNSH//CzvdEKxukI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b+7EAAAA3AAAAA8AAAAAAAAAAAAAAAAAmAIAAGRycy9k&#10;b3ducmV2LnhtbFBLBQYAAAAABAAEAPUAAACJAwAAAAA=&#10;" fillcolor="#79a2b3" strokecolor="gray"/>
                      <w10:wrap type="square"/>
                    </v:group>
                  </w:pict>
                </mc:Fallback>
              </mc:AlternateContent>
            </w:r>
          </w:p>
          <w:p w14:paraId="38672129" w14:textId="77777777" w:rsidR="009E730A" w:rsidRPr="00303D8A" w:rsidRDefault="009E730A" w:rsidP="00162B27">
            <w:pPr>
              <w:spacing w:before="0" w:after="0"/>
              <w:rPr>
                <w:b w:val="0"/>
                <w:sz w:val="24"/>
                <w:szCs w:val="24"/>
              </w:rPr>
            </w:pPr>
            <w:r w:rsidRPr="00303D8A">
              <w:rPr>
                <w:b w:val="0"/>
                <w:sz w:val="24"/>
                <w:szCs w:val="24"/>
              </w:rPr>
              <w:t>Source: OECD, Global Trade Alert</w:t>
            </w:r>
          </w:p>
        </w:tc>
        <w:tc>
          <w:tcPr>
            <w:tcW w:w="2160" w:type="dxa"/>
          </w:tcPr>
          <w:p w14:paraId="676FF55D" w14:textId="77777777" w:rsidR="009E730A" w:rsidRPr="00303D8A" w:rsidRDefault="009E730A" w:rsidP="00BB7055">
            <w:pPr>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OECD identified 146 LCRs between 2008 financial crisis and 2013 and GTA identified 270 LCRs between</w:t>
            </w:r>
            <w:r w:rsidR="00BA6DF2" w:rsidRPr="00303D8A">
              <w:rPr>
                <w:sz w:val="24"/>
                <w:szCs w:val="24"/>
              </w:rPr>
              <w:t xml:space="preserve"> the</w:t>
            </w:r>
            <w:r w:rsidRPr="00303D8A">
              <w:rPr>
                <w:sz w:val="24"/>
                <w:szCs w:val="24"/>
              </w:rPr>
              <w:t xml:space="preserve"> 2008 financial crisis and 2014</w:t>
            </w:r>
          </w:p>
        </w:tc>
      </w:tr>
    </w:tbl>
    <w:p w14:paraId="197DD6C8" w14:textId="77777777" w:rsidR="009E730A" w:rsidRPr="00303D8A" w:rsidRDefault="009E730A" w:rsidP="001045D9">
      <w:pPr>
        <w:spacing w:before="0" w:after="0"/>
        <w:rPr>
          <w:sz w:val="24"/>
          <w:szCs w:val="24"/>
        </w:rPr>
      </w:pPr>
    </w:p>
    <w:p w14:paraId="0BA5650A" w14:textId="3970C10F" w:rsidR="00F01B8A" w:rsidRDefault="00C92AA8" w:rsidP="00C92AA8">
      <w:pPr>
        <w:rPr>
          <w:sz w:val="24"/>
          <w:szCs w:val="24"/>
        </w:rPr>
      </w:pPr>
      <w:r w:rsidRPr="00303D8A">
        <w:rPr>
          <w:sz w:val="24"/>
          <w:szCs w:val="24"/>
        </w:rPr>
        <w:t>Dataflow restrictions are a new and troubling cause for concern.</w:t>
      </w:r>
      <w:r w:rsidR="00FD6642" w:rsidRPr="00303D8A">
        <w:rPr>
          <w:sz w:val="24"/>
          <w:szCs w:val="24"/>
        </w:rPr>
        <w:t xml:space="preserve"> This particular form of localization will be e</w:t>
      </w:r>
      <w:r w:rsidR="00D62007" w:rsidRPr="00303D8A">
        <w:rPr>
          <w:sz w:val="24"/>
          <w:szCs w:val="24"/>
        </w:rPr>
        <w:t>xtensively discussed under Recommendation 3.</w:t>
      </w:r>
    </w:p>
    <w:p w14:paraId="7D139079" w14:textId="77777777" w:rsidR="00303D8A" w:rsidRPr="00303D8A" w:rsidRDefault="00303D8A" w:rsidP="00C92AA8">
      <w:pPr>
        <w:rPr>
          <w:sz w:val="24"/>
          <w:szCs w:val="24"/>
        </w:rPr>
      </w:pPr>
    </w:p>
    <w:p w14:paraId="729A6D5C" w14:textId="77777777" w:rsidR="00F01B8A" w:rsidRPr="00303D8A" w:rsidRDefault="00F01B8A" w:rsidP="00C92AA8">
      <w:pPr>
        <w:rPr>
          <w:sz w:val="24"/>
          <w:szCs w:val="24"/>
        </w:rPr>
      </w:pPr>
    </w:p>
    <w:tbl>
      <w:tblPr>
        <w:tblStyle w:val="LightList-Accent5"/>
        <w:tblpPr w:leftFromText="141" w:rightFromText="141" w:vertAnchor="text" w:horzAnchor="margin" w:tblpY="-1"/>
        <w:tblW w:w="9214" w:type="dxa"/>
        <w:tblLayout w:type="fixed"/>
        <w:tblLook w:val="04A0" w:firstRow="1" w:lastRow="0" w:firstColumn="1" w:lastColumn="0" w:noHBand="0" w:noVBand="1"/>
      </w:tblPr>
      <w:tblGrid>
        <w:gridCol w:w="6062"/>
        <w:gridCol w:w="3152"/>
      </w:tblGrid>
      <w:tr w:rsidR="00FD6642" w:rsidRPr="00303D8A" w14:paraId="3F5FDB02" w14:textId="77777777" w:rsidTr="00FD6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296268EB" w14:textId="35AB311F" w:rsidR="00FD6642" w:rsidRPr="00303D8A" w:rsidRDefault="00C02192" w:rsidP="00EC4D20">
            <w:pPr>
              <w:rPr>
                <w:b w:val="0"/>
                <w:bCs w:val="0"/>
                <w:color w:val="auto"/>
                <w:sz w:val="24"/>
                <w:szCs w:val="24"/>
                <w:lang w:val="en-US"/>
              </w:rPr>
            </w:pPr>
            <w:r w:rsidRPr="00303D8A">
              <w:rPr>
                <w:sz w:val="24"/>
                <w:szCs w:val="24"/>
              </w:rPr>
              <w:t>Fig</w:t>
            </w:r>
            <w:r w:rsidR="00201560">
              <w:rPr>
                <w:sz w:val="24"/>
                <w:szCs w:val="24"/>
              </w:rPr>
              <w:t>ure</w:t>
            </w:r>
            <w:r w:rsidR="00067456">
              <w:rPr>
                <w:sz w:val="24"/>
                <w:szCs w:val="24"/>
              </w:rPr>
              <w:t xml:space="preserve"> </w:t>
            </w:r>
            <w:r w:rsidR="00112824">
              <w:rPr>
                <w:sz w:val="24"/>
                <w:szCs w:val="24"/>
              </w:rPr>
              <w:t>8</w:t>
            </w:r>
            <w:r w:rsidR="00201560">
              <w:rPr>
                <w:sz w:val="24"/>
                <w:szCs w:val="24"/>
              </w:rPr>
              <w:t xml:space="preserve">: </w:t>
            </w:r>
            <w:r w:rsidR="00FD6642" w:rsidRPr="00303D8A">
              <w:rPr>
                <w:sz w:val="24"/>
                <w:szCs w:val="24"/>
              </w:rPr>
              <w:t>GDP impact of data localization measures, %</w:t>
            </w:r>
          </w:p>
        </w:tc>
      </w:tr>
      <w:tr w:rsidR="00FD6642" w:rsidRPr="00303D8A" w14:paraId="27AE5C95" w14:textId="77777777" w:rsidTr="00FD6642">
        <w:trPr>
          <w:cnfStyle w:val="000000100000" w:firstRow="0" w:lastRow="0" w:firstColumn="0" w:lastColumn="0" w:oddVBand="0" w:evenVBand="0" w:oddHBand="1" w:evenHBand="0" w:firstRowFirstColumn="0" w:firstRowLastColumn="0" w:lastRowFirstColumn="0" w:lastRowLastColumn="0"/>
          <w:trHeight w:val="3177"/>
        </w:trPr>
        <w:tc>
          <w:tcPr>
            <w:cnfStyle w:val="001000000000" w:firstRow="0" w:lastRow="0" w:firstColumn="1" w:lastColumn="0" w:oddVBand="0" w:evenVBand="0" w:oddHBand="0" w:evenHBand="0" w:firstRowFirstColumn="0" w:firstRowLastColumn="0" w:lastRowFirstColumn="0" w:lastRowLastColumn="0"/>
            <w:tcW w:w="6062" w:type="dxa"/>
          </w:tcPr>
          <w:p w14:paraId="5B61BB2F" w14:textId="77777777" w:rsidR="00FD6642" w:rsidRPr="00303D8A" w:rsidRDefault="00FD6642" w:rsidP="00FD6642">
            <w:pPr>
              <w:spacing w:before="0" w:after="0"/>
              <w:ind w:left="723"/>
              <w:rPr>
                <w:b w:val="0"/>
                <w:sz w:val="24"/>
                <w:szCs w:val="24"/>
              </w:rPr>
            </w:pPr>
          </w:p>
          <w:p w14:paraId="4F56E3A6" w14:textId="77777777" w:rsidR="00FD6642" w:rsidRPr="00303D8A" w:rsidRDefault="00FD6642" w:rsidP="00FD6642">
            <w:pPr>
              <w:spacing w:before="0" w:after="0"/>
              <w:ind w:left="723"/>
              <w:rPr>
                <w:b w:val="0"/>
                <w:sz w:val="24"/>
                <w:szCs w:val="24"/>
              </w:rPr>
            </w:pPr>
          </w:p>
          <w:p w14:paraId="53682E85" w14:textId="77777777" w:rsidR="00FD6642" w:rsidRPr="00303D8A" w:rsidRDefault="00FD6642" w:rsidP="00FD6642">
            <w:pPr>
              <w:spacing w:before="0" w:after="0"/>
              <w:ind w:left="723"/>
              <w:rPr>
                <w:b w:val="0"/>
                <w:sz w:val="24"/>
                <w:szCs w:val="24"/>
              </w:rPr>
            </w:pPr>
          </w:p>
          <w:p w14:paraId="5ECD8EA3" w14:textId="77777777" w:rsidR="00FD6642" w:rsidRPr="00303D8A" w:rsidRDefault="00FD6642" w:rsidP="00FD6642">
            <w:pPr>
              <w:spacing w:before="0" w:after="0"/>
              <w:ind w:left="723"/>
              <w:rPr>
                <w:b w:val="0"/>
                <w:sz w:val="24"/>
                <w:szCs w:val="24"/>
              </w:rPr>
            </w:pPr>
          </w:p>
          <w:p w14:paraId="0EE5F9C1" w14:textId="77777777" w:rsidR="00FD6642" w:rsidRPr="00303D8A" w:rsidRDefault="00FD6642" w:rsidP="00FD6642">
            <w:pPr>
              <w:spacing w:before="0" w:after="0"/>
              <w:ind w:left="723"/>
              <w:rPr>
                <w:b w:val="0"/>
                <w:sz w:val="24"/>
                <w:szCs w:val="24"/>
              </w:rPr>
            </w:pPr>
          </w:p>
          <w:p w14:paraId="27AB223A" w14:textId="77777777" w:rsidR="00FD6642" w:rsidRPr="00303D8A" w:rsidRDefault="00FD6642" w:rsidP="00FD6642">
            <w:pPr>
              <w:spacing w:before="0" w:after="0"/>
              <w:ind w:left="723"/>
              <w:rPr>
                <w:b w:val="0"/>
                <w:sz w:val="24"/>
                <w:szCs w:val="24"/>
              </w:rPr>
            </w:pPr>
          </w:p>
          <w:p w14:paraId="6B4CDEFD" w14:textId="77777777" w:rsidR="00FD6642" w:rsidRPr="00303D8A" w:rsidRDefault="00FD6642" w:rsidP="00FD6642">
            <w:pPr>
              <w:spacing w:before="0" w:after="0"/>
              <w:ind w:left="723"/>
              <w:rPr>
                <w:b w:val="0"/>
                <w:sz w:val="24"/>
                <w:szCs w:val="24"/>
              </w:rPr>
            </w:pPr>
          </w:p>
          <w:p w14:paraId="7F137A88" w14:textId="77777777" w:rsidR="00FD6642" w:rsidRPr="00303D8A" w:rsidRDefault="00FD6642" w:rsidP="00FD6642">
            <w:pPr>
              <w:spacing w:before="0" w:after="0"/>
              <w:ind w:left="723"/>
              <w:rPr>
                <w:b w:val="0"/>
                <w:sz w:val="24"/>
                <w:szCs w:val="24"/>
              </w:rPr>
            </w:pPr>
          </w:p>
          <w:p w14:paraId="29509F88" w14:textId="77777777" w:rsidR="00FD6642" w:rsidRPr="00303D8A" w:rsidRDefault="00FD6642" w:rsidP="00FD6642">
            <w:pPr>
              <w:spacing w:before="0" w:after="0"/>
              <w:ind w:left="723"/>
              <w:rPr>
                <w:b w:val="0"/>
                <w:sz w:val="24"/>
                <w:szCs w:val="24"/>
              </w:rPr>
            </w:pPr>
          </w:p>
          <w:p w14:paraId="1504DC15" w14:textId="77777777" w:rsidR="00FD6642" w:rsidRPr="00303D8A" w:rsidRDefault="00FD6642" w:rsidP="00FD6642">
            <w:pPr>
              <w:spacing w:before="0" w:after="0"/>
              <w:ind w:left="723"/>
              <w:rPr>
                <w:b w:val="0"/>
                <w:sz w:val="24"/>
                <w:szCs w:val="24"/>
              </w:rPr>
            </w:pPr>
          </w:p>
          <w:p w14:paraId="767BC387" w14:textId="77777777" w:rsidR="00FD6642" w:rsidRPr="00303D8A" w:rsidRDefault="00FD6642" w:rsidP="00FD6642">
            <w:pPr>
              <w:spacing w:before="0" w:after="0"/>
              <w:ind w:left="723"/>
              <w:rPr>
                <w:b w:val="0"/>
                <w:sz w:val="24"/>
                <w:szCs w:val="24"/>
              </w:rPr>
            </w:pPr>
          </w:p>
          <w:p w14:paraId="05091133" w14:textId="77777777" w:rsidR="00FD6642" w:rsidRPr="00303D8A" w:rsidRDefault="00FD6642" w:rsidP="00FD6642">
            <w:pPr>
              <w:spacing w:before="0" w:after="0"/>
              <w:ind w:left="723"/>
              <w:rPr>
                <w:b w:val="0"/>
                <w:sz w:val="24"/>
                <w:szCs w:val="24"/>
              </w:rPr>
            </w:pPr>
          </w:p>
          <w:p w14:paraId="47E58E72" w14:textId="77777777" w:rsidR="00FD6642" w:rsidRPr="00303D8A" w:rsidRDefault="00FD6642" w:rsidP="00FD6642">
            <w:pPr>
              <w:spacing w:before="0" w:after="0"/>
              <w:ind w:left="723"/>
              <w:rPr>
                <w:b w:val="0"/>
                <w:sz w:val="24"/>
                <w:szCs w:val="24"/>
              </w:rPr>
            </w:pPr>
          </w:p>
          <w:p w14:paraId="4C9678BD" w14:textId="77777777" w:rsidR="00FD6642" w:rsidRPr="00303D8A" w:rsidRDefault="00795EBB" w:rsidP="00EC4D20">
            <w:pPr>
              <w:spacing w:before="0" w:after="0"/>
              <w:rPr>
                <w:b w:val="0"/>
                <w:bCs w:val="0"/>
                <w:sz w:val="24"/>
                <w:szCs w:val="24"/>
                <w:lang w:val="en-US"/>
              </w:rPr>
            </w:pPr>
            <w:r>
              <w:rPr>
                <w:b w:val="0"/>
                <w:sz w:val="24"/>
                <w:szCs w:val="24"/>
              </w:rPr>
              <w:t>Brazil (0.2%) China (1.1%) EU (0.4%) India (0.1%)  Indonesia (0.5%) Korea (0.4%) Vietnam (1.7%)</w:t>
            </w:r>
          </w:p>
          <w:p w14:paraId="43A2D5E2" w14:textId="77777777" w:rsidR="00FD6642" w:rsidRPr="00303D8A" w:rsidRDefault="00E1081B" w:rsidP="00FD6642">
            <w:pPr>
              <w:spacing w:before="0" w:after="0"/>
              <w:rPr>
                <w:b w:val="0"/>
                <w:sz w:val="24"/>
                <w:szCs w:val="24"/>
              </w:rPr>
            </w:pPr>
            <w:r>
              <w:rPr>
                <w:noProof/>
                <w:sz w:val="24"/>
                <w:szCs w:val="24"/>
              </w:rPr>
              <mc:AlternateContent>
                <mc:Choice Requires="wpg">
                  <w:drawing>
                    <wp:anchor distT="0" distB="0" distL="114300" distR="114300" simplePos="0" relativeHeight="251658240" behindDoc="1" locked="0" layoutInCell="1" allowOverlap="1" wp14:anchorId="22129B89" wp14:editId="3EE5A957">
                      <wp:simplePos x="0" y="0"/>
                      <wp:positionH relativeFrom="column">
                        <wp:posOffset>64770</wp:posOffset>
                      </wp:positionH>
                      <wp:positionV relativeFrom="paragraph">
                        <wp:posOffset>-2454910</wp:posOffset>
                      </wp:positionV>
                      <wp:extent cx="3092450" cy="1697355"/>
                      <wp:effectExtent l="0" t="0" r="0" b="0"/>
                      <wp:wrapTight wrapText="bothSides">
                        <wp:wrapPolygon edited="0">
                          <wp:start x="399" y="2667"/>
                          <wp:lineTo x="399" y="4606"/>
                          <wp:lineTo x="2661" y="7030"/>
                          <wp:lineTo x="3859" y="7030"/>
                          <wp:lineTo x="3859" y="13818"/>
                          <wp:lineTo x="7851" y="14788"/>
                          <wp:lineTo x="18229" y="14788"/>
                          <wp:lineTo x="18362" y="19879"/>
                          <wp:lineTo x="20624" y="19879"/>
                          <wp:lineTo x="20624" y="7030"/>
                          <wp:lineTo x="21290" y="3879"/>
                          <wp:lineTo x="20890" y="3152"/>
                          <wp:lineTo x="18229" y="2667"/>
                          <wp:lineTo x="399" y="2667"/>
                        </wp:wrapPolygon>
                      </wp:wrapTight>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1697355"/>
                                <a:chOff x="5334000" y="2728912"/>
                                <a:chExt cx="3867150" cy="2722563"/>
                              </a:xfrm>
                            </wpg:grpSpPr>
                            <pic:pic xmlns:pic="http://schemas.openxmlformats.org/drawingml/2006/picture">
                              <pic:nvPicPr>
                                <pic:cNvPr id="274" name="Object 4"/>
                                <pic:cNvPicPr>
                                  <a:picLocks noChangeAspect="1" noChangeArrowheads="1"/>
                                </pic:cNvPicPr>
                              </pic:nvPicPr>
                              <pic:blipFill>
                                <a:blip r:embed="rId39"/>
                                <a:srcRect/>
                                <a:stretch>
                                  <a:fillRect/>
                                </a:stretch>
                              </pic:blipFill>
                              <pic:spPr bwMode="auto">
                                <a:xfrm>
                                  <a:off x="5334000" y="3009900"/>
                                  <a:ext cx="3867150" cy="2276475"/>
                                </a:xfrm>
                                <a:prstGeom prst="rect">
                                  <a:avLst/>
                                </a:prstGeom>
                                <a:noFill/>
                              </pic:spPr>
                            </pic:pic>
                            <wps:wsp>
                              <wps:cNvPr id="275" name="Straight Connector 275"/>
                              <wps:cNvCnPr/>
                              <wps:spPr bwMode="gray">
                                <a:xfrm flipV="1">
                                  <a:off x="7277100" y="3219450"/>
                                  <a:ext cx="0" cy="82550"/>
                                </a:xfrm>
                                <a:prstGeom prst="line">
                                  <a:avLst/>
                                </a:prstGeom>
                                <a:ln w="6350">
                                  <a:solidFill>
                                    <a:srgbClr val="808080"/>
                                  </a:solidFill>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276" name="Text Placeholder 216"/>
                              <wps:cNvSpPr>
                                <a:spLocks noGrp="1"/>
                              </wps:cNvSpPr>
                              <wps:spPr bwMode="gray">
                                <a:xfrm>
                                  <a:off x="5545137" y="5299075"/>
                                  <a:ext cx="330200" cy="152400"/>
                                </a:xfrm>
                                <a:prstGeom prst="rect">
                                  <a:avLst/>
                                </a:prstGeom>
                                <a:noFill/>
                                <a:effectLst/>
                              </wps:spPr>
                              <wps:txbx>
                                <w:txbxContent>
                                  <w:p w14:paraId="246B804A" w14:textId="77777777" w:rsidR="009D5369" w:rsidRDefault="009D5369"/>
                                </w:txbxContent>
                              </wps:txbx>
                              <wps:bodyPr vert="horz" wrap="square" lIns="0" tIns="0" rIns="0" bIns="0" numCol="1" spcCol="0" rtlCol="0" anchor="t" anchorCtr="0">
                                <a:noAutofit/>
                              </wps:bodyPr>
                            </wps:wsp>
                            <wps:wsp>
                              <wps:cNvPr id="277" name="Text Placeholder 228"/>
                              <wps:cNvSpPr>
                                <a:spLocks noGrp="1"/>
                              </wps:cNvSpPr>
                              <wps:spPr bwMode="gray">
                                <a:xfrm>
                                  <a:off x="5541962" y="3205161"/>
                                  <a:ext cx="157227" cy="151763"/>
                                </a:xfrm>
                                <a:prstGeom prst="rect">
                                  <a:avLst/>
                                </a:prstGeom>
                                <a:noFill/>
                                <a:effectLst/>
                              </wps:spPr>
                              <wps:txbx>
                                <w:txbxContent>
                                  <w:p w14:paraId="742354BE" w14:textId="77777777" w:rsidR="009D5369" w:rsidRDefault="009D5369"/>
                                </w:txbxContent>
                              </wps:txbx>
                              <wps:bodyPr vert="horz" wrap="none" lIns="25400" tIns="0" rIns="25400" bIns="0" numCol="1" spcCol="0" rtlCol="0" anchor="ctr" anchorCtr="0">
                                <a:noAutofit/>
                              </wps:bodyPr>
                            </wps:wsp>
                            <wps:wsp>
                              <wps:cNvPr id="278" name="Text Placeholder 234"/>
                              <wps:cNvSpPr>
                                <a:spLocks noGrp="1"/>
                              </wps:cNvSpPr>
                              <wps:spPr bwMode="gray">
                                <a:xfrm>
                                  <a:off x="8675687" y="4095751"/>
                                  <a:ext cx="157227" cy="152781"/>
                                </a:xfrm>
                                <a:prstGeom prst="rect">
                                  <a:avLst/>
                                </a:prstGeom>
                                <a:noFill/>
                                <a:effectLst/>
                              </wps:spPr>
                              <wps:txbx>
                                <w:txbxContent>
                                  <w:p w14:paraId="0ED54EBD" w14:textId="77777777" w:rsidR="009D5369" w:rsidRDefault="009D5369"/>
                                </w:txbxContent>
                              </wps:txbx>
                              <wps:bodyPr vert="horz" wrap="none" lIns="25400" tIns="0" rIns="25400" bIns="0" numCol="1" spcCol="0" rtlCol="0" anchor="ctr" anchorCtr="0">
                                <a:noAutofit/>
                              </wps:bodyPr>
                            </wps:wsp>
                            <wps:wsp>
                              <wps:cNvPr id="279" name="Text Placeholder 227"/>
                              <wps:cNvSpPr>
                                <a:spLocks noGrp="1"/>
                              </wps:cNvSpPr>
                              <wps:spPr bwMode="gray">
                                <a:xfrm>
                                  <a:off x="8605837" y="5299075"/>
                                  <a:ext cx="476250" cy="152400"/>
                                </a:xfrm>
                                <a:prstGeom prst="rect">
                                  <a:avLst/>
                                </a:prstGeom>
                                <a:noFill/>
                                <a:effectLst/>
                              </wps:spPr>
                              <wps:txbx>
                                <w:txbxContent>
                                  <w:p w14:paraId="62ED50E0" w14:textId="77777777" w:rsidR="009D5369" w:rsidRDefault="009D5369"/>
                                </w:txbxContent>
                              </wps:txbx>
                              <wps:bodyPr vert="horz" wrap="square" lIns="0" tIns="0" rIns="0" bIns="0" numCol="1" spcCol="0" rtlCol="0" anchor="t" anchorCtr="0">
                                <a:noAutofit/>
                              </wps:bodyPr>
                            </wps:wsp>
                            <wps:wsp>
                              <wps:cNvPr id="280" name="Text Placeholder 226"/>
                              <wps:cNvSpPr>
                                <a:spLocks noGrp="1"/>
                              </wps:cNvSpPr>
                              <wps:spPr bwMode="gray">
                                <a:xfrm>
                                  <a:off x="8145462" y="5299075"/>
                                  <a:ext cx="349250" cy="152400"/>
                                </a:xfrm>
                                <a:prstGeom prst="rect">
                                  <a:avLst/>
                                </a:prstGeom>
                                <a:noFill/>
                                <a:effectLst/>
                              </wps:spPr>
                              <wps:txbx>
                                <w:txbxContent>
                                  <w:p w14:paraId="71AD4254" w14:textId="77777777" w:rsidR="009D5369" w:rsidRDefault="009D5369"/>
                                </w:txbxContent>
                              </wps:txbx>
                              <wps:bodyPr vert="horz" wrap="square" lIns="0" tIns="0" rIns="0" bIns="0" numCol="1" spcCol="0" rtlCol="0" anchor="t" anchorCtr="0">
                                <a:noAutofit/>
                              </wps:bodyPr>
                            </wps:wsp>
                            <wps:wsp>
                              <wps:cNvPr id="281" name="Text Placeholder 233"/>
                              <wps:cNvSpPr>
                                <a:spLocks noGrp="1"/>
                              </wps:cNvSpPr>
                              <wps:spPr bwMode="gray">
                                <a:xfrm>
                                  <a:off x="8151812" y="3324225"/>
                                  <a:ext cx="157227" cy="152781"/>
                                </a:xfrm>
                                <a:prstGeom prst="rect">
                                  <a:avLst/>
                                </a:prstGeom>
                                <a:noFill/>
                                <a:effectLst/>
                              </wps:spPr>
                              <wps:txbx>
                                <w:txbxContent>
                                  <w:p w14:paraId="25643815" w14:textId="77777777" w:rsidR="009D5369" w:rsidRDefault="009D5369"/>
                                </w:txbxContent>
                              </wps:txbx>
                              <wps:bodyPr vert="horz" wrap="none" lIns="25400" tIns="0" rIns="25400" bIns="0" numCol="1" spcCol="0" rtlCol="0" anchor="ctr" anchorCtr="0">
                                <a:noAutofit/>
                              </wps:bodyPr>
                            </wps:wsp>
                            <wps:wsp>
                              <wps:cNvPr id="282" name="Text Placeholder 225"/>
                              <wps:cNvSpPr>
                                <a:spLocks noGrp="1"/>
                              </wps:cNvSpPr>
                              <wps:spPr bwMode="gray">
                                <a:xfrm>
                                  <a:off x="7516812" y="5299075"/>
                                  <a:ext cx="558800" cy="152400"/>
                                </a:xfrm>
                                <a:prstGeom prst="rect">
                                  <a:avLst/>
                                </a:prstGeom>
                                <a:noFill/>
                                <a:effectLst/>
                              </wps:spPr>
                              <wps:txbx>
                                <w:txbxContent>
                                  <w:p w14:paraId="6E1BA76E" w14:textId="77777777" w:rsidR="009D5369" w:rsidRDefault="009D5369"/>
                                </w:txbxContent>
                              </wps:txbx>
                              <wps:bodyPr vert="horz" wrap="square" lIns="0" tIns="0" rIns="0" bIns="0" numCol="1" spcCol="0" rtlCol="0" anchor="t" anchorCtr="0">
                                <a:noAutofit/>
                              </wps:bodyPr>
                            </wps:wsp>
                            <wps:wsp>
                              <wps:cNvPr id="283" name="Text Placeholder 232"/>
                              <wps:cNvSpPr>
                                <a:spLocks noGrp="1"/>
                              </wps:cNvSpPr>
                              <wps:spPr bwMode="gray">
                                <a:xfrm>
                                  <a:off x="7627937" y="3381376"/>
                                  <a:ext cx="157227" cy="151763"/>
                                </a:xfrm>
                                <a:prstGeom prst="rect">
                                  <a:avLst/>
                                </a:prstGeom>
                                <a:noFill/>
                                <a:effectLst/>
                              </wps:spPr>
                              <wps:txbx>
                                <w:txbxContent>
                                  <w:p w14:paraId="4B7D3014" w14:textId="77777777" w:rsidR="009D5369" w:rsidRDefault="009D5369"/>
                                </w:txbxContent>
                              </wps:txbx>
                              <wps:bodyPr vert="horz" wrap="none" lIns="25400" tIns="0" rIns="25400" bIns="0" numCol="1" spcCol="0" rtlCol="0" anchor="ctr" anchorCtr="0">
                                <a:noAutofit/>
                              </wps:bodyPr>
                            </wps:wsp>
                            <wps:wsp>
                              <wps:cNvPr id="284" name="Text Placeholder 224"/>
                              <wps:cNvSpPr>
                                <a:spLocks noGrp="1"/>
                              </wps:cNvSpPr>
                              <wps:spPr bwMode="gray">
                                <a:xfrm>
                                  <a:off x="7134225" y="5299075"/>
                                  <a:ext cx="285750" cy="152400"/>
                                </a:xfrm>
                                <a:prstGeom prst="rect">
                                  <a:avLst/>
                                </a:prstGeom>
                                <a:noFill/>
                                <a:effectLst/>
                              </wps:spPr>
                              <wps:txbx>
                                <w:txbxContent>
                                  <w:p w14:paraId="4A5C12A5" w14:textId="77777777" w:rsidR="009D5369" w:rsidRDefault="009D5369"/>
                                </w:txbxContent>
                              </wps:txbx>
                              <wps:bodyPr vert="horz" wrap="square" lIns="0" tIns="0" rIns="0" bIns="0" numCol="1" spcCol="0" rtlCol="0" anchor="t" anchorCtr="0">
                                <a:noAutofit/>
                              </wps:bodyPr>
                            </wps:wsp>
                            <wps:wsp>
                              <wps:cNvPr id="285" name="Text Placeholder 229"/>
                              <wps:cNvSpPr>
                                <a:spLocks noGrp="1"/>
                              </wps:cNvSpPr>
                              <wps:spPr bwMode="gray">
                                <a:xfrm>
                                  <a:off x="7108825" y="3302000"/>
                                  <a:ext cx="157227" cy="151763"/>
                                </a:xfrm>
                                <a:prstGeom prst="rect">
                                  <a:avLst/>
                                </a:prstGeom>
                                <a:noFill/>
                                <a:effectLst/>
                              </wps:spPr>
                              <wps:txbx>
                                <w:txbxContent>
                                  <w:p w14:paraId="579B97C8" w14:textId="77777777" w:rsidR="009D5369" w:rsidRDefault="009D5369"/>
                                </w:txbxContent>
                              </wps:txbx>
                              <wps:bodyPr vert="horz" wrap="none" lIns="25400" tIns="0" rIns="25400" bIns="0" numCol="1" spcCol="0" rtlCol="0" anchor="t" anchorCtr="0">
                                <a:noAutofit/>
                              </wps:bodyPr>
                            </wps:wsp>
                            <wps:wsp>
                              <wps:cNvPr id="286" name="Text Placeholder 223"/>
                              <wps:cNvSpPr>
                                <a:spLocks noGrp="1"/>
                              </wps:cNvSpPr>
                              <wps:spPr bwMode="gray">
                                <a:xfrm>
                                  <a:off x="6664325" y="5299075"/>
                                  <a:ext cx="188912" cy="152400"/>
                                </a:xfrm>
                                <a:prstGeom prst="rect">
                                  <a:avLst/>
                                </a:prstGeom>
                                <a:noFill/>
                                <a:effectLst/>
                              </wps:spPr>
                              <wps:txbx>
                                <w:txbxContent>
                                  <w:p w14:paraId="261CCBB3" w14:textId="77777777" w:rsidR="009D5369" w:rsidRDefault="009D5369"/>
                                </w:txbxContent>
                              </wps:txbx>
                              <wps:bodyPr vert="horz" wrap="square" lIns="0" tIns="0" rIns="0" bIns="0" numCol="1" spcCol="0" rtlCol="0" anchor="t" anchorCtr="0">
                                <a:noAutofit/>
                              </wps:bodyPr>
                            </wps:wsp>
                            <wps:wsp>
                              <wps:cNvPr id="287" name="Text Placeholder 231"/>
                              <wps:cNvSpPr>
                                <a:spLocks noGrp="1"/>
                              </wps:cNvSpPr>
                              <wps:spPr bwMode="gray">
                                <a:xfrm>
                                  <a:off x="6589712" y="3324225"/>
                                  <a:ext cx="157227" cy="152781"/>
                                </a:xfrm>
                                <a:prstGeom prst="rect">
                                  <a:avLst/>
                                </a:prstGeom>
                                <a:noFill/>
                                <a:effectLst/>
                              </wps:spPr>
                              <wps:txbx>
                                <w:txbxContent>
                                  <w:p w14:paraId="7A50123B" w14:textId="77777777" w:rsidR="009D5369" w:rsidRDefault="009D5369"/>
                                </w:txbxContent>
                              </wps:txbx>
                              <wps:bodyPr vert="horz" wrap="none" lIns="25400" tIns="0" rIns="25400" bIns="0" numCol="1" spcCol="0" rtlCol="0" anchor="ctr" anchorCtr="0">
                                <a:noAutofit/>
                              </wps:bodyPr>
                            </wps:wsp>
                            <wps:wsp>
                              <wps:cNvPr id="288" name="Text Placeholder 222"/>
                              <wps:cNvSpPr>
                                <a:spLocks noGrp="1"/>
                              </wps:cNvSpPr>
                              <wps:spPr bwMode="gray">
                                <a:xfrm>
                                  <a:off x="6062662" y="5299075"/>
                                  <a:ext cx="342900" cy="152400"/>
                                </a:xfrm>
                                <a:prstGeom prst="rect">
                                  <a:avLst/>
                                </a:prstGeom>
                                <a:noFill/>
                                <a:effectLst/>
                              </wps:spPr>
                              <wps:txbx>
                                <w:txbxContent>
                                  <w:p w14:paraId="41C23795" w14:textId="77777777" w:rsidR="009D5369" w:rsidRDefault="009D5369"/>
                                </w:txbxContent>
                              </wps:txbx>
                              <wps:bodyPr vert="horz" wrap="square" lIns="0" tIns="0" rIns="0" bIns="0" numCol="1" spcCol="0" rtlCol="0" anchor="t" anchorCtr="0">
                                <a:noAutofit/>
                              </wps:bodyPr>
                            </wps:wsp>
                            <wps:wsp>
                              <wps:cNvPr id="289" name="Text Placeholder 230"/>
                              <wps:cNvSpPr>
                                <a:spLocks noGrp="1"/>
                              </wps:cNvSpPr>
                              <wps:spPr bwMode="gray">
                                <a:xfrm>
                                  <a:off x="6065837" y="3738561"/>
                                  <a:ext cx="157227" cy="152781"/>
                                </a:xfrm>
                                <a:prstGeom prst="rect">
                                  <a:avLst/>
                                </a:prstGeom>
                                <a:noFill/>
                                <a:effectLst/>
                              </wps:spPr>
                              <wps:txbx>
                                <w:txbxContent>
                                  <w:p w14:paraId="3E18743F" w14:textId="77777777" w:rsidR="009D5369" w:rsidRDefault="009D5369"/>
                                </w:txbxContent>
                              </wps:txbx>
                              <wps:bodyPr vert="horz" wrap="none" lIns="25400" tIns="0" rIns="25400" bIns="0" numCol="1" spcCol="0" rtlCol="0" anchor="ctr" anchorCtr="0">
                                <a:noAutofit/>
                              </wps:bodyPr>
                            </wps:wsp>
                            <wps:wsp>
                              <wps:cNvPr id="290" name="TextBox 69"/>
                              <wps:cNvSpPr txBox="1"/>
                              <wps:spPr>
                                <a:xfrm>
                                  <a:off x="5366325" y="2728912"/>
                                  <a:ext cx="322395" cy="695664"/>
                                </a:xfrm>
                                <a:prstGeom prst="rect">
                                  <a:avLst/>
                                </a:prstGeom>
                                <a:noFill/>
                              </wps:spPr>
                              <wps:txbx>
                                <w:txbxContent>
                                  <w:p w14:paraId="1CA460C7" w14:textId="77777777" w:rsidR="009D5369" w:rsidRDefault="009D5369"/>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7" o:spid="_x0000_s1053" style="position:absolute;margin-left:5.1pt;margin-top:-193.25pt;width:243.5pt;height:133.65pt;z-index:-251658240" coordorigin="5334000,2728912" coordsize="3867150,272256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">
                      <v:shape id="Object 4" o:spid="_x0000_s1054" type="#_x0000_t75" style="position:absolute;left:5334000;top:3009900;width:3867150;height:2276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I&#10;tjnEAAAA3AAAAA8AAABkcnMvZG93bnJldi54bWxEj0FrwkAUhO8F/8PyBG91o5ZaUlcRoVTwpK31&#10;+pp9ZoPZtyH7jPHfdwuFHoeZ+YZZrHpfq47aWAU2MBlnoIiLYCsuDXx+vD2+gIqCbLEOTAbuFGG1&#10;HDwsMLfhxnvqDlKqBOGYowEn0uRax8KRxzgODXHyzqH1KEm2pbYt3hLc13qaZc/aY8VpwWFDG0fF&#10;5XD1Brrv4+z+FbIdvsv5dLo2+1KcM2Y07NevoIR6+Q//tbfWwHT+BL9n0hHQy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EItjnEAAAA3AAAAA8AAAAAAAAAAAAAAAAAnAIA&#10;AGRycy9kb3ducmV2LnhtbFBLBQYAAAAABAAEAPcAAACNAwAAAAA=&#10;">
                        <v:imagedata r:id="rId40" o:title=""/>
                      </v:shape>
                      <v:line id="Straight Connector 275" o:spid="_x0000_s1055" style="position:absolute;flip:y;visibility:visible;mso-wrap-style:square" from="7277100,3219450" to="7277100,3302000" o:connectortype="straight" o:bwmode="grayScale"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31C8MAAADcAAAADwAAAGRycy9kb3ducmV2LnhtbESPQYvCMBSE78L+h/AWvMia6qIr1Sii&#10;LHhU24PHR/Nsis1LbaJ2/71ZEDwOM/MNs1h1thZ3an3lWMFomIAgLpyuuFSQZ79fMxA+IGusHZOC&#10;P/KwWn70Fphq9+AD3Y+hFBHCPkUFJoQmldIXhiz6oWuIo3d2rcUQZVtK3eIjwm0tx0kylRYrjgsG&#10;G9oYKi7Hm42UbGuu2aE7fe9NdboNrvnWNLlS/c9uPQcRqAvv8Ku90wrGPxP4PxOPgF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At9QvDAAAA3AAAAA8AAAAAAAAAAAAA&#10;AAAAoQIAAGRycy9kb3ducmV2LnhtbFBLBQYAAAAABAAEAPkAAACRAwAAAAA=&#10;" strokecolor="gray" strokeweight=".5pt"/>
                      <v:shapetype id="_x0000_t202" coordsize="21600,21600" o:spt="202" path="m0,0l0,21600,21600,21600,21600,0xe">
                        <v:stroke joinstyle="miter"/>
                        <v:path gradientshapeok="t" o:connecttype="rect"/>
                      </v:shapetype>
                      <v:shape id="TextBox 69" o:spid="_x0000_s1070" type="#_x0000_t202" style="position:absolute;left:5366325;top:2728912;width:372422;height:69566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RMOwAAA&#10;ANwAAAAPAAAAZHJzL2Rvd25yZXYueG1sRE/LisIwFN0L/kO4wuw0teig1SiiDrib8fEBl+ba1DY3&#10;pYnama+fLASXh/Nerjtbiwe1vnSsYDxKQBDnTpdcKLicv4YzED4ga6wdk4Jf8rBe9XtLzLR78pEe&#10;p1CIGMI+QwUmhCaT0ueGLPqRa4gjd3WtxRBhW0jd4jOG21qmSfIpLZYcGww2tDWUV6e7VTBL7HdV&#10;zdMfbyd/46nZ7ty+uSn1Meg2CxCBuvAWv9wHrSCd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fRMOwAAAANwAAAAPAAAAAAAAAAAAAAAAAJcCAABkcnMvZG93bnJl&#10;di54bWxQSwUGAAAAAAQABAD1AAAAhAMAAAAA&#10;" filled="f" stroked="f">
                        <v:textbox style="mso-fit-shape-to-text:t">
                          <w:txbxContent>
                            <w:p w:rsidR="009D5369" w:rsidRDefault="009D5369"/>
                          </w:txbxContent>
                        </v:textbox>
                      </v:shape>
                      <w10:wrap type="tight"/>
                    </v:group>
                  </w:pict>
                </mc:Fallback>
              </mc:AlternateContent>
            </w:r>
            <w:r w:rsidR="00FD6642" w:rsidRPr="00303D8A">
              <w:rPr>
                <w:b w:val="0"/>
                <w:sz w:val="24"/>
                <w:szCs w:val="24"/>
              </w:rPr>
              <w:t>Source: ECIPE, BCG analysis</w:t>
            </w:r>
          </w:p>
        </w:tc>
        <w:tc>
          <w:tcPr>
            <w:tcW w:w="3152" w:type="dxa"/>
          </w:tcPr>
          <w:p w14:paraId="58F4162B" w14:textId="1A924486" w:rsidR="00FD6642" w:rsidRPr="00303D8A" w:rsidRDefault="00FD6642" w:rsidP="00FD6642">
            <w:pPr>
              <w:cnfStyle w:val="000000100000" w:firstRow="0" w:lastRow="0" w:firstColumn="0" w:lastColumn="0" w:oddVBand="0" w:evenVBand="0" w:oddHBand="1" w:evenHBand="0" w:firstRowFirstColumn="0" w:firstRowLastColumn="0" w:lastRowFirstColumn="0" w:lastRowLastColumn="0"/>
              <w:rPr>
                <w:sz w:val="24"/>
                <w:szCs w:val="24"/>
                <w:lang w:val="en-US"/>
              </w:rPr>
            </w:pPr>
            <w:r w:rsidRPr="00303D8A">
              <w:rPr>
                <w:b/>
                <w:bCs/>
                <w:sz w:val="24"/>
                <w:szCs w:val="24"/>
                <w:lang w:val="en-US"/>
              </w:rPr>
              <w:t>ECIPE</w:t>
            </w:r>
            <w:r w:rsidRPr="00EC4D20">
              <w:rPr>
                <w:rStyle w:val="FootnoteReference"/>
                <w:bCs/>
                <w:sz w:val="18"/>
                <w:szCs w:val="18"/>
              </w:rPr>
              <w:footnoteReference w:id="20"/>
            </w:r>
            <w:r w:rsidRPr="00303D8A">
              <w:rPr>
                <w:sz w:val="24"/>
                <w:szCs w:val="24"/>
                <w:lang w:val="en-US"/>
              </w:rPr>
              <w:t xml:space="preserve"> estimated data localization to result in negative impact</w:t>
            </w:r>
            <w:r w:rsidR="000716F6">
              <w:rPr>
                <w:sz w:val="24"/>
                <w:szCs w:val="24"/>
                <w:lang w:val="en-US"/>
              </w:rPr>
              <w:t xml:space="preserve"> </w:t>
            </w:r>
            <w:r w:rsidRPr="00303D8A">
              <w:rPr>
                <w:sz w:val="24"/>
                <w:szCs w:val="24"/>
                <w:lang w:val="en-US"/>
              </w:rPr>
              <w:t xml:space="preserve">in all </w:t>
            </w:r>
            <w:r w:rsidR="002C7344">
              <w:rPr>
                <w:sz w:val="24"/>
                <w:szCs w:val="24"/>
                <w:lang w:val="en-US"/>
              </w:rPr>
              <w:t>seven</w:t>
            </w:r>
            <w:r w:rsidR="002C7344" w:rsidRPr="00303D8A">
              <w:rPr>
                <w:sz w:val="24"/>
                <w:szCs w:val="24"/>
                <w:lang w:val="en-US"/>
              </w:rPr>
              <w:t xml:space="preserve"> </w:t>
            </w:r>
            <w:r w:rsidRPr="00303D8A">
              <w:rPr>
                <w:sz w:val="24"/>
                <w:szCs w:val="24"/>
                <w:lang w:val="en-US"/>
              </w:rPr>
              <w:t>countries analyzed</w:t>
            </w:r>
            <w:r w:rsidR="002C7344">
              <w:rPr>
                <w:sz w:val="24"/>
                <w:szCs w:val="24"/>
                <w:lang w:val="en-US"/>
              </w:rPr>
              <w:t>.</w:t>
            </w:r>
          </w:p>
          <w:p w14:paraId="27034C02" w14:textId="77777777" w:rsidR="00FD6642" w:rsidRPr="00303D8A" w:rsidRDefault="00FD6642" w:rsidP="00FD6642">
            <w:pPr>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Variations of effect mostly based on coverage of measures and trade's share in the economy</w:t>
            </w:r>
            <w:r w:rsidR="002C7344">
              <w:rPr>
                <w:sz w:val="24"/>
                <w:szCs w:val="24"/>
              </w:rPr>
              <w:t>.</w:t>
            </w:r>
          </w:p>
          <w:p w14:paraId="4487C124" w14:textId="77777777" w:rsidR="00FD6642" w:rsidRPr="00303D8A" w:rsidRDefault="00FD6642" w:rsidP="00FD6642">
            <w:pPr>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 xml:space="preserve">It is estimated that a total coverage of industry would </w:t>
            </w:r>
            <w:r w:rsidRPr="00303D8A">
              <w:rPr>
                <w:bCs/>
                <w:sz w:val="24"/>
                <w:szCs w:val="24"/>
              </w:rPr>
              <w:t>affect roughly 1% GDP on average</w:t>
            </w:r>
            <w:r w:rsidR="002C7344">
              <w:rPr>
                <w:bCs/>
                <w:sz w:val="24"/>
                <w:szCs w:val="24"/>
              </w:rPr>
              <w:t>.</w:t>
            </w:r>
          </w:p>
          <w:p w14:paraId="270968CF" w14:textId="77777777" w:rsidR="00FD6642" w:rsidRPr="00303D8A" w:rsidRDefault="00FD6642" w:rsidP="00FD6642">
            <w:pPr>
              <w:cnfStyle w:val="000000100000" w:firstRow="0" w:lastRow="0" w:firstColumn="0" w:lastColumn="0" w:oddVBand="0" w:evenVBand="0" w:oddHBand="1" w:evenHBand="0" w:firstRowFirstColumn="0" w:firstRowLastColumn="0" w:lastRowFirstColumn="0" w:lastRowLastColumn="0"/>
              <w:rPr>
                <w:sz w:val="24"/>
                <w:szCs w:val="24"/>
                <w:lang w:val="en-US"/>
              </w:rPr>
            </w:pPr>
          </w:p>
          <w:p w14:paraId="2F0681CD" w14:textId="77777777" w:rsidR="00FD6642" w:rsidRPr="00303D8A" w:rsidRDefault="00FD6642" w:rsidP="00FD6642">
            <w:pPr>
              <w:cnfStyle w:val="000000100000" w:firstRow="0" w:lastRow="0" w:firstColumn="0" w:lastColumn="0" w:oddVBand="0" w:evenVBand="0" w:oddHBand="1" w:evenHBand="0" w:firstRowFirstColumn="0" w:firstRowLastColumn="0" w:lastRowFirstColumn="0" w:lastRowLastColumn="0"/>
              <w:rPr>
                <w:sz w:val="24"/>
                <w:szCs w:val="24"/>
              </w:rPr>
            </w:pPr>
          </w:p>
        </w:tc>
      </w:tr>
    </w:tbl>
    <w:p w14:paraId="67228210" w14:textId="77777777" w:rsidR="00F01B8A" w:rsidRPr="00303D8A" w:rsidRDefault="00F01B8A" w:rsidP="00C92AA8">
      <w:pPr>
        <w:rPr>
          <w:sz w:val="24"/>
          <w:szCs w:val="24"/>
        </w:rPr>
      </w:pPr>
    </w:p>
    <w:p w14:paraId="31E49A06" w14:textId="77777777" w:rsidR="00C92AA8" w:rsidRPr="00303D8A" w:rsidRDefault="00AC5BA4" w:rsidP="00C92AA8">
      <w:pPr>
        <w:rPr>
          <w:sz w:val="24"/>
          <w:szCs w:val="24"/>
        </w:rPr>
      </w:pPr>
      <w:r w:rsidRPr="00303D8A">
        <w:rPr>
          <w:sz w:val="24"/>
          <w:szCs w:val="24"/>
        </w:rPr>
        <w:t>B</w:t>
      </w:r>
      <w:r w:rsidR="00D00ADF" w:rsidRPr="00303D8A">
        <w:rPr>
          <w:sz w:val="24"/>
          <w:szCs w:val="24"/>
        </w:rPr>
        <w:t xml:space="preserve">usiness acknowledges that </w:t>
      </w:r>
      <w:r w:rsidR="008156EE" w:rsidRPr="00303D8A">
        <w:rPr>
          <w:sz w:val="24"/>
          <w:szCs w:val="24"/>
        </w:rPr>
        <w:t>governments</w:t>
      </w:r>
      <w:r w:rsidR="005358CD" w:rsidRPr="00303D8A">
        <w:rPr>
          <w:sz w:val="24"/>
          <w:szCs w:val="24"/>
        </w:rPr>
        <w:t xml:space="preserve"> use LBTs with different </w:t>
      </w:r>
      <w:r w:rsidR="00526EBB" w:rsidRPr="00303D8A">
        <w:rPr>
          <w:sz w:val="24"/>
          <w:szCs w:val="24"/>
        </w:rPr>
        <w:t>motives</w:t>
      </w:r>
      <w:r w:rsidR="005358CD" w:rsidRPr="00303D8A">
        <w:rPr>
          <w:sz w:val="24"/>
          <w:szCs w:val="24"/>
        </w:rPr>
        <w:t>:</w:t>
      </w:r>
      <w:r w:rsidR="0019564A">
        <w:rPr>
          <w:sz w:val="24"/>
          <w:szCs w:val="24"/>
        </w:rPr>
        <w:t xml:space="preserve"> </w:t>
      </w:r>
      <w:r w:rsidR="00100554" w:rsidRPr="00303D8A">
        <w:rPr>
          <w:sz w:val="24"/>
          <w:szCs w:val="24"/>
        </w:rPr>
        <w:t>p</w:t>
      </w:r>
      <w:r w:rsidR="005358CD" w:rsidRPr="00303D8A">
        <w:rPr>
          <w:sz w:val="24"/>
          <w:szCs w:val="24"/>
        </w:rPr>
        <w:t xml:space="preserve">olitical </w:t>
      </w:r>
      <w:r w:rsidR="0019564A">
        <w:rPr>
          <w:sz w:val="24"/>
          <w:szCs w:val="24"/>
        </w:rPr>
        <w:t>consider</w:t>
      </w:r>
      <w:r w:rsidR="005358CD" w:rsidRPr="00303D8A">
        <w:rPr>
          <w:sz w:val="24"/>
          <w:szCs w:val="24"/>
        </w:rPr>
        <w:t>ations such as th</w:t>
      </w:r>
      <w:r w:rsidR="00C92AA8" w:rsidRPr="00303D8A">
        <w:rPr>
          <w:sz w:val="24"/>
          <w:szCs w:val="24"/>
        </w:rPr>
        <w:t>e urgency to create local jobs or shielding domestic firms</w:t>
      </w:r>
      <w:r w:rsidR="005358CD" w:rsidRPr="00303D8A">
        <w:rPr>
          <w:sz w:val="24"/>
          <w:szCs w:val="24"/>
        </w:rPr>
        <w:t>; strategic motivations such as p</w:t>
      </w:r>
      <w:r w:rsidR="00C92AA8" w:rsidRPr="00303D8A">
        <w:rPr>
          <w:sz w:val="24"/>
          <w:szCs w:val="24"/>
        </w:rPr>
        <w:t xml:space="preserve">rotecting infant industries and </w:t>
      </w:r>
      <w:r w:rsidR="00100554" w:rsidRPr="00303D8A">
        <w:rPr>
          <w:sz w:val="24"/>
          <w:szCs w:val="24"/>
        </w:rPr>
        <w:t xml:space="preserve">sustaining </w:t>
      </w:r>
      <w:r w:rsidR="00C92AA8" w:rsidRPr="00303D8A">
        <w:rPr>
          <w:sz w:val="24"/>
          <w:szCs w:val="24"/>
        </w:rPr>
        <w:t xml:space="preserve">important industries </w:t>
      </w:r>
      <w:r w:rsidR="00526EBB" w:rsidRPr="00303D8A">
        <w:rPr>
          <w:sz w:val="24"/>
          <w:szCs w:val="24"/>
        </w:rPr>
        <w:t>such as</w:t>
      </w:r>
      <w:r w:rsidR="00C92AA8" w:rsidRPr="00303D8A">
        <w:rPr>
          <w:sz w:val="24"/>
          <w:szCs w:val="24"/>
        </w:rPr>
        <w:t xml:space="preserve"> civil aviation, broadcasting, </w:t>
      </w:r>
      <w:r w:rsidR="00526EBB" w:rsidRPr="00303D8A">
        <w:rPr>
          <w:sz w:val="24"/>
          <w:szCs w:val="24"/>
        </w:rPr>
        <w:t xml:space="preserve">and </w:t>
      </w:r>
      <w:r w:rsidR="00C92AA8" w:rsidRPr="00303D8A">
        <w:rPr>
          <w:sz w:val="24"/>
          <w:szCs w:val="24"/>
        </w:rPr>
        <w:t>electric power</w:t>
      </w:r>
      <w:r w:rsidR="005358CD" w:rsidRPr="00303D8A">
        <w:rPr>
          <w:sz w:val="24"/>
          <w:szCs w:val="24"/>
        </w:rPr>
        <w:t>;</w:t>
      </w:r>
      <w:r w:rsidR="0019564A">
        <w:rPr>
          <w:sz w:val="24"/>
          <w:szCs w:val="24"/>
        </w:rPr>
        <w:t xml:space="preserve"> </w:t>
      </w:r>
      <w:r w:rsidR="005358CD" w:rsidRPr="00303D8A">
        <w:rPr>
          <w:sz w:val="24"/>
          <w:szCs w:val="24"/>
        </w:rPr>
        <w:t>or</w:t>
      </w:r>
      <w:r w:rsidR="0019564A">
        <w:rPr>
          <w:sz w:val="24"/>
          <w:szCs w:val="24"/>
        </w:rPr>
        <w:t xml:space="preserve"> </w:t>
      </w:r>
      <w:r w:rsidR="00526EBB" w:rsidRPr="00303D8A">
        <w:rPr>
          <w:sz w:val="24"/>
          <w:szCs w:val="24"/>
        </w:rPr>
        <w:t xml:space="preserve">for </w:t>
      </w:r>
      <w:r w:rsidR="005358CD" w:rsidRPr="00303D8A">
        <w:rPr>
          <w:sz w:val="24"/>
          <w:szCs w:val="24"/>
        </w:rPr>
        <w:t>budgetary reason</w:t>
      </w:r>
      <w:r w:rsidR="00100554" w:rsidRPr="00303D8A">
        <w:rPr>
          <w:sz w:val="24"/>
          <w:szCs w:val="24"/>
        </w:rPr>
        <w:t>s,</w:t>
      </w:r>
      <w:r w:rsidR="005358CD" w:rsidRPr="00303D8A">
        <w:rPr>
          <w:sz w:val="24"/>
          <w:szCs w:val="24"/>
        </w:rPr>
        <w:t xml:space="preserve"> since LBTs are often</w:t>
      </w:r>
      <w:r w:rsidR="002C7344">
        <w:rPr>
          <w:sz w:val="24"/>
          <w:szCs w:val="24"/>
        </w:rPr>
        <w:t xml:space="preserve"> </w:t>
      </w:r>
      <w:r w:rsidR="00510FC9" w:rsidRPr="00303D8A">
        <w:rPr>
          <w:sz w:val="24"/>
          <w:szCs w:val="24"/>
        </w:rPr>
        <w:t>“</w:t>
      </w:r>
      <w:r w:rsidR="00C92AA8" w:rsidRPr="00303D8A">
        <w:rPr>
          <w:sz w:val="24"/>
          <w:szCs w:val="24"/>
        </w:rPr>
        <w:t>off-budget</w:t>
      </w:r>
      <w:r w:rsidR="00510FC9" w:rsidRPr="00303D8A">
        <w:rPr>
          <w:sz w:val="24"/>
          <w:szCs w:val="24"/>
        </w:rPr>
        <w:t>”</w:t>
      </w:r>
      <w:r w:rsidR="00C92AA8" w:rsidRPr="00303D8A">
        <w:rPr>
          <w:sz w:val="24"/>
          <w:szCs w:val="24"/>
        </w:rPr>
        <w:t xml:space="preserve"> and do not entail a fiscal cost</w:t>
      </w:r>
      <w:r w:rsidR="00526EBB" w:rsidRPr="00303D8A">
        <w:rPr>
          <w:sz w:val="24"/>
          <w:szCs w:val="24"/>
        </w:rPr>
        <w:t>.</w:t>
      </w:r>
      <w:r w:rsidR="00445ACF" w:rsidRPr="0068645F">
        <w:rPr>
          <w:rStyle w:val="FootnoteReference"/>
          <w:sz w:val="18"/>
          <w:szCs w:val="18"/>
        </w:rPr>
        <w:footnoteReference w:id="21"/>
      </w:r>
    </w:p>
    <w:p w14:paraId="29F59579" w14:textId="77777777" w:rsidR="00C92AA8" w:rsidRPr="00303D8A" w:rsidRDefault="00C92AA8" w:rsidP="00C92AA8">
      <w:pPr>
        <w:rPr>
          <w:sz w:val="24"/>
          <w:szCs w:val="24"/>
        </w:rPr>
      </w:pPr>
      <w:r w:rsidRPr="00303D8A">
        <w:rPr>
          <w:sz w:val="24"/>
          <w:szCs w:val="24"/>
        </w:rPr>
        <w:t>However,</w:t>
      </w:r>
      <w:r w:rsidR="0019564A">
        <w:rPr>
          <w:sz w:val="24"/>
          <w:szCs w:val="24"/>
        </w:rPr>
        <w:t xml:space="preserve"> </w:t>
      </w:r>
      <w:r w:rsidR="00AC5BA4" w:rsidRPr="00303D8A">
        <w:rPr>
          <w:sz w:val="24"/>
          <w:szCs w:val="24"/>
        </w:rPr>
        <w:t xml:space="preserve">OECD and PIIE studies suggest that </w:t>
      </w:r>
      <w:r w:rsidR="00D00ADF" w:rsidRPr="00303D8A">
        <w:rPr>
          <w:sz w:val="24"/>
          <w:szCs w:val="24"/>
        </w:rPr>
        <w:t xml:space="preserve">a </w:t>
      </w:r>
      <w:r w:rsidR="00D074DC" w:rsidRPr="00303D8A">
        <w:rPr>
          <w:sz w:val="24"/>
          <w:szCs w:val="24"/>
        </w:rPr>
        <w:t>well-</w:t>
      </w:r>
      <w:r w:rsidR="00D00ADF" w:rsidRPr="00303D8A">
        <w:rPr>
          <w:sz w:val="24"/>
          <w:szCs w:val="24"/>
        </w:rPr>
        <w:t xml:space="preserve">designed set of horizontal and selective polices targeted at specific barriers, such as the </w:t>
      </w:r>
      <w:r w:rsidR="00D074DC" w:rsidRPr="00303D8A">
        <w:rPr>
          <w:sz w:val="24"/>
          <w:szCs w:val="24"/>
        </w:rPr>
        <w:t>business-</w:t>
      </w:r>
      <w:r w:rsidR="00D00ADF" w:rsidRPr="00303D8A">
        <w:rPr>
          <w:sz w:val="24"/>
          <w:szCs w:val="24"/>
        </w:rPr>
        <w:t xml:space="preserve">operating environment and information asymmetries, can address both immediate and </w:t>
      </w:r>
      <w:r w:rsidR="00D074DC" w:rsidRPr="00303D8A">
        <w:rPr>
          <w:sz w:val="24"/>
          <w:szCs w:val="24"/>
        </w:rPr>
        <w:t>longer-</w:t>
      </w:r>
      <w:r w:rsidR="00D00ADF" w:rsidRPr="00303D8A">
        <w:rPr>
          <w:sz w:val="24"/>
          <w:szCs w:val="24"/>
        </w:rPr>
        <w:t>term objectives with fewer potential trade distortions.</w:t>
      </w:r>
      <w:r w:rsidR="0019564A">
        <w:rPr>
          <w:sz w:val="24"/>
          <w:szCs w:val="24"/>
        </w:rPr>
        <w:t xml:space="preserve"> </w:t>
      </w:r>
      <w:r w:rsidR="00AC5BA4" w:rsidRPr="00303D8A">
        <w:rPr>
          <w:sz w:val="24"/>
          <w:szCs w:val="24"/>
        </w:rPr>
        <w:t xml:space="preserve">Moreover, </w:t>
      </w:r>
      <w:r w:rsidR="00D074DC" w:rsidRPr="00303D8A">
        <w:rPr>
          <w:sz w:val="24"/>
          <w:szCs w:val="24"/>
        </w:rPr>
        <w:t>LBTs</w:t>
      </w:r>
      <w:r w:rsidRPr="00303D8A">
        <w:rPr>
          <w:sz w:val="24"/>
          <w:szCs w:val="24"/>
        </w:rPr>
        <w:t xml:space="preserve"> are shown to have a negligible effect on unemployment</w:t>
      </w:r>
      <w:r w:rsidR="00D074DC" w:rsidRPr="00303D8A">
        <w:rPr>
          <w:sz w:val="24"/>
          <w:szCs w:val="24"/>
        </w:rPr>
        <w:t>: t</w:t>
      </w:r>
      <w:r w:rsidRPr="00303D8A">
        <w:rPr>
          <w:sz w:val="24"/>
          <w:szCs w:val="24"/>
        </w:rPr>
        <w:t>hey introduce trade distortions that aggravate</w:t>
      </w:r>
      <w:r w:rsidR="00100554" w:rsidRPr="00303D8A">
        <w:rPr>
          <w:sz w:val="24"/>
          <w:szCs w:val="24"/>
        </w:rPr>
        <w:t>,</w:t>
      </w:r>
      <w:r w:rsidRPr="00303D8A">
        <w:rPr>
          <w:sz w:val="24"/>
          <w:szCs w:val="24"/>
        </w:rPr>
        <w:t xml:space="preserve"> rather than address</w:t>
      </w:r>
      <w:r w:rsidR="00100554" w:rsidRPr="00303D8A">
        <w:rPr>
          <w:sz w:val="24"/>
          <w:szCs w:val="24"/>
        </w:rPr>
        <w:t>,</w:t>
      </w:r>
      <w:r w:rsidRPr="00303D8A">
        <w:rPr>
          <w:sz w:val="24"/>
          <w:szCs w:val="24"/>
        </w:rPr>
        <w:t xml:space="preserve"> the underlying problems related to the policy objectives</w:t>
      </w:r>
      <w:r w:rsidR="00D074DC" w:rsidRPr="00303D8A">
        <w:rPr>
          <w:sz w:val="24"/>
          <w:szCs w:val="24"/>
        </w:rPr>
        <w:t>; and t</w:t>
      </w:r>
      <w:r w:rsidRPr="00303D8A">
        <w:rPr>
          <w:sz w:val="24"/>
          <w:szCs w:val="24"/>
        </w:rPr>
        <w:t>hey</w:t>
      </w:r>
      <w:r w:rsidR="009F3AE1" w:rsidRPr="00303D8A">
        <w:rPr>
          <w:sz w:val="24"/>
          <w:szCs w:val="24"/>
        </w:rPr>
        <w:t xml:space="preserve"> harm implementing countries mainly by </w:t>
      </w:r>
      <w:r w:rsidRPr="00303D8A">
        <w:rPr>
          <w:sz w:val="24"/>
          <w:szCs w:val="24"/>
        </w:rPr>
        <w:t>insulat</w:t>
      </w:r>
      <w:r w:rsidR="009F3AE1" w:rsidRPr="00303D8A">
        <w:rPr>
          <w:sz w:val="24"/>
          <w:szCs w:val="24"/>
        </w:rPr>
        <w:t>ing</w:t>
      </w:r>
      <w:r w:rsidRPr="00303D8A">
        <w:rPr>
          <w:sz w:val="24"/>
          <w:szCs w:val="24"/>
        </w:rPr>
        <w:t xml:space="preserve"> firms from competition</w:t>
      </w:r>
      <w:r w:rsidR="009F3AE1" w:rsidRPr="00303D8A">
        <w:rPr>
          <w:sz w:val="24"/>
          <w:szCs w:val="24"/>
        </w:rPr>
        <w:t xml:space="preserve"> and</w:t>
      </w:r>
      <w:r w:rsidR="00983019" w:rsidRPr="00303D8A">
        <w:rPr>
          <w:sz w:val="24"/>
          <w:szCs w:val="24"/>
        </w:rPr>
        <w:t xml:space="preserve"> by</w:t>
      </w:r>
      <w:r w:rsidRPr="00303D8A">
        <w:rPr>
          <w:sz w:val="24"/>
          <w:szCs w:val="24"/>
        </w:rPr>
        <w:t xml:space="preserve"> removing access to technologically advanced inputs</w:t>
      </w:r>
      <w:r w:rsidR="00D074DC" w:rsidRPr="00303D8A">
        <w:rPr>
          <w:sz w:val="24"/>
          <w:szCs w:val="24"/>
        </w:rPr>
        <w:t>,</w:t>
      </w:r>
      <w:r w:rsidR="00ED41D9" w:rsidRPr="00303D8A">
        <w:rPr>
          <w:sz w:val="24"/>
          <w:szCs w:val="24"/>
        </w:rPr>
        <w:t xml:space="preserve"> which potentially inhibits innovation</w:t>
      </w:r>
      <w:r w:rsidRPr="00303D8A">
        <w:rPr>
          <w:sz w:val="24"/>
          <w:szCs w:val="24"/>
        </w:rPr>
        <w:t>.</w:t>
      </w:r>
      <w:r w:rsidR="00445ACF" w:rsidRPr="0068645F">
        <w:rPr>
          <w:rStyle w:val="FootnoteReference"/>
          <w:sz w:val="18"/>
          <w:szCs w:val="18"/>
        </w:rPr>
        <w:footnoteReference w:id="22"/>
      </w:r>
    </w:p>
    <w:p w14:paraId="4D740CC3" w14:textId="77777777" w:rsidR="00C92AA8" w:rsidRPr="00303D8A" w:rsidRDefault="00A478E6" w:rsidP="00C92AA8">
      <w:pPr>
        <w:rPr>
          <w:sz w:val="24"/>
          <w:szCs w:val="24"/>
        </w:rPr>
      </w:pPr>
      <w:r w:rsidRPr="00303D8A">
        <w:rPr>
          <w:sz w:val="24"/>
          <w:szCs w:val="24"/>
        </w:rPr>
        <w:t>LBT</w:t>
      </w:r>
      <w:r w:rsidR="00C92AA8" w:rsidRPr="00303D8A">
        <w:rPr>
          <w:sz w:val="24"/>
          <w:szCs w:val="24"/>
        </w:rPr>
        <w:t>s</w:t>
      </w:r>
      <w:r w:rsidR="00510FC9" w:rsidRPr="00303D8A">
        <w:rPr>
          <w:sz w:val="24"/>
          <w:szCs w:val="24"/>
        </w:rPr>
        <w:t>’</w:t>
      </w:r>
      <w:r w:rsidR="009F3AE1" w:rsidRPr="00303D8A">
        <w:rPr>
          <w:sz w:val="24"/>
          <w:szCs w:val="24"/>
        </w:rPr>
        <w:t xml:space="preserve"> negative</w:t>
      </w:r>
      <w:r w:rsidR="0019564A">
        <w:rPr>
          <w:sz w:val="24"/>
          <w:szCs w:val="24"/>
        </w:rPr>
        <w:t xml:space="preserve"> </w:t>
      </w:r>
      <w:r w:rsidR="00C92AA8" w:rsidRPr="00303D8A">
        <w:rPr>
          <w:sz w:val="24"/>
          <w:szCs w:val="24"/>
        </w:rPr>
        <w:t>effect</w:t>
      </w:r>
      <w:r w:rsidR="00D074DC" w:rsidRPr="00303D8A">
        <w:rPr>
          <w:sz w:val="24"/>
          <w:szCs w:val="24"/>
        </w:rPr>
        <w:t>s</w:t>
      </w:r>
      <w:r w:rsidR="0019564A">
        <w:rPr>
          <w:sz w:val="24"/>
          <w:szCs w:val="24"/>
        </w:rPr>
        <w:t xml:space="preserve"> </w:t>
      </w:r>
      <w:r w:rsidR="00D074DC" w:rsidRPr="00303D8A">
        <w:rPr>
          <w:sz w:val="24"/>
          <w:szCs w:val="24"/>
        </w:rPr>
        <w:t>are</w:t>
      </w:r>
      <w:r w:rsidR="0019564A">
        <w:rPr>
          <w:sz w:val="24"/>
          <w:szCs w:val="24"/>
        </w:rPr>
        <w:t xml:space="preserve"> </w:t>
      </w:r>
      <w:r w:rsidR="00C92AA8" w:rsidRPr="00303D8A">
        <w:rPr>
          <w:sz w:val="24"/>
          <w:szCs w:val="24"/>
        </w:rPr>
        <w:t>also highly variable</w:t>
      </w:r>
      <w:r w:rsidR="00100554" w:rsidRPr="00303D8A">
        <w:rPr>
          <w:sz w:val="24"/>
          <w:szCs w:val="24"/>
        </w:rPr>
        <w:t>;</w:t>
      </w:r>
      <w:r w:rsidR="00C92AA8" w:rsidRPr="00303D8A">
        <w:rPr>
          <w:sz w:val="24"/>
          <w:szCs w:val="24"/>
        </w:rPr>
        <w:t xml:space="preserve"> therefore</w:t>
      </w:r>
      <w:r w:rsidR="00100554" w:rsidRPr="00303D8A">
        <w:rPr>
          <w:sz w:val="24"/>
          <w:szCs w:val="24"/>
        </w:rPr>
        <w:t>,</w:t>
      </w:r>
      <w:r w:rsidR="00C92AA8" w:rsidRPr="00303D8A">
        <w:rPr>
          <w:sz w:val="24"/>
          <w:szCs w:val="24"/>
        </w:rPr>
        <w:t xml:space="preserve"> the consequences are usually difficult to foresee. The support conferred by LBTs on domestic producers varies from 20</w:t>
      </w:r>
      <w:r w:rsidR="0019564A">
        <w:rPr>
          <w:sz w:val="24"/>
          <w:szCs w:val="24"/>
        </w:rPr>
        <w:t>-</w:t>
      </w:r>
      <w:r w:rsidR="00C92AA8" w:rsidRPr="00303D8A">
        <w:rPr>
          <w:sz w:val="24"/>
          <w:szCs w:val="24"/>
        </w:rPr>
        <w:t>100</w:t>
      </w:r>
      <w:r w:rsidR="00E94243" w:rsidRPr="00303D8A">
        <w:rPr>
          <w:sz w:val="24"/>
          <w:szCs w:val="24"/>
        </w:rPr>
        <w:t xml:space="preserve"> percent</w:t>
      </w:r>
      <w:r w:rsidR="00C92AA8" w:rsidRPr="00303D8A">
        <w:rPr>
          <w:sz w:val="24"/>
          <w:szCs w:val="24"/>
        </w:rPr>
        <w:t xml:space="preserve"> ad valorem tariff equivalent </w:t>
      </w:r>
      <w:r w:rsidR="00100554" w:rsidRPr="00303D8A">
        <w:rPr>
          <w:sz w:val="24"/>
          <w:szCs w:val="24"/>
        </w:rPr>
        <w:t>in addition to any</w:t>
      </w:r>
      <w:r w:rsidR="00C92AA8" w:rsidRPr="00303D8A">
        <w:rPr>
          <w:sz w:val="24"/>
          <w:szCs w:val="24"/>
        </w:rPr>
        <w:t xml:space="preserve"> cost impact on downstream producers</w:t>
      </w:r>
      <w:r w:rsidR="00100554" w:rsidRPr="00303D8A">
        <w:rPr>
          <w:sz w:val="24"/>
          <w:szCs w:val="24"/>
        </w:rPr>
        <w:t>, which</w:t>
      </w:r>
      <w:r w:rsidR="00C92AA8" w:rsidRPr="00303D8A">
        <w:rPr>
          <w:sz w:val="24"/>
          <w:szCs w:val="24"/>
        </w:rPr>
        <w:t xml:space="preserve"> is difficult to calculate. LBTs seldom contain </w:t>
      </w:r>
      <w:r w:rsidR="00510FC9" w:rsidRPr="00303D8A">
        <w:rPr>
          <w:sz w:val="24"/>
          <w:szCs w:val="24"/>
        </w:rPr>
        <w:t>“</w:t>
      </w:r>
      <w:r w:rsidR="00C92AA8" w:rsidRPr="00303D8A">
        <w:rPr>
          <w:sz w:val="24"/>
          <w:szCs w:val="24"/>
        </w:rPr>
        <w:t>sunset</w:t>
      </w:r>
      <w:r w:rsidR="00510FC9" w:rsidRPr="00303D8A">
        <w:rPr>
          <w:sz w:val="24"/>
          <w:szCs w:val="24"/>
        </w:rPr>
        <w:t>”</w:t>
      </w:r>
      <w:r w:rsidR="00C92AA8" w:rsidRPr="00303D8A">
        <w:rPr>
          <w:sz w:val="24"/>
          <w:szCs w:val="24"/>
        </w:rPr>
        <w:t xml:space="preserve"> provisions and hence market distortions may last for a very long time.</w:t>
      </w:r>
      <w:r w:rsidR="00445ACF" w:rsidRPr="0068645F">
        <w:rPr>
          <w:rStyle w:val="FootnoteReference"/>
          <w:sz w:val="18"/>
          <w:szCs w:val="18"/>
        </w:rPr>
        <w:footnoteReference w:id="23"/>
      </w:r>
    </w:p>
    <w:p w14:paraId="781A6B74" w14:textId="77777777" w:rsidR="00ED41D9" w:rsidRPr="00303D8A" w:rsidRDefault="00A478E6" w:rsidP="00B368B7">
      <w:pPr>
        <w:rPr>
          <w:sz w:val="24"/>
          <w:szCs w:val="24"/>
        </w:rPr>
      </w:pPr>
      <w:r w:rsidRPr="00303D8A">
        <w:rPr>
          <w:sz w:val="24"/>
          <w:szCs w:val="24"/>
        </w:rPr>
        <w:t>LBT</w:t>
      </w:r>
      <w:r w:rsidR="00B368B7" w:rsidRPr="00303D8A">
        <w:rPr>
          <w:sz w:val="24"/>
          <w:szCs w:val="24"/>
        </w:rPr>
        <w:t>s are also a very important threat in the context of GVCs.</w:t>
      </w:r>
      <w:r w:rsidR="0019564A">
        <w:rPr>
          <w:sz w:val="24"/>
          <w:szCs w:val="24"/>
        </w:rPr>
        <w:t xml:space="preserve"> </w:t>
      </w:r>
      <w:r w:rsidR="00983019" w:rsidRPr="00303D8A">
        <w:rPr>
          <w:sz w:val="24"/>
          <w:szCs w:val="24"/>
        </w:rPr>
        <w:t>The OECD study finds that LBTs</w:t>
      </w:r>
      <w:r w:rsidR="00100554" w:rsidRPr="00303D8A">
        <w:rPr>
          <w:sz w:val="24"/>
          <w:szCs w:val="24"/>
        </w:rPr>
        <w:t xml:space="preserve">– </w:t>
      </w:r>
      <w:r w:rsidR="00B368B7" w:rsidRPr="00303D8A">
        <w:rPr>
          <w:sz w:val="24"/>
          <w:szCs w:val="24"/>
        </w:rPr>
        <w:t xml:space="preserve">by affecting input demand </w:t>
      </w:r>
      <w:r w:rsidR="00100554" w:rsidRPr="00303D8A">
        <w:rPr>
          <w:sz w:val="24"/>
          <w:szCs w:val="24"/>
        </w:rPr>
        <w:t xml:space="preserve">– </w:t>
      </w:r>
      <w:r w:rsidR="00B368B7" w:rsidRPr="00303D8A">
        <w:rPr>
          <w:sz w:val="24"/>
          <w:szCs w:val="24"/>
        </w:rPr>
        <w:t xml:space="preserve">result in </w:t>
      </w:r>
      <w:r w:rsidR="00AC5BA4" w:rsidRPr="00303D8A">
        <w:rPr>
          <w:sz w:val="24"/>
          <w:szCs w:val="24"/>
        </w:rPr>
        <w:t xml:space="preserve">a </w:t>
      </w:r>
      <w:r w:rsidR="00B368B7" w:rsidRPr="00303D8A">
        <w:rPr>
          <w:sz w:val="24"/>
          <w:szCs w:val="24"/>
        </w:rPr>
        <w:t>reduction in trade in intermediaries, and lead to increasing economic isolation</w:t>
      </w:r>
      <w:r w:rsidR="00100554" w:rsidRPr="00303D8A">
        <w:rPr>
          <w:sz w:val="24"/>
          <w:szCs w:val="24"/>
        </w:rPr>
        <w:t>, thereby</w:t>
      </w:r>
      <w:r w:rsidR="0019564A">
        <w:rPr>
          <w:sz w:val="24"/>
          <w:szCs w:val="24"/>
        </w:rPr>
        <w:t xml:space="preserve"> </w:t>
      </w:r>
      <w:r w:rsidR="00B368B7" w:rsidRPr="00303D8A">
        <w:rPr>
          <w:sz w:val="24"/>
          <w:szCs w:val="24"/>
        </w:rPr>
        <w:t>undercutting important gains made from the rise of</w:t>
      </w:r>
      <w:r w:rsidR="0019564A">
        <w:rPr>
          <w:sz w:val="24"/>
          <w:szCs w:val="24"/>
        </w:rPr>
        <w:t xml:space="preserve"> </w:t>
      </w:r>
      <w:r w:rsidR="00B368B7" w:rsidRPr="00303D8A">
        <w:rPr>
          <w:sz w:val="24"/>
          <w:szCs w:val="24"/>
        </w:rPr>
        <w:t xml:space="preserve">GVC </w:t>
      </w:r>
      <w:r w:rsidR="00B368B7" w:rsidRPr="00303D8A">
        <w:rPr>
          <w:sz w:val="24"/>
          <w:szCs w:val="24"/>
        </w:rPr>
        <w:lastRenderedPageBreak/>
        <w:t>activity. Reducing trade in intermediate</w:t>
      </w:r>
      <w:r w:rsidR="00FF7EFA">
        <w:rPr>
          <w:sz w:val="24"/>
          <w:szCs w:val="24"/>
        </w:rPr>
        <w:t xml:space="preserve"> goods</w:t>
      </w:r>
      <w:r w:rsidR="00B368B7" w:rsidRPr="00303D8A">
        <w:rPr>
          <w:sz w:val="24"/>
          <w:szCs w:val="24"/>
        </w:rPr>
        <w:t xml:space="preserve"> in particular threatens to lower productivity and reduce</w:t>
      </w:r>
      <w:r w:rsidR="0019564A">
        <w:rPr>
          <w:sz w:val="24"/>
          <w:szCs w:val="24"/>
        </w:rPr>
        <w:t xml:space="preserve"> </w:t>
      </w:r>
      <w:r w:rsidR="00B368B7" w:rsidRPr="00303D8A">
        <w:rPr>
          <w:sz w:val="24"/>
          <w:szCs w:val="24"/>
        </w:rPr>
        <w:t>connectivity across the globe</w:t>
      </w:r>
      <w:r w:rsidR="005B061A" w:rsidRPr="00303D8A">
        <w:rPr>
          <w:sz w:val="24"/>
          <w:szCs w:val="24"/>
        </w:rPr>
        <w:t>.</w:t>
      </w:r>
      <w:r w:rsidR="00445ACF" w:rsidRPr="0068645F">
        <w:rPr>
          <w:rStyle w:val="FootnoteReference"/>
          <w:sz w:val="18"/>
          <w:szCs w:val="18"/>
        </w:rPr>
        <w:footnoteReference w:id="24"/>
      </w:r>
    </w:p>
    <w:p w14:paraId="1A4A2045" w14:textId="77777777" w:rsidR="00445ACF" w:rsidRPr="0068645F" w:rsidRDefault="00445ACF" w:rsidP="0068645F">
      <w:pPr>
        <w:rPr>
          <w:sz w:val="24"/>
          <w:szCs w:val="24"/>
        </w:rPr>
      </w:pPr>
      <w:r w:rsidRPr="0068645F">
        <w:rPr>
          <w:b/>
          <w:sz w:val="24"/>
          <w:szCs w:val="24"/>
        </w:rPr>
        <w:t>Value</w:t>
      </w:r>
    </w:p>
    <w:p w14:paraId="28C4BC27" w14:textId="77777777" w:rsidR="00B368B7" w:rsidRPr="00303D8A" w:rsidRDefault="00B368B7" w:rsidP="00C92AA8">
      <w:pPr>
        <w:rPr>
          <w:sz w:val="24"/>
          <w:szCs w:val="24"/>
        </w:rPr>
      </w:pPr>
      <w:r w:rsidRPr="00303D8A">
        <w:rPr>
          <w:sz w:val="24"/>
          <w:szCs w:val="24"/>
        </w:rPr>
        <w:t xml:space="preserve">The benefit of reversing all barriers introduced between 2008 and 2013 is estimated to be at least a </w:t>
      </w:r>
      <w:r w:rsidR="005B061A" w:rsidRPr="00303D8A">
        <w:rPr>
          <w:sz w:val="24"/>
          <w:szCs w:val="24"/>
        </w:rPr>
        <w:t>$</w:t>
      </w:r>
      <w:r w:rsidRPr="00303D8A">
        <w:rPr>
          <w:sz w:val="24"/>
          <w:szCs w:val="24"/>
        </w:rPr>
        <w:t>460 billion increase in global exports, equivalent to 2.5</w:t>
      </w:r>
      <w:r w:rsidR="00E94243" w:rsidRPr="00303D8A">
        <w:rPr>
          <w:sz w:val="24"/>
          <w:szCs w:val="24"/>
        </w:rPr>
        <w:t xml:space="preserve"> percent</w:t>
      </w:r>
      <w:r w:rsidRPr="00303D8A">
        <w:rPr>
          <w:sz w:val="24"/>
          <w:szCs w:val="24"/>
        </w:rPr>
        <w:t xml:space="preserve"> of current exports</w:t>
      </w:r>
      <w:r w:rsidR="00A74E26" w:rsidRPr="00EC4D20">
        <w:rPr>
          <w:rStyle w:val="FootnoteReference"/>
          <w:sz w:val="18"/>
          <w:szCs w:val="18"/>
        </w:rPr>
        <w:footnoteReference w:id="25"/>
      </w:r>
      <w:r w:rsidRPr="00303D8A">
        <w:rPr>
          <w:sz w:val="24"/>
          <w:szCs w:val="24"/>
        </w:rPr>
        <w:t>.</w:t>
      </w:r>
      <w:r w:rsidR="0019564A">
        <w:rPr>
          <w:sz w:val="24"/>
          <w:szCs w:val="24"/>
        </w:rPr>
        <w:t xml:space="preserve"> </w:t>
      </w:r>
      <w:r w:rsidRPr="00303D8A">
        <w:rPr>
          <w:sz w:val="24"/>
          <w:szCs w:val="24"/>
        </w:rPr>
        <w:t xml:space="preserve">This will result in a </w:t>
      </w:r>
      <w:r w:rsidR="005B061A" w:rsidRPr="00303D8A">
        <w:rPr>
          <w:sz w:val="24"/>
          <w:szCs w:val="24"/>
        </w:rPr>
        <w:t>$</w:t>
      </w:r>
      <w:r w:rsidRPr="00303D8A">
        <w:rPr>
          <w:sz w:val="24"/>
          <w:szCs w:val="24"/>
        </w:rPr>
        <w:t xml:space="preserve">423 billion increase in global GDP and </w:t>
      </w:r>
      <w:r w:rsidR="005B061A" w:rsidRPr="00303D8A">
        <w:rPr>
          <w:sz w:val="24"/>
          <w:szCs w:val="24"/>
        </w:rPr>
        <w:t xml:space="preserve">nine </w:t>
      </w:r>
      <w:r w:rsidRPr="00303D8A">
        <w:rPr>
          <w:sz w:val="24"/>
          <w:szCs w:val="24"/>
        </w:rPr>
        <w:t>million jobs supported worldwide. This excludes new measures in 2014 and the significant additional benefit of withholding the introduction of any new trade barriers.</w:t>
      </w:r>
    </w:p>
    <w:p w14:paraId="1E72E9C7" w14:textId="68D95AA6" w:rsidR="00C92AA8" w:rsidRPr="00303D8A" w:rsidRDefault="00C92AA8" w:rsidP="00C92AA8">
      <w:pPr>
        <w:rPr>
          <w:sz w:val="24"/>
          <w:szCs w:val="24"/>
        </w:rPr>
      </w:pPr>
      <w:r w:rsidRPr="00303D8A">
        <w:rPr>
          <w:sz w:val="24"/>
          <w:szCs w:val="24"/>
        </w:rPr>
        <w:t>According to</w:t>
      </w:r>
      <w:r w:rsidR="00686D2A" w:rsidRPr="00303D8A">
        <w:rPr>
          <w:sz w:val="24"/>
          <w:szCs w:val="24"/>
        </w:rPr>
        <w:t xml:space="preserve"> the</w:t>
      </w:r>
      <w:r w:rsidRPr="00303D8A">
        <w:rPr>
          <w:sz w:val="24"/>
          <w:szCs w:val="24"/>
        </w:rPr>
        <w:t xml:space="preserve"> broad survey</w:t>
      </w:r>
      <w:r w:rsidR="002C7344">
        <w:rPr>
          <w:sz w:val="24"/>
          <w:szCs w:val="24"/>
        </w:rPr>
        <w:t>,</w:t>
      </w:r>
      <w:r w:rsidR="00445ACF" w:rsidRPr="0068645F">
        <w:rPr>
          <w:rStyle w:val="FootnoteReference"/>
          <w:sz w:val="18"/>
          <w:szCs w:val="18"/>
        </w:rPr>
        <w:footnoteReference w:id="26"/>
      </w:r>
      <w:r w:rsidR="00A478E6" w:rsidRPr="00303D8A">
        <w:rPr>
          <w:sz w:val="24"/>
          <w:szCs w:val="24"/>
        </w:rPr>
        <w:t xml:space="preserve"> more than 100 L</w:t>
      </w:r>
      <w:r w:rsidR="00F14869" w:rsidRPr="00303D8A">
        <w:rPr>
          <w:sz w:val="24"/>
          <w:szCs w:val="24"/>
        </w:rPr>
        <w:t>CR</w:t>
      </w:r>
      <w:r w:rsidRPr="00303D8A">
        <w:rPr>
          <w:sz w:val="24"/>
          <w:szCs w:val="24"/>
        </w:rPr>
        <w:t>s</w:t>
      </w:r>
      <w:r w:rsidR="0019564A">
        <w:rPr>
          <w:sz w:val="24"/>
          <w:szCs w:val="24"/>
        </w:rPr>
        <w:t xml:space="preserve"> </w:t>
      </w:r>
      <w:r w:rsidRPr="00303D8A">
        <w:rPr>
          <w:sz w:val="24"/>
          <w:szCs w:val="24"/>
        </w:rPr>
        <w:t xml:space="preserve">have been proposed or implemented </w:t>
      </w:r>
      <w:r w:rsidR="005B061A" w:rsidRPr="00303D8A">
        <w:rPr>
          <w:sz w:val="24"/>
          <w:szCs w:val="24"/>
        </w:rPr>
        <w:t xml:space="preserve">over the period </w:t>
      </w:r>
      <w:r w:rsidRPr="00303D8A">
        <w:rPr>
          <w:sz w:val="24"/>
          <w:szCs w:val="24"/>
        </w:rPr>
        <w:t>2008</w:t>
      </w:r>
      <w:r w:rsidR="005B061A" w:rsidRPr="00303D8A">
        <w:rPr>
          <w:sz w:val="24"/>
          <w:szCs w:val="24"/>
        </w:rPr>
        <w:t>–</w:t>
      </w:r>
      <w:r w:rsidRPr="00303D8A">
        <w:rPr>
          <w:sz w:val="24"/>
          <w:szCs w:val="24"/>
        </w:rPr>
        <w:t>13 by developed and developing countries alike</w:t>
      </w:r>
      <w:r w:rsidR="00100554" w:rsidRPr="00303D8A">
        <w:rPr>
          <w:sz w:val="24"/>
          <w:szCs w:val="24"/>
        </w:rPr>
        <w:t>. These measures</w:t>
      </w:r>
      <w:r w:rsidRPr="00303D8A">
        <w:rPr>
          <w:sz w:val="24"/>
          <w:szCs w:val="24"/>
        </w:rPr>
        <w:t xml:space="preserve"> may have</w:t>
      </w:r>
      <w:r w:rsidR="00AC5BA4" w:rsidRPr="00303D8A">
        <w:rPr>
          <w:sz w:val="24"/>
          <w:szCs w:val="24"/>
        </w:rPr>
        <w:t xml:space="preserve"> reduced global trade by about </w:t>
      </w:r>
      <w:r w:rsidR="005B061A" w:rsidRPr="00303D8A">
        <w:rPr>
          <w:sz w:val="24"/>
          <w:szCs w:val="24"/>
        </w:rPr>
        <w:t>$</w:t>
      </w:r>
      <w:r w:rsidRPr="00303D8A">
        <w:rPr>
          <w:sz w:val="24"/>
          <w:szCs w:val="24"/>
        </w:rPr>
        <w:t>93 billion annually and affected 3,784,000 jobs</w:t>
      </w:r>
      <w:r w:rsidR="001C391D">
        <w:rPr>
          <w:sz w:val="24"/>
          <w:szCs w:val="24"/>
        </w:rPr>
        <w:t>.</w:t>
      </w:r>
    </w:p>
    <w:p w14:paraId="397F4751" w14:textId="77777777" w:rsidR="006C7B9B" w:rsidRDefault="00C92AA8" w:rsidP="006C7B9B">
      <w:pPr>
        <w:rPr>
          <w:sz w:val="24"/>
          <w:szCs w:val="24"/>
        </w:rPr>
      </w:pPr>
      <w:r w:rsidRPr="00303D8A">
        <w:rPr>
          <w:sz w:val="24"/>
          <w:szCs w:val="24"/>
        </w:rPr>
        <w:t xml:space="preserve">11 </w:t>
      </w:r>
      <w:r w:rsidR="00A478E6" w:rsidRPr="00303D8A">
        <w:rPr>
          <w:sz w:val="24"/>
          <w:szCs w:val="24"/>
        </w:rPr>
        <w:t>L</w:t>
      </w:r>
      <w:r w:rsidR="00F14869" w:rsidRPr="00303D8A">
        <w:rPr>
          <w:sz w:val="24"/>
          <w:szCs w:val="24"/>
        </w:rPr>
        <w:t>CR</w:t>
      </w:r>
      <w:r w:rsidRPr="00303D8A">
        <w:rPr>
          <w:sz w:val="24"/>
          <w:szCs w:val="24"/>
        </w:rPr>
        <w:t xml:space="preserve">s examined by </w:t>
      </w:r>
      <w:r w:rsidR="00AC5BA4" w:rsidRPr="00303D8A">
        <w:rPr>
          <w:sz w:val="24"/>
          <w:szCs w:val="24"/>
        </w:rPr>
        <w:t xml:space="preserve">the </w:t>
      </w:r>
      <w:r w:rsidRPr="00303D8A">
        <w:rPr>
          <w:sz w:val="24"/>
          <w:szCs w:val="24"/>
        </w:rPr>
        <w:t xml:space="preserve">OECD </w:t>
      </w:r>
      <w:r w:rsidR="00AC5BA4" w:rsidRPr="00303D8A">
        <w:rPr>
          <w:sz w:val="24"/>
          <w:szCs w:val="24"/>
        </w:rPr>
        <w:t xml:space="preserve">are </w:t>
      </w:r>
      <w:r w:rsidRPr="00303D8A">
        <w:rPr>
          <w:sz w:val="24"/>
          <w:szCs w:val="24"/>
        </w:rPr>
        <w:t xml:space="preserve">estimated to reduce world imports by </w:t>
      </w:r>
      <w:r w:rsidR="005B061A" w:rsidRPr="00303D8A">
        <w:rPr>
          <w:sz w:val="24"/>
          <w:szCs w:val="24"/>
        </w:rPr>
        <w:t>$</w:t>
      </w:r>
      <w:r w:rsidRPr="00303D8A">
        <w:rPr>
          <w:sz w:val="24"/>
          <w:szCs w:val="24"/>
        </w:rPr>
        <w:t xml:space="preserve">12 billion and welfare losses for the world economy are </w:t>
      </w:r>
      <w:r w:rsidR="00AC5BA4" w:rsidRPr="00303D8A">
        <w:rPr>
          <w:sz w:val="24"/>
          <w:szCs w:val="24"/>
        </w:rPr>
        <w:t xml:space="preserve">estimated at </w:t>
      </w:r>
      <w:r w:rsidR="005B061A" w:rsidRPr="00303D8A">
        <w:rPr>
          <w:sz w:val="24"/>
          <w:szCs w:val="24"/>
        </w:rPr>
        <w:t>$</w:t>
      </w:r>
      <w:r w:rsidRPr="00303D8A">
        <w:rPr>
          <w:sz w:val="24"/>
          <w:szCs w:val="24"/>
        </w:rPr>
        <w:t>5 billion.</w:t>
      </w:r>
    </w:p>
    <w:p w14:paraId="62DFC7F7" w14:textId="77777777" w:rsidR="00B368B7" w:rsidRPr="00303D8A" w:rsidRDefault="00B368B7" w:rsidP="006C7B9B">
      <w:pPr>
        <w:rPr>
          <w:b/>
        </w:rPr>
      </w:pPr>
      <w:r w:rsidRPr="00303D8A">
        <w:rPr>
          <w:b/>
        </w:rPr>
        <w:t>TR</w:t>
      </w:r>
      <w:r w:rsidR="00293F69" w:rsidRPr="00303D8A">
        <w:rPr>
          <w:b/>
        </w:rPr>
        <w:t xml:space="preserve"> 2.1</w:t>
      </w:r>
      <w:r w:rsidR="006C7B9B">
        <w:rPr>
          <w:b/>
        </w:rPr>
        <w:t xml:space="preserve">: </w:t>
      </w:r>
      <w:r w:rsidR="00AC5BA4" w:rsidRPr="00303D8A">
        <w:rPr>
          <w:b/>
        </w:rPr>
        <w:t>Reaffirm the standstill commitment and commit to roll</w:t>
      </w:r>
      <w:r w:rsidR="002C7344">
        <w:rPr>
          <w:b/>
        </w:rPr>
        <w:t xml:space="preserve"> </w:t>
      </w:r>
      <w:r w:rsidR="00AC5BA4" w:rsidRPr="00303D8A">
        <w:rPr>
          <w:b/>
        </w:rPr>
        <w:t>back existing protectionist measures, especially non-tariff barriers</w:t>
      </w:r>
      <w:r w:rsidR="006A0356" w:rsidRPr="00303D8A">
        <w:rPr>
          <w:b/>
        </w:rPr>
        <w:t>.</w:t>
      </w:r>
    </w:p>
    <w:p w14:paraId="3E072AE5" w14:textId="77777777" w:rsidR="008C4F0D" w:rsidRPr="00303D8A" w:rsidRDefault="00B368B7" w:rsidP="00AC5BA4">
      <w:pPr>
        <w:rPr>
          <w:sz w:val="24"/>
          <w:szCs w:val="24"/>
        </w:rPr>
      </w:pPr>
      <w:r w:rsidRPr="00303D8A">
        <w:rPr>
          <w:sz w:val="24"/>
          <w:szCs w:val="24"/>
        </w:rPr>
        <w:t xml:space="preserve">While the B20 </w:t>
      </w:r>
      <w:r w:rsidR="00100554" w:rsidRPr="00303D8A">
        <w:rPr>
          <w:sz w:val="24"/>
          <w:szCs w:val="24"/>
        </w:rPr>
        <w:t xml:space="preserve">Trade Taskforce </w:t>
      </w:r>
      <w:r w:rsidR="001C391D">
        <w:rPr>
          <w:sz w:val="24"/>
          <w:szCs w:val="24"/>
        </w:rPr>
        <w:t>recognizes</w:t>
      </w:r>
      <w:r w:rsidRPr="00303D8A">
        <w:rPr>
          <w:sz w:val="24"/>
          <w:szCs w:val="24"/>
        </w:rPr>
        <w:t xml:space="preserve"> that G20 </w:t>
      </w:r>
      <w:r w:rsidR="006A7A03" w:rsidRPr="00303D8A">
        <w:rPr>
          <w:sz w:val="24"/>
          <w:szCs w:val="24"/>
        </w:rPr>
        <w:t xml:space="preserve">leaders </w:t>
      </w:r>
      <w:r w:rsidRPr="00303D8A">
        <w:rPr>
          <w:sz w:val="24"/>
          <w:szCs w:val="24"/>
        </w:rPr>
        <w:t xml:space="preserve">reiterated their commitment to the standstill agreement and pledged to rollback protectionist measures, these commitments come across as somewhat hollow in the face of limited operational progress, </w:t>
      </w:r>
      <w:r w:rsidR="00100554" w:rsidRPr="00303D8A">
        <w:rPr>
          <w:sz w:val="24"/>
          <w:szCs w:val="24"/>
        </w:rPr>
        <w:t xml:space="preserve">the </w:t>
      </w:r>
      <w:r w:rsidR="006A7A03" w:rsidRPr="00303D8A">
        <w:rPr>
          <w:sz w:val="24"/>
          <w:szCs w:val="24"/>
        </w:rPr>
        <w:t>proliferation</w:t>
      </w:r>
      <w:r w:rsidR="00100554" w:rsidRPr="00303D8A">
        <w:rPr>
          <w:sz w:val="24"/>
          <w:szCs w:val="24"/>
        </w:rPr>
        <w:t xml:space="preserve"> of </w:t>
      </w:r>
      <w:r w:rsidRPr="00303D8A">
        <w:rPr>
          <w:sz w:val="24"/>
          <w:szCs w:val="24"/>
        </w:rPr>
        <w:t>non-tariff barriers</w:t>
      </w:r>
      <w:r w:rsidR="006A7A03" w:rsidRPr="00303D8A">
        <w:rPr>
          <w:sz w:val="24"/>
          <w:szCs w:val="24"/>
        </w:rPr>
        <w:t>,</w:t>
      </w:r>
      <w:r w:rsidRPr="00303D8A">
        <w:rPr>
          <w:sz w:val="24"/>
          <w:szCs w:val="24"/>
        </w:rPr>
        <w:t xml:space="preserve"> and considerable lack of transparency that clouds the ability </w:t>
      </w:r>
      <w:r w:rsidR="00100554" w:rsidRPr="00303D8A">
        <w:rPr>
          <w:sz w:val="24"/>
          <w:szCs w:val="24"/>
        </w:rPr>
        <w:t>to gauge</w:t>
      </w:r>
      <w:r w:rsidR="00E06CF6">
        <w:rPr>
          <w:sz w:val="24"/>
          <w:szCs w:val="24"/>
        </w:rPr>
        <w:t xml:space="preserve"> </w:t>
      </w:r>
      <w:r w:rsidRPr="00303D8A">
        <w:rPr>
          <w:sz w:val="24"/>
          <w:szCs w:val="24"/>
        </w:rPr>
        <w:t>true progress.</w:t>
      </w:r>
      <w:r w:rsidR="00232A9E" w:rsidRPr="00303D8A">
        <w:rPr>
          <w:sz w:val="24"/>
          <w:szCs w:val="24"/>
        </w:rPr>
        <w:t xml:space="preserve"> The G20 members should </w:t>
      </w:r>
      <w:r w:rsidRPr="00303D8A">
        <w:rPr>
          <w:sz w:val="24"/>
          <w:szCs w:val="24"/>
        </w:rPr>
        <w:t>demonstrate global leadership by reaffirming the</w:t>
      </w:r>
      <w:r w:rsidR="006A7A03" w:rsidRPr="00303D8A">
        <w:rPr>
          <w:sz w:val="24"/>
          <w:szCs w:val="24"/>
        </w:rPr>
        <w:t>ir</w:t>
      </w:r>
      <w:r w:rsidRPr="00303D8A">
        <w:rPr>
          <w:sz w:val="24"/>
          <w:szCs w:val="24"/>
        </w:rPr>
        <w:t xml:space="preserve"> commitment to the standstill agreement and advocating broad o</w:t>
      </w:r>
      <w:r w:rsidR="00537C25" w:rsidRPr="00303D8A">
        <w:rPr>
          <w:sz w:val="24"/>
          <w:szCs w:val="24"/>
        </w:rPr>
        <w:t>pposition to non-tariff barriers</w:t>
      </w:r>
      <w:r w:rsidR="007D2F98" w:rsidRPr="00303D8A">
        <w:rPr>
          <w:sz w:val="24"/>
          <w:szCs w:val="24"/>
        </w:rPr>
        <w:t>.</w:t>
      </w:r>
    </w:p>
    <w:p w14:paraId="340556B4" w14:textId="77777777" w:rsidR="008C4F0D" w:rsidRPr="00303D8A" w:rsidRDefault="008C4F0D" w:rsidP="00AC5BA4">
      <w:pPr>
        <w:spacing w:before="0" w:after="0"/>
        <w:rPr>
          <w:b/>
          <w:sz w:val="24"/>
          <w:szCs w:val="24"/>
        </w:rPr>
      </w:pPr>
    </w:p>
    <w:p w14:paraId="4BDC041E" w14:textId="77777777" w:rsidR="00AC5BA4" w:rsidRPr="00303D8A" w:rsidRDefault="00B368B7" w:rsidP="00AC5BA4">
      <w:pPr>
        <w:spacing w:before="0" w:after="0"/>
        <w:rPr>
          <w:sz w:val="24"/>
          <w:szCs w:val="24"/>
        </w:rPr>
      </w:pPr>
      <w:r w:rsidRPr="00303D8A">
        <w:rPr>
          <w:b/>
          <w:sz w:val="24"/>
          <w:szCs w:val="24"/>
        </w:rPr>
        <w:t>TR</w:t>
      </w:r>
      <w:r w:rsidR="002C6A4F" w:rsidRPr="00303D8A">
        <w:rPr>
          <w:b/>
          <w:sz w:val="24"/>
          <w:szCs w:val="24"/>
        </w:rPr>
        <w:t xml:space="preserve"> 2.2</w:t>
      </w:r>
      <w:r w:rsidR="006C7B9B">
        <w:rPr>
          <w:b/>
          <w:sz w:val="24"/>
          <w:szCs w:val="24"/>
        </w:rPr>
        <w:t xml:space="preserve">: </w:t>
      </w:r>
      <w:r w:rsidR="00AC5BA4" w:rsidRPr="00303D8A">
        <w:rPr>
          <w:b/>
          <w:sz w:val="24"/>
          <w:szCs w:val="24"/>
        </w:rPr>
        <w:t xml:space="preserve">Eliminate </w:t>
      </w:r>
      <w:r w:rsidR="006A7A03" w:rsidRPr="00303D8A">
        <w:rPr>
          <w:b/>
          <w:sz w:val="24"/>
          <w:szCs w:val="24"/>
        </w:rPr>
        <w:t>forced LBTs</w:t>
      </w:r>
      <w:r w:rsidR="00AC5BA4" w:rsidRPr="00303D8A">
        <w:rPr>
          <w:b/>
          <w:sz w:val="24"/>
          <w:szCs w:val="24"/>
        </w:rPr>
        <w:t xml:space="preserve"> through bilateral, plurilateral</w:t>
      </w:r>
      <w:r w:rsidR="006A7A03" w:rsidRPr="00303D8A">
        <w:rPr>
          <w:b/>
          <w:sz w:val="24"/>
          <w:szCs w:val="24"/>
        </w:rPr>
        <w:t>,</w:t>
      </w:r>
      <w:r w:rsidR="00AC5BA4" w:rsidRPr="00303D8A">
        <w:rPr>
          <w:b/>
          <w:sz w:val="24"/>
          <w:szCs w:val="24"/>
        </w:rPr>
        <w:t xml:space="preserve"> and regional agreements</w:t>
      </w:r>
      <w:r w:rsidR="00C45843" w:rsidRPr="00303D8A">
        <w:rPr>
          <w:b/>
          <w:sz w:val="24"/>
          <w:szCs w:val="24"/>
        </w:rPr>
        <w:t xml:space="preserve"> as a first step, to demonstrate commitment to roll back non-tariff barriers.</w:t>
      </w:r>
    </w:p>
    <w:p w14:paraId="5296CCBD" w14:textId="77777777" w:rsidR="00B368B7" w:rsidRPr="00303D8A" w:rsidRDefault="00577BF8" w:rsidP="0019564A">
      <w:pPr>
        <w:pStyle w:val="NormalWeb"/>
        <w:spacing w:before="245" w:after="202"/>
      </w:pPr>
      <w:r w:rsidRPr="00303D8A">
        <w:t xml:space="preserve">The </w:t>
      </w:r>
      <w:r w:rsidR="00830460" w:rsidRPr="00303D8A">
        <w:t xml:space="preserve">taskforce </w:t>
      </w:r>
      <w:r w:rsidR="00B368B7" w:rsidRPr="00303D8A">
        <w:t xml:space="preserve">calls for </w:t>
      </w:r>
      <w:r w:rsidR="00AC5BA4" w:rsidRPr="00303D8A">
        <w:t xml:space="preserve">the </w:t>
      </w:r>
      <w:r w:rsidR="00830460" w:rsidRPr="00303D8A">
        <w:t xml:space="preserve">ultimate </w:t>
      </w:r>
      <w:r w:rsidR="00B368B7" w:rsidRPr="00303D8A">
        <w:t>elimination of all kinds of harmful protectionism</w:t>
      </w:r>
      <w:r w:rsidRPr="00303D8A">
        <w:t>,</w:t>
      </w:r>
      <w:r w:rsidR="00B368B7" w:rsidRPr="00303D8A">
        <w:t xml:space="preserve"> especially non-tariff barriers. However</w:t>
      </w:r>
      <w:r w:rsidRPr="00303D8A">
        <w:t>,</w:t>
      </w:r>
      <w:r w:rsidR="00B368B7" w:rsidRPr="00303D8A">
        <w:t xml:space="preserve"> due to limited action on </w:t>
      </w:r>
      <w:r w:rsidR="00FF7EFA">
        <w:t xml:space="preserve">the </w:t>
      </w:r>
      <w:r w:rsidR="00B368B7" w:rsidRPr="00303D8A">
        <w:t>rollback of protectionism in</w:t>
      </w:r>
      <w:r w:rsidRPr="00303D8A">
        <w:t xml:space="preserve"> the</w:t>
      </w:r>
      <w:r w:rsidR="0019564A">
        <w:t xml:space="preserve"> </w:t>
      </w:r>
      <w:r w:rsidR="00B368B7" w:rsidRPr="00303D8A">
        <w:t>past,</w:t>
      </w:r>
      <w:r w:rsidR="00112824">
        <w:t xml:space="preserve"> </w:t>
      </w:r>
      <w:r w:rsidR="003876F4" w:rsidRPr="00303D8A">
        <w:t>G20</w:t>
      </w:r>
      <w:r w:rsidR="004A189C">
        <w:t xml:space="preserve"> </w:t>
      </w:r>
      <w:r w:rsidRPr="00303D8A">
        <w:t xml:space="preserve">governments </w:t>
      </w:r>
      <w:r w:rsidR="003876F4" w:rsidRPr="00303D8A">
        <w:t xml:space="preserve">should </w:t>
      </w:r>
      <w:r w:rsidR="00B368B7" w:rsidRPr="00303D8A">
        <w:t>initially</w:t>
      </w:r>
      <w:r w:rsidR="003876F4" w:rsidRPr="00303D8A">
        <w:t xml:space="preserve"> focus</w:t>
      </w:r>
      <w:r w:rsidR="00B368B7" w:rsidRPr="00303D8A">
        <w:t xml:space="preserve"> on </w:t>
      </w:r>
      <w:r w:rsidRPr="00303D8A">
        <w:t xml:space="preserve">rolling </w:t>
      </w:r>
      <w:r w:rsidR="00FF7EFA">
        <w:t>back and eliminating forced LBTs</w:t>
      </w:r>
      <w:r w:rsidR="00E06CF6">
        <w:t>, including LCRs</w:t>
      </w:r>
      <w:r w:rsidR="0019564A">
        <w:t xml:space="preserve"> </w:t>
      </w:r>
      <w:r w:rsidR="00B368B7" w:rsidRPr="00303D8A">
        <w:t>through bilateral, plurilateral</w:t>
      </w:r>
      <w:r w:rsidR="00830460" w:rsidRPr="00303D8A">
        <w:t>,</w:t>
      </w:r>
      <w:r w:rsidR="00B368B7" w:rsidRPr="00303D8A">
        <w:t xml:space="preserve"> and regional agreements. LBTs harm implementing countries but they are generally perceived as </w:t>
      </w:r>
      <w:r w:rsidR="00510FC9" w:rsidRPr="00303D8A">
        <w:t>“</w:t>
      </w:r>
      <w:r w:rsidR="00830460" w:rsidRPr="00303D8A">
        <w:t>beggar</w:t>
      </w:r>
      <w:r w:rsidR="00B368B7" w:rsidRPr="00303D8A">
        <w:t>-thy-neighbor</w:t>
      </w:r>
      <w:r w:rsidR="00510FC9" w:rsidRPr="00303D8A">
        <w:t>”</w:t>
      </w:r>
      <w:r w:rsidR="00B368B7" w:rsidRPr="00303D8A">
        <w:t xml:space="preserve"> measures</w:t>
      </w:r>
      <w:r w:rsidRPr="00303D8A">
        <w:t>;</w:t>
      </w:r>
      <w:r w:rsidR="00B368B7" w:rsidRPr="00303D8A">
        <w:t xml:space="preserve"> therefore, mutual agreements </w:t>
      </w:r>
      <w:r w:rsidR="00830460" w:rsidRPr="00303D8A">
        <w:t xml:space="preserve">represent </w:t>
      </w:r>
      <w:r w:rsidR="00B368B7" w:rsidRPr="00303D8A">
        <w:t xml:space="preserve">one of the most </w:t>
      </w:r>
      <w:r w:rsidR="00830460" w:rsidRPr="00303D8A">
        <w:t xml:space="preserve">effective ways </w:t>
      </w:r>
      <w:r w:rsidR="00B368B7" w:rsidRPr="00303D8A">
        <w:t xml:space="preserve">to eliminate LBTs. </w:t>
      </w:r>
    </w:p>
    <w:p w14:paraId="7E394054" w14:textId="77777777" w:rsidR="001738F9" w:rsidRPr="00303D8A" w:rsidRDefault="00B368B7" w:rsidP="00B368B7">
      <w:pPr>
        <w:pStyle w:val="NormalWeb"/>
        <w:spacing w:before="245" w:after="202"/>
      </w:pPr>
      <w:r w:rsidRPr="00303D8A">
        <w:t>Besides bilateral and regional agreements</w:t>
      </w:r>
      <w:r w:rsidR="00577BF8" w:rsidRPr="00303D8A">
        <w:t>,</w:t>
      </w:r>
      <w:r w:rsidR="00112824">
        <w:t xml:space="preserve"> </w:t>
      </w:r>
      <w:r w:rsidR="00577BF8" w:rsidRPr="00303D8A">
        <w:t xml:space="preserve">G20 governments should seek elimination of </w:t>
      </w:r>
      <w:r w:rsidR="00830460" w:rsidRPr="00303D8A">
        <w:t xml:space="preserve">LBTs </w:t>
      </w:r>
      <w:r w:rsidR="00FF7EFA">
        <w:t>through</w:t>
      </w:r>
      <w:r w:rsidR="006042EE">
        <w:t xml:space="preserve"> </w:t>
      </w:r>
      <w:r w:rsidRPr="00303D8A">
        <w:t xml:space="preserve">two agreements </w:t>
      </w:r>
      <w:r w:rsidR="00830460" w:rsidRPr="00303D8A">
        <w:t xml:space="preserve">where there are </w:t>
      </w:r>
      <w:r w:rsidRPr="00303D8A">
        <w:t>ongoing negotiations, namely</w:t>
      </w:r>
      <w:r w:rsidR="006042EE">
        <w:t xml:space="preserve"> </w:t>
      </w:r>
      <w:r w:rsidR="00577BF8" w:rsidRPr="00303D8A">
        <w:t>the</w:t>
      </w:r>
      <w:r w:rsidR="00112824">
        <w:t xml:space="preserve"> </w:t>
      </w:r>
      <w:r w:rsidRPr="00303D8A">
        <w:t>Trade in Services Agreement (T</w:t>
      </w:r>
      <w:r w:rsidR="00577BF8" w:rsidRPr="00303D8A">
        <w:t>i</w:t>
      </w:r>
      <w:r w:rsidRPr="00303D8A">
        <w:t xml:space="preserve">SA) and </w:t>
      </w:r>
      <w:r w:rsidR="00577BF8" w:rsidRPr="00303D8A">
        <w:t xml:space="preserve">the </w:t>
      </w:r>
      <w:r w:rsidRPr="00303D8A">
        <w:t xml:space="preserve">Environmental Goods Agreement (EGA). </w:t>
      </w:r>
      <w:r w:rsidR="00577BF8" w:rsidRPr="00303D8A">
        <w:t xml:space="preserve">The </w:t>
      </w:r>
      <w:r w:rsidR="003876F4" w:rsidRPr="00303D8A">
        <w:t xml:space="preserve">G20 </w:t>
      </w:r>
      <w:r w:rsidRPr="00303D8A">
        <w:t>negotiators</w:t>
      </w:r>
      <w:r w:rsidR="003876F4" w:rsidRPr="00303D8A">
        <w:t xml:space="preserve"> should</w:t>
      </w:r>
      <w:r w:rsidRPr="00303D8A">
        <w:t xml:space="preserve"> </w:t>
      </w:r>
      <w:r w:rsidR="006042EE">
        <w:t xml:space="preserve">also </w:t>
      </w:r>
      <w:r w:rsidRPr="00303D8A">
        <w:t xml:space="preserve">put a greater focus on </w:t>
      </w:r>
      <w:r w:rsidR="00A478E6" w:rsidRPr="00303D8A">
        <w:t>LBT</w:t>
      </w:r>
      <w:r w:rsidRPr="00303D8A">
        <w:t xml:space="preserve"> disciplines in forthcoming plurilaterals</w:t>
      </w:r>
      <w:r w:rsidR="00577BF8" w:rsidRPr="00303D8A">
        <w:t>.</w:t>
      </w:r>
    </w:p>
    <w:p w14:paraId="7565D644" w14:textId="757786F7" w:rsidR="00B368B7" w:rsidRPr="00303D8A" w:rsidRDefault="00B368B7" w:rsidP="00382235">
      <w:pPr>
        <w:rPr>
          <w:b/>
          <w:sz w:val="24"/>
          <w:szCs w:val="24"/>
        </w:rPr>
      </w:pPr>
      <w:r w:rsidRPr="00303D8A">
        <w:rPr>
          <w:b/>
          <w:sz w:val="24"/>
          <w:szCs w:val="24"/>
        </w:rPr>
        <w:lastRenderedPageBreak/>
        <w:t>TR</w:t>
      </w:r>
      <w:r w:rsidR="002C6A4F" w:rsidRPr="00303D8A">
        <w:rPr>
          <w:b/>
          <w:sz w:val="24"/>
          <w:szCs w:val="24"/>
        </w:rPr>
        <w:t xml:space="preserve"> 2.</w:t>
      </w:r>
      <w:r w:rsidR="00FF7EFA">
        <w:rPr>
          <w:b/>
          <w:sz w:val="24"/>
          <w:szCs w:val="24"/>
        </w:rPr>
        <w:t>3</w:t>
      </w:r>
      <w:r w:rsidR="006C7B9B">
        <w:rPr>
          <w:b/>
          <w:sz w:val="24"/>
          <w:szCs w:val="24"/>
        </w:rPr>
        <w:t>:</w:t>
      </w:r>
      <w:r w:rsidRPr="00303D8A">
        <w:rPr>
          <w:b/>
          <w:sz w:val="24"/>
          <w:szCs w:val="24"/>
        </w:rPr>
        <w:t xml:space="preserve"> Initiate negotiations of a plurilateral code on </w:t>
      </w:r>
      <w:r w:rsidR="002C6A4F" w:rsidRPr="00303D8A">
        <w:rPr>
          <w:b/>
          <w:sz w:val="24"/>
          <w:szCs w:val="24"/>
        </w:rPr>
        <w:t>LBTs</w:t>
      </w:r>
      <w:r w:rsidR="00E06CF6">
        <w:rPr>
          <w:b/>
          <w:sz w:val="24"/>
          <w:szCs w:val="24"/>
        </w:rPr>
        <w:t xml:space="preserve">, </w:t>
      </w:r>
      <w:r w:rsidR="00E06CF6" w:rsidRPr="00E06CF6">
        <w:rPr>
          <w:b/>
          <w:sz w:val="24"/>
          <w:szCs w:val="24"/>
        </w:rPr>
        <w:t>through the WTO, since existing WTO agreements are not sufficient to limit these barriers.</w:t>
      </w:r>
    </w:p>
    <w:p w14:paraId="5ED9E35D" w14:textId="4E8749FD" w:rsidR="00B368B7" w:rsidRDefault="00B368B7" w:rsidP="00382235">
      <w:pPr>
        <w:rPr>
          <w:sz w:val="24"/>
          <w:szCs w:val="24"/>
        </w:rPr>
      </w:pPr>
      <w:r w:rsidRPr="00303D8A">
        <w:rPr>
          <w:sz w:val="24"/>
          <w:szCs w:val="24"/>
        </w:rPr>
        <w:t xml:space="preserve">Existing WTO agreements offer limited disciplines on </w:t>
      </w:r>
      <w:r w:rsidR="002C6A4F" w:rsidRPr="00303D8A">
        <w:rPr>
          <w:sz w:val="24"/>
          <w:szCs w:val="24"/>
        </w:rPr>
        <w:t>LBTs</w:t>
      </w:r>
      <w:r w:rsidRPr="00303D8A">
        <w:rPr>
          <w:sz w:val="24"/>
          <w:szCs w:val="24"/>
        </w:rPr>
        <w:t xml:space="preserve">, </w:t>
      </w:r>
      <w:r w:rsidR="00577BF8" w:rsidRPr="00303D8A">
        <w:rPr>
          <w:sz w:val="24"/>
          <w:szCs w:val="24"/>
        </w:rPr>
        <w:t>and</w:t>
      </w:r>
      <w:r w:rsidR="006042EE">
        <w:rPr>
          <w:sz w:val="24"/>
          <w:szCs w:val="24"/>
        </w:rPr>
        <w:t xml:space="preserve"> </w:t>
      </w:r>
      <w:r w:rsidRPr="00303D8A">
        <w:rPr>
          <w:sz w:val="24"/>
          <w:szCs w:val="24"/>
        </w:rPr>
        <w:t>substantial gaps remain. A WTO plurilateral code on</w:t>
      </w:r>
      <w:r w:rsidR="00A478E6" w:rsidRPr="00303D8A">
        <w:rPr>
          <w:sz w:val="24"/>
          <w:szCs w:val="24"/>
        </w:rPr>
        <w:t xml:space="preserve"> LBT</w:t>
      </w:r>
      <w:r w:rsidRPr="00303D8A">
        <w:rPr>
          <w:sz w:val="24"/>
          <w:szCs w:val="24"/>
        </w:rPr>
        <w:t xml:space="preserve">s is needed to strengthen existing obligations and add new disciplines where gaps exist in current agreements. </w:t>
      </w:r>
      <w:r w:rsidR="003876F4" w:rsidRPr="00303D8A">
        <w:rPr>
          <w:sz w:val="24"/>
          <w:szCs w:val="24"/>
        </w:rPr>
        <w:t>The G20 nations</w:t>
      </w:r>
      <w:r w:rsidR="006042EE">
        <w:rPr>
          <w:sz w:val="24"/>
          <w:szCs w:val="24"/>
        </w:rPr>
        <w:t xml:space="preserve"> </w:t>
      </w:r>
      <w:r w:rsidR="003876F4" w:rsidRPr="00303D8A">
        <w:rPr>
          <w:sz w:val="24"/>
          <w:szCs w:val="24"/>
        </w:rPr>
        <w:t>should</w:t>
      </w:r>
      <w:r w:rsidRPr="00303D8A">
        <w:rPr>
          <w:sz w:val="24"/>
          <w:szCs w:val="24"/>
        </w:rPr>
        <w:t xml:space="preserve"> take the lead in initiating negotiations </w:t>
      </w:r>
      <w:r w:rsidR="00577BF8" w:rsidRPr="00303D8A">
        <w:rPr>
          <w:sz w:val="24"/>
          <w:szCs w:val="24"/>
        </w:rPr>
        <w:t xml:space="preserve">for </w:t>
      </w:r>
      <w:r w:rsidRPr="00303D8A">
        <w:rPr>
          <w:sz w:val="24"/>
          <w:szCs w:val="24"/>
        </w:rPr>
        <w:t>such a code.</w:t>
      </w:r>
    </w:p>
    <w:p w14:paraId="67F45FF1" w14:textId="77777777" w:rsidR="006A3293" w:rsidRPr="00303D8A" w:rsidRDefault="006A3293" w:rsidP="006A3293">
      <w:pPr>
        <w:rPr>
          <w:b/>
          <w:sz w:val="24"/>
          <w:szCs w:val="24"/>
        </w:rPr>
      </w:pPr>
      <w:r w:rsidRPr="00303D8A">
        <w:rPr>
          <w:sz w:val="24"/>
          <w:szCs w:val="24"/>
        </w:rPr>
        <w:t>The new LBT code should fill gaps in the WTO’s Government Procurement Agreement (GPA) and the Agreement on Trade</w:t>
      </w:r>
      <w:r>
        <w:rPr>
          <w:sz w:val="24"/>
          <w:szCs w:val="24"/>
        </w:rPr>
        <w:t>-</w:t>
      </w:r>
      <w:r w:rsidRPr="00303D8A">
        <w:rPr>
          <w:sz w:val="24"/>
          <w:szCs w:val="24"/>
        </w:rPr>
        <w:t>Related Investment Measures (TRIMS), as well as the Agreement on Subsidies and Countervailing Measures (ASCM).</w:t>
      </w:r>
      <w:r>
        <w:rPr>
          <w:b/>
          <w:sz w:val="24"/>
          <w:szCs w:val="24"/>
        </w:rPr>
        <w:t xml:space="preserve"> </w:t>
      </w:r>
      <w:r w:rsidRPr="00303D8A">
        <w:rPr>
          <w:sz w:val="24"/>
          <w:szCs w:val="24"/>
        </w:rPr>
        <w:t>The GPA has been joined by 43 countries; however, many members have skirted their commitments.</w:t>
      </w:r>
      <w:r>
        <w:rPr>
          <w:sz w:val="24"/>
          <w:szCs w:val="24"/>
        </w:rPr>
        <w:t xml:space="preserve"> </w:t>
      </w:r>
      <w:r w:rsidRPr="00303D8A">
        <w:rPr>
          <w:sz w:val="24"/>
          <w:szCs w:val="24"/>
        </w:rPr>
        <w:t>For example, US stimulus spending in the wake of the financial crisis was largely administered by the states, where GPA commitments are much weaker. Strengthening procurement commitments could be a major, albeit politically challenging, aspect of an LBT code</w:t>
      </w:r>
      <w:r>
        <w:rPr>
          <w:rStyle w:val="FootnoteReference"/>
          <w:szCs w:val="24"/>
        </w:rPr>
        <w:footnoteReference w:id="27"/>
      </w:r>
      <w:r w:rsidRPr="00303D8A">
        <w:rPr>
          <w:sz w:val="24"/>
          <w:szCs w:val="24"/>
        </w:rPr>
        <w:t xml:space="preserve">.  </w:t>
      </w:r>
    </w:p>
    <w:p w14:paraId="251195BE" w14:textId="77777777" w:rsidR="006A3293" w:rsidRDefault="006A3293" w:rsidP="006A3293">
      <w:pPr>
        <w:rPr>
          <w:sz w:val="24"/>
          <w:szCs w:val="24"/>
        </w:rPr>
      </w:pPr>
      <w:r w:rsidRPr="00303D8A">
        <w:rPr>
          <w:sz w:val="24"/>
          <w:szCs w:val="24"/>
        </w:rPr>
        <w:t>The LBT code would also enlarge the TRIMS commitments of LBT code signatories, by extending the obligation not to impose performance requirements to include services. Most importantly, this would cover</w:t>
      </w:r>
      <w:r>
        <w:rPr>
          <w:sz w:val="24"/>
          <w:szCs w:val="24"/>
        </w:rPr>
        <w:t xml:space="preserve"> </w:t>
      </w:r>
      <w:r w:rsidRPr="00303D8A">
        <w:rPr>
          <w:sz w:val="24"/>
          <w:szCs w:val="24"/>
        </w:rPr>
        <w:t>technology transfers and data flows. The LBT code should require regular WTO reports of new and existing LBTs imposed by all levels of a signatory’s government. Meaningful penalties should be on hand for members that fail to supply full and timely data to the WTO.</w:t>
      </w:r>
    </w:p>
    <w:p w14:paraId="2EAA50CC" w14:textId="77777777" w:rsidR="006A3293" w:rsidRPr="00303D8A" w:rsidRDefault="006A3293" w:rsidP="006A3293">
      <w:pPr>
        <w:rPr>
          <w:b/>
          <w:sz w:val="24"/>
          <w:szCs w:val="24"/>
        </w:rPr>
      </w:pPr>
    </w:p>
    <w:tbl>
      <w:tblPr>
        <w:tblStyle w:val="LightList-Accent5"/>
        <w:tblW w:w="9623" w:type="dxa"/>
        <w:tblInd w:w="108" w:type="dxa"/>
        <w:tblLook w:val="04A0" w:firstRow="1" w:lastRow="0" w:firstColumn="1" w:lastColumn="0" w:noHBand="0" w:noVBand="1"/>
      </w:tblPr>
      <w:tblGrid>
        <w:gridCol w:w="1260"/>
        <w:gridCol w:w="8363"/>
      </w:tblGrid>
      <w:tr w:rsidR="006C7B9B" w:rsidRPr="00303D8A" w14:paraId="7EE396AC" w14:textId="77777777" w:rsidTr="001D5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Mar>
              <w:top w:w="57" w:type="dxa"/>
              <w:bottom w:w="57" w:type="dxa"/>
            </w:tcMar>
            <w:vAlign w:val="center"/>
          </w:tcPr>
          <w:p w14:paraId="73DA8F5F" w14:textId="77777777" w:rsidR="006C7B9B" w:rsidRPr="00303D8A" w:rsidRDefault="006C7B9B" w:rsidP="001D58A8">
            <w:pPr>
              <w:spacing w:before="0" w:after="0"/>
              <w:rPr>
                <w:sz w:val="24"/>
                <w:szCs w:val="24"/>
              </w:rPr>
            </w:pPr>
            <w:r w:rsidRPr="00303D8A">
              <w:rPr>
                <w:sz w:val="24"/>
                <w:szCs w:val="24"/>
              </w:rPr>
              <w:t>Ref</w:t>
            </w:r>
            <w:r>
              <w:rPr>
                <w:sz w:val="24"/>
                <w:szCs w:val="24"/>
              </w:rPr>
              <w:t>erence</w:t>
            </w:r>
          </w:p>
        </w:tc>
        <w:tc>
          <w:tcPr>
            <w:tcW w:w="8363" w:type="dxa"/>
            <w:tcMar>
              <w:top w:w="57" w:type="dxa"/>
              <w:bottom w:w="57" w:type="dxa"/>
            </w:tcMar>
            <w:vAlign w:val="center"/>
          </w:tcPr>
          <w:p w14:paraId="22BB1A10" w14:textId="77777777" w:rsidR="006C7B9B" w:rsidRPr="00303D8A" w:rsidRDefault="006C7B9B" w:rsidP="001D58A8">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sz w:val="24"/>
                <w:szCs w:val="24"/>
              </w:rPr>
              <w:t>Action</w:t>
            </w:r>
          </w:p>
        </w:tc>
      </w:tr>
      <w:tr w:rsidR="006C7B9B" w:rsidRPr="00303D8A" w14:paraId="50C422AE"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Mar>
              <w:top w:w="57" w:type="dxa"/>
              <w:bottom w:w="57" w:type="dxa"/>
            </w:tcMar>
            <w:vAlign w:val="center"/>
          </w:tcPr>
          <w:p w14:paraId="7C1853E5" w14:textId="77777777" w:rsidR="006C7B9B" w:rsidRPr="00303D8A" w:rsidRDefault="006C7B9B" w:rsidP="001D58A8">
            <w:pPr>
              <w:spacing w:before="0" w:after="0"/>
              <w:rPr>
                <w:b w:val="0"/>
                <w:sz w:val="24"/>
                <w:szCs w:val="24"/>
              </w:rPr>
            </w:pPr>
            <w:r w:rsidRPr="00303D8A">
              <w:rPr>
                <w:b w:val="0"/>
                <w:sz w:val="24"/>
                <w:szCs w:val="24"/>
              </w:rPr>
              <w:t>TR 2.1</w:t>
            </w:r>
          </w:p>
        </w:tc>
        <w:tc>
          <w:tcPr>
            <w:tcW w:w="8363" w:type="dxa"/>
            <w:tcMar>
              <w:top w:w="57" w:type="dxa"/>
              <w:bottom w:w="57" w:type="dxa"/>
            </w:tcMar>
            <w:vAlign w:val="center"/>
          </w:tcPr>
          <w:p w14:paraId="4C576B81" w14:textId="77777777" w:rsidR="006C7B9B" w:rsidRPr="00303D8A" w:rsidRDefault="006C7B9B"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Reaffirm the standstill commitment and commit to rollback existing protectionist measures, especially non-tariff barriers.</w:t>
            </w:r>
          </w:p>
        </w:tc>
      </w:tr>
      <w:tr w:rsidR="006C7B9B" w:rsidRPr="00303D8A" w14:paraId="6B89D8E3" w14:textId="77777777" w:rsidTr="001D58A8">
        <w:tc>
          <w:tcPr>
            <w:cnfStyle w:val="001000000000" w:firstRow="0" w:lastRow="0" w:firstColumn="1" w:lastColumn="0" w:oddVBand="0" w:evenVBand="0" w:oddHBand="0" w:evenHBand="0" w:firstRowFirstColumn="0" w:firstRowLastColumn="0" w:lastRowFirstColumn="0" w:lastRowLastColumn="0"/>
            <w:tcW w:w="1260" w:type="dxa"/>
            <w:tcMar>
              <w:top w:w="57" w:type="dxa"/>
              <w:bottom w:w="57" w:type="dxa"/>
            </w:tcMar>
            <w:vAlign w:val="center"/>
          </w:tcPr>
          <w:p w14:paraId="0F735FDB" w14:textId="77777777" w:rsidR="006C7B9B" w:rsidRPr="00303D8A" w:rsidRDefault="006C7B9B" w:rsidP="001D58A8">
            <w:pPr>
              <w:spacing w:before="0" w:after="0"/>
              <w:rPr>
                <w:b w:val="0"/>
                <w:sz w:val="24"/>
                <w:szCs w:val="24"/>
              </w:rPr>
            </w:pPr>
            <w:r w:rsidRPr="00303D8A">
              <w:rPr>
                <w:b w:val="0"/>
                <w:sz w:val="24"/>
                <w:szCs w:val="24"/>
              </w:rPr>
              <w:t>TR 2.2</w:t>
            </w:r>
          </w:p>
        </w:tc>
        <w:tc>
          <w:tcPr>
            <w:tcW w:w="8363" w:type="dxa"/>
            <w:tcMar>
              <w:top w:w="57" w:type="dxa"/>
              <w:bottom w:w="57" w:type="dxa"/>
            </w:tcMar>
            <w:vAlign w:val="center"/>
          </w:tcPr>
          <w:p w14:paraId="58310496" w14:textId="77777777" w:rsidR="006C7B9B" w:rsidRPr="00303D8A" w:rsidRDefault="006C7B9B" w:rsidP="00E06CF6">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 xml:space="preserve">Eliminate forced localization barriers </w:t>
            </w:r>
            <w:r w:rsidR="00E06CF6">
              <w:rPr>
                <w:sz w:val="24"/>
                <w:szCs w:val="24"/>
              </w:rPr>
              <w:t xml:space="preserve">– including LCRs – to </w:t>
            </w:r>
            <w:r w:rsidRPr="00303D8A">
              <w:rPr>
                <w:sz w:val="24"/>
                <w:szCs w:val="24"/>
              </w:rPr>
              <w:t>trade through bilateral, plurilateral, and regional agreements as a first step, to demonstrate commitment to rollback non-tariff barriers.</w:t>
            </w:r>
          </w:p>
        </w:tc>
      </w:tr>
      <w:tr w:rsidR="006C7B9B" w:rsidRPr="00303D8A" w14:paraId="0753A9F2"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Mar>
              <w:top w:w="57" w:type="dxa"/>
              <w:bottom w:w="57" w:type="dxa"/>
            </w:tcMar>
            <w:vAlign w:val="center"/>
          </w:tcPr>
          <w:p w14:paraId="225279F9" w14:textId="77777777" w:rsidR="006C7B9B" w:rsidRPr="00303D8A" w:rsidRDefault="006C7B9B" w:rsidP="001D58A8">
            <w:pPr>
              <w:spacing w:before="0" w:after="0"/>
              <w:rPr>
                <w:b w:val="0"/>
                <w:sz w:val="24"/>
                <w:szCs w:val="24"/>
              </w:rPr>
            </w:pPr>
            <w:r w:rsidRPr="00303D8A">
              <w:rPr>
                <w:b w:val="0"/>
                <w:sz w:val="24"/>
                <w:szCs w:val="24"/>
              </w:rPr>
              <w:t>TR 2.</w:t>
            </w:r>
            <w:r w:rsidR="00FF7EFA">
              <w:rPr>
                <w:b w:val="0"/>
                <w:sz w:val="24"/>
                <w:szCs w:val="24"/>
              </w:rPr>
              <w:t>3</w:t>
            </w:r>
          </w:p>
        </w:tc>
        <w:tc>
          <w:tcPr>
            <w:tcW w:w="8363" w:type="dxa"/>
            <w:tcMar>
              <w:top w:w="57" w:type="dxa"/>
              <w:bottom w:w="57" w:type="dxa"/>
            </w:tcMar>
            <w:vAlign w:val="center"/>
          </w:tcPr>
          <w:p w14:paraId="511E0286" w14:textId="77777777" w:rsidR="006C7B9B" w:rsidRPr="00303D8A" w:rsidRDefault="006C7B9B"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Initiate negotiations of a WTO plurilateral code on localization barriers to trade.</w:t>
            </w:r>
          </w:p>
        </w:tc>
      </w:tr>
    </w:tbl>
    <w:p w14:paraId="2FAB6588" w14:textId="77777777" w:rsidR="006C7B9B" w:rsidRPr="006C7B9B" w:rsidRDefault="006C7B9B" w:rsidP="00A5617D">
      <w:pPr>
        <w:spacing w:before="0" w:after="0"/>
        <w:rPr>
          <w:rFonts w:eastAsiaTheme="majorEastAsia"/>
          <w:b/>
          <w:bCs/>
          <w:color w:val="365F91" w:themeColor="accent1" w:themeShade="BF"/>
          <w:sz w:val="24"/>
          <w:szCs w:val="24"/>
        </w:rPr>
      </w:pPr>
    </w:p>
    <w:p w14:paraId="5D62EA39" w14:textId="77777777" w:rsidR="00F01B8A" w:rsidRPr="00303D8A" w:rsidRDefault="00F01B8A" w:rsidP="00A5617D">
      <w:pPr>
        <w:spacing w:before="0" w:after="0"/>
        <w:rPr>
          <w:rFonts w:eastAsiaTheme="majorEastAsia"/>
          <w:b/>
          <w:bCs/>
          <w:color w:val="365F91" w:themeColor="accent1" w:themeShade="BF"/>
          <w:sz w:val="24"/>
          <w:szCs w:val="24"/>
          <w:lang w:val="en-AU"/>
        </w:rPr>
      </w:pPr>
    </w:p>
    <w:p w14:paraId="36C0620D" w14:textId="77777777" w:rsidR="00F01B8A" w:rsidRPr="00303D8A" w:rsidRDefault="00981205" w:rsidP="00000946">
      <w:pPr>
        <w:spacing w:before="0" w:after="200" w:line="276" w:lineRule="auto"/>
        <w:jc w:val="both"/>
        <w:rPr>
          <w:rFonts w:eastAsiaTheme="majorEastAsia"/>
          <w:b/>
          <w:bCs/>
          <w:color w:val="365F91" w:themeColor="accent1" w:themeShade="BF"/>
          <w:sz w:val="24"/>
          <w:szCs w:val="24"/>
          <w:lang w:val="en-AU"/>
        </w:rPr>
      </w:pPr>
      <w:r w:rsidRPr="00303D8A">
        <w:rPr>
          <w:rFonts w:eastAsiaTheme="majorEastAsia"/>
          <w:b/>
          <w:bCs/>
          <w:color w:val="365F91" w:themeColor="accent1" w:themeShade="BF"/>
          <w:sz w:val="24"/>
          <w:szCs w:val="24"/>
          <w:lang w:val="en-AU"/>
        </w:rPr>
        <w:br w:type="page"/>
      </w:r>
    </w:p>
    <w:p w14:paraId="0D7E624B" w14:textId="77777777" w:rsidR="007D2F98" w:rsidRPr="00303D8A" w:rsidRDefault="00557BEC" w:rsidP="00424C27">
      <w:pPr>
        <w:pStyle w:val="05number1"/>
        <w:numPr>
          <w:ilvl w:val="0"/>
          <w:numId w:val="0"/>
        </w:numPr>
        <w:rPr>
          <w:b/>
          <w:color w:val="002960"/>
          <w:sz w:val="24"/>
          <w:szCs w:val="24"/>
        </w:rPr>
      </w:pPr>
      <w:r w:rsidRPr="00303D8A">
        <w:rPr>
          <w:b/>
          <w:color w:val="002960"/>
          <w:sz w:val="24"/>
          <w:szCs w:val="24"/>
        </w:rPr>
        <w:lastRenderedPageBreak/>
        <w:t xml:space="preserve">RECOMMENDATION </w:t>
      </w:r>
      <w:r w:rsidR="00424C27" w:rsidRPr="00303D8A">
        <w:rPr>
          <w:b/>
          <w:color w:val="002960"/>
          <w:sz w:val="24"/>
          <w:szCs w:val="24"/>
        </w:rPr>
        <w:t>3</w:t>
      </w:r>
      <w:r w:rsidR="006C7B9B">
        <w:rPr>
          <w:b/>
          <w:color w:val="002960"/>
          <w:sz w:val="24"/>
          <w:szCs w:val="24"/>
        </w:rPr>
        <w:t xml:space="preserve">: </w:t>
      </w:r>
      <w:r w:rsidR="001777DD" w:rsidRPr="00303D8A">
        <w:rPr>
          <w:b/>
          <w:color w:val="002960"/>
          <w:sz w:val="24"/>
          <w:szCs w:val="24"/>
        </w:rPr>
        <w:t>Improve The Global Trade System For The Emerging Digital Economy</w:t>
      </w:r>
    </w:p>
    <w:p w14:paraId="448D9B5B" w14:textId="77777777" w:rsidR="00445ACF" w:rsidRPr="0068645F" w:rsidRDefault="00445ACF" w:rsidP="0068645F">
      <w:pPr>
        <w:rPr>
          <w:sz w:val="24"/>
          <w:szCs w:val="24"/>
        </w:rPr>
      </w:pPr>
      <w:r w:rsidRPr="0068645F">
        <w:rPr>
          <w:b/>
          <w:sz w:val="24"/>
          <w:szCs w:val="24"/>
        </w:rPr>
        <w:t>Summary</w:t>
      </w:r>
    </w:p>
    <w:tbl>
      <w:tblPr>
        <w:tblStyle w:val="LightList-Accent5"/>
        <w:tblW w:w="9214" w:type="dxa"/>
        <w:tblInd w:w="108" w:type="dxa"/>
        <w:tblLook w:val="04A0" w:firstRow="1" w:lastRow="0" w:firstColumn="1" w:lastColumn="0" w:noHBand="0" w:noVBand="1"/>
      </w:tblPr>
      <w:tblGrid>
        <w:gridCol w:w="2016"/>
        <w:gridCol w:w="7198"/>
      </w:tblGrid>
      <w:tr w:rsidR="00594B28" w:rsidRPr="00303D8A" w14:paraId="1FFA063B" w14:textId="77777777" w:rsidTr="00042CC3">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4BACC6" w:themeColor="accent5"/>
              <w:bottom w:val="single" w:sz="8" w:space="0" w:color="FFFFFF" w:themeColor="background1"/>
            </w:tcBorders>
            <w:vAlign w:val="center"/>
          </w:tcPr>
          <w:p w14:paraId="078DD02C" w14:textId="77777777" w:rsidR="00594B28" w:rsidRPr="00303D8A" w:rsidRDefault="00594B28" w:rsidP="00042CC3">
            <w:pPr>
              <w:spacing w:before="0" w:after="0"/>
              <w:rPr>
                <w:sz w:val="24"/>
                <w:szCs w:val="24"/>
              </w:rPr>
            </w:pPr>
            <w:r w:rsidRPr="00303D8A">
              <w:rPr>
                <w:sz w:val="24"/>
                <w:szCs w:val="24"/>
              </w:rPr>
              <w:t>Reference</w:t>
            </w:r>
          </w:p>
        </w:tc>
        <w:tc>
          <w:tcPr>
            <w:tcW w:w="7319" w:type="dxa"/>
            <w:shd w:val="clear" w:color="auto" w:fill="auto"/>
            <w:vAlign w:val="center"/>
          </w:tcPr>
          <w:p w14:paraId="6677E0DA" w14:textId="77777777" w:rsidR="00594B28" w:rsidRPr="00303D8A" w:rsidRDefault="00594B28" w:rsidP="00042CC3">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b w:val="0"/>
                <w:color w:val="auto"/>
                <w:sz w:val="24"/>
                <w:szCs w:val="24"/>
              </w:rPr>
              <w:t>TR</w:t>
            </w:r>
            <w:r w:rsidR="00B60267">
              <w:rPr>
                <w:b w:val="0"/>
                <w:color w:val="auto"/>
                <w:sz w:val="24"/>
                <w:szCs w:val="24"/>
              </w:rPr>
              <w:t xml:space="preserve"> </w:t>
            </w:r>
            <w:r w:rsidRPr="00303D8A">
              <w:rPr>
                <w:b w:val="0"/>
                <w:color w:val="auto"/>
                <w:sz w:val="24"/>
                <w:szCs w:val="24"/>
              </w:rPr>
              <w:t>3</w:t>
            </w:r>
          </w:p>
        </w:tc>
      </w:tr>
      <w:tr w:rsidR="00594B28" w:rsidRPr="00303D8A" w14:paraId="1877869B" w14:textId="77777777" w:rsidTr="00042C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55CDC2A6" w14:textId="77777777" w:rsidR="00594B28" w:rsidRPr="00303D8A" w:rsidRDefault="00594B28" w:rsidP="00042CC3">
            <w:pPr>
              <w:spacing w:before="0" w:after="0"/>
              <w:rPr>
                <w:color w:val="FFFFFF" w:themeColor="background1"/>
                <w:sz w:val="24"/>
                <w:szCs w:val="24"/>
              </w:rPr>
            </w:pPr>
            <w:r w:rsidRPr="00303D8A">
              <w:rPr>
                <w:color w:val="FFFFFF" w:themeColor="background1"/>
                <w:sz w:val="24"/>
                <w:szCs w:val="24"/>
              </w:rPr>
              <w:t>Recommendation</w:t>
            </w:r>
          </w:p>
        </w:tc>
        <w:tc>
          <w:tcPr>
            <w:tcW w:w="7319" w:type="dxa"/>
            <w:shd w:val="clear" w:color="auto" w:fill="auto"/>
            <w:vAlign w:val="center"/>
          </w:tcPr>
          <w:p w14:paraId="51B14381" w14:textId="77777777" w:rsidR="00594B28" w:rsidRPr="00303D8A" w:rsidRDefault="00594B28" w:rsidP="00042CC3">
            <w:pPr>
              <w:spacing w:before="0" w:after="0"/>
              <w:cnfStyle w:val="000000100000" w:firstRow="0" w:lastRow="0" w:firstColumn="0" w:lastColumn="0" w:oddVBand="0" w:evenVBand="0" w:oddHBand="1" w:evenHBand="0" w:firstRowFirstColumn="0" w:firstRowLastColumn="0" w:lastRowFirstColumn="0" w:lastRowLastColumn="0"/>
              <w:rPr>
                <w:b/>
                <w:sz w:val="24"/>
                <w:szCs w:val="24"/>
              </w:rPr>
            </w:pPr>
            <w:r w:rsidRPr="00303D8A">
              <w:rPr>
                <w:sz w:val="24"/>
                <w:szCs w:val="24"/>
              </w:rPr>
              <w:t>Improve the global trade system for the emerging digital economy</w:t>
            </w:r>
            <w:r w:rsidR="008D7EA1" w:rsidRPr="00303D8A">
              <w:rPr>
                <w:sz w:val="24"/>
                <w:szCs w:val="24"/>
              </w:rPr>
              <w:t>.</w:t>
            </w:r>
          </w:p>
        </w:tc>
      </w:tr>
      <w:tr w:rsidR="00594B28" w:rsidRPr="00303D8A" w14:paraId="7BE73A8C" w14:textId="77777777" w:rsidTr="00042CC3">
        <w:trPr>
          <w:trHeight w:val="294"/>
        </w:trPr>
        <w:tc>
          <w:tcPr>
            <w:cnfStyle w:val="001000000000" w:firstRow="0" w:lastRow="0" w:firstColumn="1" w:lastColumn="0" w:oddVBand="0" w:evenVBand="0" w:oddHBand="0" w:evenHBand="0" w:firstRowFirstColumn="0" w:firstRowLastColumn="0" w:lastRowFirstColumn="0" w:lastRowLastColumn="0"/>
            <w:tcW w:w="1895" w:type="dxa"/>
            <w:tcBorders>
              <w:top w:val="single" w:sz="8" w:space="0" w:color="FFFFFF" w:themeColor="background1"/>
              <w:bottom w:val="single" w:sz="8" w:space="0" w:color="FFFFFF" w:themeColor="background1"/>
            </w:tcBorders>
            <w:shd w:val="clear" w:color="auto" w:fill="4BACC6" w:themeFill="accent5"/>
            <w:vAlign w:val="center"/>
          </w:tcPr>
          <w:p w14:paraId="3C739A83" w14:textId="77777777" w:rsidR="00594B28" w:rsidRPr="00303D8A" w:rsidRDefault="00594B28" w:rsidP="00042CC3">
            <w:pPr>
              <w:spacing w:before="0" w:after="0"/>
              <w:rPr>
                <w:color w:val="FFFFFF" w:themeColor="background1"/>
                <w:sz w:val="24"/>
                <w:szCs w:val="24"/>
              </w:rPr>
            </w:pPr>
            <w:r w:rsidRPr="00303D8A">
              <w:rPr>
                <w:color w:val="FFFFFF" w:themeColor="background1"/>
                <w:sz w:val="24"/>
                <w:szCs w:val="24"/>
              </w:rPr>
              <w:t>Owner</w:t>
            </w:r>
          </w:p>
        </w:tc>
        <w:tc>
          <w:tcPr>
            <w:tcW w:w="7319" w:type="dxa"/>
            <w:vAlign w:val="center"/>
          </w:tcPr>
          <w:p w14:paraId="39FB61E4" w14:textId="77777777" w:rsidR="00594B28" w:rsidRPr="00303D8A" w:rsidRDefault="00594B28" w:rsidP="00042CC3">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G20 governments</w:t>
            </w:r>
            <w:r w:rsidR="00374908">
              <w:rPr>
                <w:sz w:val="24"/>
                <w:szCs w:val="24"/>
              </w:rPr>
              <w:t>.</w:t>
            </w:r>
          </w:p>
        </w:tc>
      </w:tr>
    </w:tbl>
    <w:p w14:paraId="70BDFB14" w14:textId="77777777" w:rsidR="00445ACF" w:rsidRPr="0068645F" w:rsidRDefault="00445ACF" w:rsidP="0068645F">
      <w:pPr>
        <w:rPr>
          <w:sz w:val="24"/>
          <w:szCs w:val="24"/>
        </w:rPr>
      </w:pPr>
      <w:r w:rsidRPr="0068645F">
        <w:rPr>
          <w:b/>
          <w:sz w:val="24"/>
          <w:szCs w:val="24"/>
        </w:rPr>
        <w:t>Context</w:t>
      </w:r>
    </w:p>
    <w:p w14:paraId="43560F99" w14:textId="77777777" w:rsidR="001801F2" w:rsidRPr="00303D8A" w:rsidRDefault="001801F2" w:rsidP="001801F2">
      <w:pPr>
        <w:jc w:val="both"/>
        <w:rPr>
          <w:sz w:val="24"/>
          <w:szCs w:val="24"/>
        </w:rPr>
      </w:pPr>
      <w:r w:rsidRPr="00303D8A">
        <w:rPr>
          <w:sz w:val="24"/>
          <w:szCs w:val="24"/>
        </w:rPr>
        <w:t xml:space="preserve">The emerging digital economy fosters global trade but there are new requirements that the global trade system needs to fulfill in order to unleash the digital economy’s full potential.  </w:t>
      </w:r>
    </w:p>
    <w:p w14:paraId="57A1389F" w14:textId="77777777" w:rsidR="006C7B9B" w:rsidRDefault="001801F2" w:rsidP="006C7B9B">
      <w:pPr>
        <w:jc w:val="both"/>
        <w:rPr>
          <w:sz w:val="24"/>
          <w:szCs w:val="24"/>
        </w:rPr>
      </w:pPr>
      <w:r w:rsidRPr="00303D8A">
        <w:rPr>
          <w:sz w:val="24"/>
          <w:szCs w:val="24"/>
        </w:rPr>
        <w:t xml:space="preserve">Boston Consulting Group estimates that the extent of enrichment attributable to digital trade will amount to $4.2 trillion – or more than 5 percent of GDP for the G20 countries in 2016 – and it is growing at a </w:t>
      </w:r>
      <w:r w:rsidR="00374908" w:rsidRPr="00303D8A">
        <w:rPr>
          <w:sz w:val="24"/>
          <w:szCs w:val="24"/>
        </w:rPr>
        <w:t xml:space="preserve">rate </w:t>
      </w:r>
      <w:r w:rsidR="00374908">
        <w:rPr>
          <w:sz w:val="24"/>
          <w:szCs w:val="24"/>
        </w:rPr>
        <w:t xml:space="preserve">of </w:t>
      </w:r>
      <w:r w:rsidRPr="00303D8A">
        <w:rPr>
          <w:sz w:val="24"/>
          <w:szCs w:val="24"/>
        </w:rPr>
        <w:t>10 percent annual</w:t>
      </w:r>
      <w:r w:rsidR="00374908">
        <w:rPr>
          <w:sz w:val="24"/>
          <w:szCs w:val="24"/>
        </w:rPr>
        <w:t>ly</w:t>
      </w:r>
      <w:r w:rsidRPr="00303D8A">
        <w:rPr>
          <w:sz w:val="24"/>
          <w:szCs w:val="24"/>
        </w:rPr>
        <w:t xml:space="preserve">. There are many ways that the digital economy is supporting trade growth but it is especially important for SMEs’ inclusion in cross-border trade. As SMEs become involved in the digital economy, it opens up opportunities for them to expand their customer reach globally. Many recent studies – including a study by TEPAV on cross-border e-commerce in Turkey – demonstrate that the firms, especially SMEs, increase their geographic reach </w:t>
      </w:r>
      <w:r w:rsidR="008B09BC">
        <w:rPr>
          <w:sz w:val="24"/>
          <w:szCs w:val="24"/>
        </w:rPr>
        <w:t>dramatically</w:t>
      </w:r>
      <w:r w:rsidR="006042EE">
        <w:rPr>
          <w:sz w:val="24"/>
          <w:szCs w:val="24"/>
        </w:rPr>
        <w:t xml:space="preserve"> </w:t>
      </w:r>
      <w:r w:rsidRPr="00303D8A">
        <w:rPr>
          <w:sz w:val="24"/>
          <w:szCs w:val="24"/>
        </w:rPr>
        <w:t>with e-commerce. TEPAV’s study shows that Turkish SMEs can increase their “trade range” by 65 percent with an online presence and digital trade</w:t>
      </w:r>
      <w:r w:rsidR="008B09BC">
        <w:rPr>
          <w:sz w:val="24"/>
          <w:szCs w:val="24"/>
        </w:rPr>
        <w:t>.</w:t>
      </w:r>
      <w:r w:rsidR="00445ACF" w:rsidRPr="0068645F">
        <w:rPr>
          <w:rStyle w:val="FootnoteReference"/>
          <w:sz w:val="18"/>
          <w:szCs w:val="18"/>
        </w:rPr>
        <w:footnoteReference w:id="28"/>
      </w:r>
      <w:r w:rsidRPr="00303D8A">
        <w:rPr>
          <w:sz w:val="24"/>
          <w:szCs w:val="24"/>
        </w:rPr>
        <w:t xml:space="preserve"> This in turn supports the development of trade and government goals, including creating more job opportunities and increasing GDP.</w:t>
      </w:r>
    </w:p>
    <w:p w14:paraId="5F061602" w14:textId="77777777" w:rsidR="00EF5300" w:rsidRPr="00303D8A" w:rsidRDefault="00EF5300" w:rsidP="00EF5300">
      <w:pPr>
        <w:rPr>
          <w:b/>
          <w:sz w:val="24"/>
          <w:szCs w:val="24"/>
        </w:rPr>
      </w:pPr>
      <w:r w:rsidRPr="00303D8A">
        <w:rPr>
          <w:b/>
          <w:sz w:val="24"/>
          <w:szCs w:val="24"/>
        </w:rPr>
        <w:t>TR</w:t>
      </w:r>
      <w:r w:rsidR="00B60267">
        <w:rPr>
          <w:b/>
          <w:sz w:val="24"/>
          <w:szCs w:val="24"/>
        </w:rPr>
        <w:t xml:space="preserve"> </w:t>
      </w:r>
      <w:r w:rsidR="005C3012" w:rsidRPr="00303D8A">
        <w:rPr>
          <w:b/>
          <w:sz w:val="24"/>
          <w:szCs w:val="24"/>
        </w:rPr>
        <w:t>3.</w:t>
      </w:r>
      <w:r w:rsidR="00FF7EFA">
        <w:rPr>
          <w:b/>
          <w:sz w:val="24"/>
          <w:szCs w:val="24"/>
        </w:rPr>
        <w:t>1</w:t>
      </w:r>
      <w:r w:rsidR="006C7B9B">
        <w:rPr>
          <w:b/>
          <w:sz w:val="24"/>
          <w:szCs w:val="24"/>
        </w:rPr>
        <w:t xml:space="preserve">: </w:t>
      </w:r>
      <w:r w:rsidRPr="00303D8A">
        <w:rPr>
          <w:b/>
          <w:sz w:val="24"/>
          <w:szCs w:val="24"/>
        </w:rPr>
        <w:t>Discuss TFA+ measures to facilitate custom</w:t>
      </w:r>
      <w:r w:rsidR="007042F7" w:rsidRPr="00303D8A">
        <w:rPr>
          <w:b/>
          <w:sz w:val="24"/>
          <w:szCs w:val="24"/>
        </w:rPr>
        <w:t>s</w:t>
      </w:r>
      <w:r w:rsidRPr="00303D8A">
        <w:rPr>
          <w:b/>
          <w:sz w:val="24"/>
          <w:szCs w:val="24"/>
        </w:rPr>
        <w:t xml:space="preserve"> procedures with a direct focus on e-commerce transactions</w:t>
      </w:r>
      <w:r w:rsidR="007042F7" w:rsidRPr="00303D8A">
        <w:rPr>
          <w:b/>
          <w:sz w:val="24"/>
          <w:szCs w:val="24"/>
        </w:rPr>
        <w:t>.</w:t>
      </w:r>
    </w:p>
    <w:p w14:paraId="07873A4C" w14:textId="372E3B43" w:rsidR="00EF5300" w:rsidRPr="00303D8A" w:rsidRDefault="00EF5300" w:rsidP="00EF5300">
      <w:pPr>
        <w:rPr>
          <w:sz w:val="24"/>
          <w:szCs w:val="24"/>
        </w:rPr>
      </w:pPr>
      <w:r w:rsidRPr="00303D8A">
        <w:rPr>
          <w:sz w:val="24"/>
          <w:szCs w:val="24"/>
        </w:rPr>
        <w:t xml:space="preserve">As discussed under </w:t>
      </w:r>
      <w:r w:rsidR="00594B28" w:rsidRPr="00303D8A">
        <w:rPr>
          <w:sz w:val="24"/>
          <w:szCs w:val="24"/>
        </w:rPr>
        <w:t>the</w:t>
      </w:r>
      <w:r w:rsidR="006042EE">
        <w:rPr>
          <w:sz w:val="24"/>
          <w:szCs w:val="24"/>
        </w:rPr>
        <w:t xml:space="preserve"> </w:t>
      </w:r>
      <w:r w:rsidR="00594B28" w:rsidRPr="00303D8A">
        <w:rPr>
          <w:sz w:val="24"/>
          <w:szCs w:val="24"/>
        </w:rPr>
        <w:t>first</w:t>
      </w:r>
      <w:r w:rsidR="006042EE">
        <w:rPr>
          <w:sz w:val="24"/>
          <w:szCs w:val="24"/>
        </w:rPr>
        <w:t xml:space="preserve"> </w:t>
      </w:r>
      <w:r w:rsidR="00594B28" w:rsidRPr="00303D8A">
        <w:rPr>
          <w:sz w:val="24"/>
          <w:szCs w:val="24"/>
        </w:rPr>
        <w:t>r</w:t>
      </w:r>
      <w:r w:rsidRPr="00303D8A">
        <w:rPr>
          <w:sz w:val="24"/>
          <w:szCs w:val="24"/>
        </w:rPr>
        <w:t>ecommendation</w:t>
      </w:r>
      <w:r w:rsidR="006042EE">
        <w:rPr>
          <w:sz w:val="24"/>
          <w:szCs w:val="24"/>
        </w:rPr>
        <w:t xml:space="preserve"> </w:t>
      </w:r>
      <w:r w:rsidRPr="00303D8A">
        <w:rPr>
          <w:sz w:val="24"/>
          <w:szCs w:val="24"/>
        </w:rPr>
        <w:t xml:space="preserve">concerning implementation of TFA, cutting </w:t>
      </w:r>
      <w:r w:rsidR="005C3012" w:rsidRPr="00303D8A">
        <w:rPr>
          <w:sz w:val="24"/>
          <w:szCs w:val="24"/>
        </w:rPr>
        <w:t xml:space="preserve">customs </w:t>
      </w:r>
      <w:r w:rsidRPr="00303D8A">
        <w:rPr>
          <w:sz w:val="24"/>
          <w:szCs w:val="24"/>
        </w:rPr>
        <w:t xml:space="preserve">red tape </w:t>
      </w:r>
      <w:r w:rsidR="005C3012" w:rsidRPr="00303D8A">
        <w:rPr>
          <w:sz w:val="24"/>
          <w:szCs w:val="24"/>
        </w:rPr>
        <w:t>significantly</w:t>
      </w:r>
      <w:r w:rsidR="006042EE">
        <w:rPr>
          <w:sz w:val="24"/>
          <w:szCs w:val="24"/>
        </w:rPr>
        <w:t xml:space="preserve"> </w:t>
      </w:r>
      <w:r w:rsidRPr="00303D8A">
        <w:rPr>
          <w:sz w:val="24"/>
          <w:szCs w:val="24"/>
        </w:rPr>
        <w:t>reduce</w:t>
      </w:r>
      <w:r w:rsidR="005C3012" w:rsidRPr="00303D8A">
        <w:rPr>
          <w:sz w:val="24"/>
          <w:szCs w:val="24"/>
        </w:rPr>
        <w:t>s</w:t>
      </w:r>
      <w:r w:rsidRPr="00303D8A">
        <w:rPr>
          <w:sz w:val="24"/>
          <w:szCs w:val="24"/>
        </w:rPr>
        <w:t xml:space="preserve"> cost</w:t>
      </w:r>
      <w:r w:rsidR="005C3012" w:rsidRPr="00303D8A">
        <w:rPr>
          <w:sz w:val="24"/>
          <w:szCs w:val="24"/>
        </w:rPr>
        <w:t>s</w:t>
      </w:r>
      <w:r w:rsidRPr="00303D8A">
        <w:rPr>
          <w:sz w:val="24"/>
          <w:szCs w:val="24"/>
        </w:rPr>
        <w:t xml:space="preserve"> of trade. </w:t>
      </w:r>
      <w:r w:rsidR="005C3012" w:rsidRPr="00303D8A">
        <w:rPr>
          <w:sz w:val="24"/>
          <w:szCs w:val="24"/>
        </w:rPr>
        <w:t>C</w:t>
      </w:r>
      <w:r w:rsidRPr="00303D8A">
        <w:rPr>
          <w:sz w:val="24"/>
          <w:szCs w:val="24"/>
        </w:rPr>
        <w:t xml:space="preserve">ustoms </w:t>
      </w:r>
      <w:r w:rsidR="005C3012" w:rsidRPr="00303D8A">
        <w:rPr>
          <w:sz w:val="24"/>
          <w:szCs w:val="24"/>
        </w:rPr>
        <w:t xml:space="preserve">issues </w:t>
      </w:r>
      <w:r w:rsidRPr="00303D8A">
        <w:rPr>
          <w:sz w:val="24"/>
          <w:szCs w:val="24"/>
        </w:rPr>
        <w:t>are</w:t>
      </w:r>
      <w:r w:rsidR="005C3012" w:rsidRPr="00303D8A">
        <w:rPr>
          <w:sz w:val="24"/>
          <w:szCs w:val="24"/>
        </w:rPr>
        <w:t>a significant</w:t>
      </w:r>
      <w:r w:rsidRPr="00303D8A">
        <w:rPr>
          <w:sz w:val="24"/>
          <w:szCs w:val="24"/>
        </w:rPr>
        <w:t xml:space="preserve"> concern for e-traders,</w:t>
      </w:r>
      <w:r w:rsidR="006042EE">
        <w:rPr>
          <w:sz w:val="24"/>
          <w:szCs w:val="24"/>
        </w:rPr>
        <w:t xml:space="preserve"> </w:t>
      </w:r>
      <w:r w:rsidRPr="00303D8A">
        <w:rPr>
          <w:sz w:val="24"/>
          <w:szCs w:val="24"/>
        </w:rPr>
        <w:t xml:space="preserve">a large majority of </w:t>
      </w:r>
      <w:r w:rsidR="005C3012" w:rsidRPr="00303D8A">
        <w:rPr>
          <w:sz w:val="24"/>
          <w:szCs w:val="24"/>
        </w:rPr>
        <w:t>which</w:t>
      </w:r>
      <w:r w:rsidR="006042EE">
        <w:rPr>
          <w:sz w:val="24"/>
          <w:szCs w:val="24"/>
        </w:rPr>
        <w:t xml:space="preserve"> </w:t>
      </w:r>
      <w:r w:rsidRPr="00303D8A">
        <w:rPr>
          <w:sz w:val="24"/>
          <w:szCs w:val="24"/>
        </w:rPr>
        <w:t>are smaller companies that deal with large numbers of small shipments</w:t>
      </w:r>
      <w:r w:rsidR="005C3012" w:rsidRPr="00303D8A">
        <w:rPr>
          <w:sz w:val="24"/>
          <w:szCs w:val="24"/>
        </w:rPr>
        <w:t xml:space="preserve">; this </w:t>
      </w:r>
      <w:r w:rsidRPr="00303D8A">
        <w:rPr>
          <w:sz w:val="24"/>
          <w:szCs w:val="24"/>
        </w:rPr>
        <w:t>makes them more sensitive to cost</w:t>
      </w:r>
      <w:r w:rsidR="005C3012" w:rsidRPr="00303D8A">
        <w:rPr>
          <w:sz w:val="24"/>
          <w:szCs w:val="24"/>
        </w:rPr>
        <w:t>s</w:t>
      </w:r>
      <w:r w:rsidR="006042EE">
        <w:rPr>
          <w:sz w:val="24"/>
          <w:szCs w:val="24"/>
        </w:rPr>
        <w:t xml:space="preserve"> </w:t>
      </w:r>
      <w:r w:rsidR="005C3012" w:rsidRPr="00303D8A">
        <w:rPr>
          <w:sz w:val="24"/>
          <w:szCs w:val="24"/>
        </w:rPr>
        <w:t>incurred as a result of</w:t>
      </w:r>
      <w:r w:rsidR="006042EE">
        <w:rPr>
          <w:sz w:val="24"/>
          <w:szCs w:val="24"/>
        </w:rPr>
        <w:t xml:space="preserve"> </w:t>
      </w:r>
      <w:r w:rsidRPr="00303D8A">
        <w:rPr>
          <w:sz w:val="24"/>
          <w:szCs w:val="24"/>
        </w:rPr>
        <w:t>custom</w:t>
      </w:r>
      <w:r w:rsidR="005C3012" w:rsidRPr="00303D8A">
        <w:rPr>
          <w:sz w:val="24"/>
          <w:szCs w:val="24"/>
        </w:rPr>
        <w:t>s</w:t>
      </w:r>
      <w:r w:rsidRPr="00303D8A">
        <w:rPr>
          <w:sz w:val="24"/>
          <w:szCs w:val="24"/>
        </w:rPr>
        <w:t xml:space="preserve"> procedures. For example, according to a survey conducted by Kommerskollegium</w:t>
      </w:r>
      <w:r w:rsidR="000D2D27" w:rsidRPr="009A6A68">
        <w:rPr>
          <w:rStyle w:val="FootnoteReference"/>
          <w:sz w:val="18"/>
          <w:szCs w:val="18"/>
        </w:rPr>
        <w:footnoteReference w:id="29"/>
      </w:r>
      <w:r w:rsidRPr="00303D8A">
        <w:rPr>
          <w:sz w:val="24"/>
          <w:szCs w:val="24"/>
        </w:rPr>
        <w:t xml:space="preserve"> in Europe, many </w:t>
      </w:r>
      <w:r w:rsidR="005C3012" w:rsidRPr="00303D8A">
        <w:rPr>
          <w:sz w:val="24"/>
          <w:szCs w:val="24"/>
        </w:rPr>
        <w:t>small-to-</w:t>
      </w:r>
      <w:r w:rsidRPr="00303D8A">
        <w:rPr>
          <w:sz w:val="24"/>
          <w:szCs w:val="24"/>
        </w:rPr>
        <w:t xml:space="preserve">medium e-traders stated that they do not enter certain markets where custom procedures are outdated and not convenient for small shipments. Examples include countries where e-commerce traders have to declare every single parcel of shipment </w:t>
      </w:r>
      <w:r w:rsidR="005C3012" w:rsidRPr="00303D8A">
        <w:rPr>
          <w:sz w:val="24"/>
          <w:szCs w:val="24"/>
        </w:rPr>
        <w:t>individually</w:t>
      </w:r>
      <w:r w:rsidR="006042EE">
        <w:rPr>
          <w:sz w:val="24"/>
          <w:szCs w:val="24"/>
        </w:rPr>
        <w:t xml:space="preserve"> </w:t>
      </w:r>
      <w:r w:rsidRPr="00303D8A">
        <w:rPr>
          <w:sz w:val="24"/>
          <w:szCs w:val="24"/>
        </w:rPr>
        <w:t>or</w:t>
      </w:r>
      <w:r w:rsidR="006042EE">
        <w:rPr>
          <w:sz w:val="24"/>
          <w:szCs w:val="24"/>
        </w:rPr>
        <w:t xml:space="preserve"> </w:t>
      </w:r>
      <w:r w:rsidRPr="00303D8A">
        <w:rPr>
          <w:sz w:val="24"/>
          <w:szCs w:val="24"/>
        </w:rPr>
        <w:t>countries</w:t>
      </w:r>
      <w:r w:rsidR="006042EE">
        <w:rPr>
          <w:sz w:val="24"/>
          <w:szCs w:val="24"/>
        </w:rPr>
        <w:t xml:space="preserve"> </w:t>
      </w:r>
      <w:r w:rsidR="005C3012" w:rsidRPr="00303D8A">
        <w:rPr>
          <w:sz w:val="24"/>
          <w:szCs w:val="24"/>
        </w:rPr>
        <w:t xml:space="preserve">where </w:t>
      </w:r>
      <w:r w:rsidRPr="00303D8A">
        <w:rPr>
          <w:sz w:val="24"/>
          <w:szCs w:val="24"/>
        </w:rPr>
        <w:t xml:space="preserve">e-traders </w:t>
      </w:r>
      <w:r w:rsidR="005C3012" w:rsidRPr="00303D8A">
        <w:rPr>
          <w:sz w:val="24"/>
          <w:szCs w:val="24"/>
        </w:rPr>
        <w:t>experience</w:t>
      </w:r>
      <w:r w:rsidRPr="00303D8A">
        <w:rPr>
          <w:sz w:val="24"/>
          <w:szCs w:val="24"/>
        </w:rPr>
        <w:t xml:space="preserve"> corruption at customs</w:t>
      </w:r>
      <w:r w:rsidR="005C3012" w:rsidRPr="00303D8A">
        <w:rPr>
          <w:sz w:val="24"/>
          <w:szCs w:val="24"/>
        </w:rPr>
        <w:t>.</w:t>
      </w:r>
      <w:r w:rsidRPr="00303D8A">
        <w:rPr>
          <w:sz w:val="24"/>
          <w:szCs w:val="24"/>
        </w:rPr>
        <w:t xml:space="preserve"> In this </w:t>
      </w:r>
      <w:r w:rsidR="005C3012" w:rsidRPr="00303D8A">
        <w:rPr>
          <w:sz w:val="24"/>
          <w:szCs w:val="24"/>
        </w:rPr>
        <w:t>context,</w:t>
      </w:r>
      <w:r w:rsidR="00232A9E" w:rsidRPr="00303D8A">
        <w:rPr>
          <w:sz w:val="24"/>
          <w:szCs w:val="24"/>
        </w:rPr>
        <w:t xml:space="preserve"> the </w:t>
      </w:r>
      <w:r w:rsidRPr="00303D8A">
        <w:rPr>
          <w:sz w:val="24"/>
          <w:szCs w:val="24"/>
        </w:rPr>
        <w:t xml:space="preserve">B20 </w:t>
      </w:r>
      <w:r w:rsidR="000D2D27">
        <w:rPr>
          <w:sz w:val="24"/>
          <w:szCs w:val="24"/>
        </w:rPr>
        <w:t>Trade T</w:t>
      </w:r>
      <w:r w:rsidR="006042EE">
        <w:rPr>
          <w:sz w:val="24"/>
          <w:szCs w:val="24"/>
        </w:rPr>
        <w:t>askforce</w:t>
      </w:r>
      <w:r w:rsidR="000D2D27">
        <w:rPr>
          <w:sz w:val="24"/>
          <w:szCs w:val="24"/>
        </w:rPr>
        <w:t xml:space="preserve"> </w:t>
      </w:r>
      <w:r w:rsidRPr="00303D8A">
        <w:rPr>
          <w:sz w:val="24"/>
          <w:szCs w:val="24"/>
        </w:rPr>
        <w:t xml:space="preserve">encourages G20 governments to discuss </w:t>
      </w:r>
      <w:r w:rsidR="005C3012" w:rsidRPr="00303D8A">
        <w:rPr>
          <w:sz w:val="24"/>
          <w:szCs w:val="24"/>
        </w:rPr>
        <w:t>trade-</w:t>
      </w:r>
      <w:r w:rsidR="00594B28" w:rsidRPr="00303D8A">
        <w:rPr>
          <w:sz w:val="24"/>
          <w:szCs w:val="24"/>
        </w:rPr>
        <w:t>facilitation</w:t>
      </w:r>
      <w:r w:rsidRPr="00303D8A">
        <w:rPr>
          <w:sz w:val="24"/>
          <w:szCs w:val="24"/>
        </w:rPr>
        <w:t xml:space="preserve"> measures</w:t>
      </w:r>
      <w:r w:rsidR="00594B28" w:rsidRPr="00303D8A">
        <w:rPr>
          <w:sz w:val="24"/>
          <w:szCs w:val="24"/>
        </w:rPr>
        <w:t xml:space="preserve"> that go beyond the TFA</w:t>
      </w:r>
      <w:r w:rsidR="006042EE">
        <w:rPr>
          <w:sz w:val="24"/>
          <w:szCs w:val="24"/>
        </w:rPr>
        <w:t xml:space="preserve">, </w:t>
      </w:r>
      <w:r w:rsidR="005C3012" w:rsidRPr="00303D8A">
        <w:rPr>
          <w:sz w:val="24"/>
          <w:szCs w:val="24"/>
        </w:rPr>
        <w:t xml:space="preserve">in order </w:t>
      </w:r>
      <w:r w:rsidRPr="00303D8A">
        <w:rPr>
          <w:sz w:val="24"/>
          <w:szCs w:val="24"/>
        </w:rPr>
        <w:t xml:space="preserve">to </w:t>
      </w:r>
      <w:r w:rsidR="005C3012" w:rsidRPr="00303D8A">
        <w:rPr>
          <w:sz w:val="24"/>
          <w:szCs w:val="24"/>
        </w:rPr>
        <w:t>improve</w:t>
      </w:r>
      <w:r w:rsidR="006042EE">
        <w:rPr>
          <w:sz w:val="24"/>
          <w:szCs w:val="24"/>
        </w:rPr>
        <w:t xml:space="preserve"> </w:t>
      </w:r>
      <w:r w:rsidRPr="00303D8A">
        <w:rPr>
          <w:sz w:val="24"/>
          <w:szCs w:val="24"/>
        </w:rPr>
        <w:t xml:space="preserve">custom procedures with a direct focus on the e-commerce challenges. </w:t>
      </w:r>
    </w:p>
    <w:p w14:paraId="69D43AD7" w14:textId="77777777" w:rsidR="00EF5300" w:rsidRPr="00303D8A" w:rsidRDefault="00EF5300" w:rsidP="00EF5300">
      <w:pPr>
        <w:rPr>
          <w:b/>
          <w:sz w:val="24"/>
          <w:szCs w:val="24"/>
        </w:rPr>
      </w:pPr>
      <w:r w:rsidRPr="00303D8A">
        <w:rPr>
          <w:b/>
          <w:sz w:val="24"/>
          <w:szCs w:val="24"/>
        </w:rPr>
        <w:t>TR</w:t>
      </w:r>
      <w:r w:rsidR="005C3012" w:rsidRPr="00303D8A">
        <w:rPr>
          <w:b/>
          <w:sz w:val="24"/>
          <w:szCs w:val="24"/>
        </w:rPr>
        <w:t xml:space="preserve"> 3.</w:t>
      </w:r>
      <w:r w:rsidR="00FF7EFA">
        <w:rPr>
          <w:b/>
          <w:sz w:val="24"/>
          <w:szCs w:val="24"/>
        </w:rPr>
        <w:t>2</w:t>
      </w:r>
      <w:r w:rsidR="006C7B9B">
        <w:rPr>
          <w:b/>
          <w:sz w:val="24"/>
          <w:szCs w:val="24"/>
        </w:rPr>
        <w:t>:</w:t>
      </w:r>
      <w:r w:rsidRPr="00303D8A">
        <w:rPr>
          <w:b/>
          <w:sz w:val="24"/>
          <w:szCs w:val="24"/>
        </w:rPr>
        <w:t xml:space="preserve"> Establish one-contact information centers to support SMEs </w:t>
      </w:r>
      <w:r w:rsidR="007042F7" w:rsidRPr="00303D8A">
        <w:rPr>
          <w:b/>
          <w:sz w:val="24"/>
          <w:szCs w:val="24"/>
        </w:rPr>
        <w:t>around</w:t>
      </w:r>
      <w:r w:rsidR="006042EE">
        <w:rPr>
          <w:b/>
          <w:sz w:val="24"/>
          <w:szCs w:val="24"/>
        </w:rPr>
        <w:t xml:space="preserve"> </w:t>
      </w:r>
      <w:r w:rsidRPr="00303D8A">
        <w:rPr>
          <w:b/>
          <w:sz w:val="24"/>
          <w:szCs w:val="24"/>
        </w:rPr>
        <w:t>legislation issues concerning cross-border e-commerce</w:t>
      </w:r>
      <w:r w:rsidR="007042F7" w:rsidRPr="00303D8A">
        <w:rPr>
          <w:b/>
          <w:sz w:val="24"/>
          <w:szCs w:val="24"/>
        </w:rPr>
        <w:t>.</w:t>
      </w:r>
    </w:p>
    <w:p w14:paraId="0DE24404" w14:textId="77777777" w:rsidR="000F6997" w:rsidRPr="00303D8A" w:rsidRDefault="00EF5300" w:rsidP="00EF5300">
      <w:pPr>
        <w:rPr>
          <w:sz w:val="24"/>
          <w:szCs w:val="24"/>
        </w:rPr>
      </w:pPr>
      <w:r w:rsidRPr="00303D8A">
        <w:rPr>
          <w:sz w:val="24"/>
          <w:szCs w:val="24"/>
        </w:rPr>
        <w:t xml:space="preserve">Local legislation on import </w:t>
      </w:r>
      <w:r w:rsidR="006C6D5C" w:rsidRPr="00303D8A">
        <w:rPr>
          <w:sz w:val="24"/>
          <w:szCs w:val="24"/>
        </w:rPr>
        <w:t xml:space="preserve">and </w:t>
      </w:r>
      <w:r w:rsidRPr="00303D8A">
        <w:rPr>
          <w:sz w:val="24"/>
          <w:szCs w:val="24"/>
        </w:rPr>
        <w:t xml:space="preserve">exports, sales </w:t>
      </w:r>
      <w:r w:rsidR="006C6D5C" w:rsidRPr="00303D8A">
        <w:rPr>
          <w:sz w:val="24"/>
          <w:szCs w:val="24"/>
        </w:rPr>
        <w:t>legislation,</w:t>
      </w:r>
      <w:r w:rsidRPr="00303D8A">
        <w:rPr>
          <w:sz w:val="24"/>
          <w:szCs w:val="24"/>
        </w:rPr>
        <w:t xml:space="preserve"> and </w:t>
      </w:r>
      <w:r w:rsidR="006C6D5C" w:rsidRPr="00303D8A">
        <w:rPr>
          <w:sz w:val="24"/>
          <w:szCs w:val="24"/>
        </w:rPr>
        <w:t>consumer-</w:t>
      </w:r>
      <w:r w:rsidRPr="00303D8A">
        <w:rPr>
          <w:sz w:val="24"/>
          <w:szCs w:val="24"/>
        </w:rPr>
        <w:t xml:space="preserve">protection rules </w:t>
      </w:r>
      <w:r w:rsidR="006C6D5C" w:rsidRPr="00303D8A">
        <w:rPr>
          <w:sz w:val="24"/>
          <w:szCs w:val="24"/>
        </w:rPr>
        <w:t>vary a</w:t>
      </w:r>
      <w:r w:rsidRPr="00303D8A">
        <w:rPr>
          <w:sz w:val="24"/>
          <w:szCs w:val="24"/>
        </w:rPr>
        <w:t>cross the globe</w:t>
      </w:r>
      <w:r w:rsidR="006042EE">
        <w:rPr>
          <w:sz w:val="24"/>
          <w:szCs w:val="24"/>
        </w:rPr>
        <w:t>. C</w:t>
      </w:r>
      <w:r w:rsidR="004061AC" w:rsidRPr="00303D8A">
        <w:rPr>
          <w:sz w:val="24"/>
          <w:szCs w:val="24"/>
        </w:rPr>
        <w:t xml:space="preserve">ompliance with </w:t>
      </w:r>
      <w:r w:rsidR="006C6D5C" w:rsidRPr="00303D8A">
        <w:rPr>
          <w:sz w:val="24"/>
          <w:szCs w:val="24"/>
        </w:rPr>
        <w:t xml:space="preserve">such regulations </w:t>
      </w:r>
      <w:r w:rsidR="004061AC" w:rsidRPr="00303D8A">
        <w:rPr>
          <w:sz w:val="24"/>
          <w:szCs w:val="24"/>
        </w:rPr>
        <w:t>is</w:t>
      </w:r>
      <w:r w:rsidR="006C6D5C" w:rsidRPr="00303D8A">
        <w:rPr>
          <w:sz w:val="24"/>
          <w:szCs w:val="24"/>
        </w:rPr>
        <w:t xml:space="preserve"> especi</w:t>
      </w:r>
      <w:r w:rsidR="004061AC" w:rsidRPr="00303D8A">
        <w:rPr>
          <w:sz w:val="24"/>
          <w:szCs w:val="24"/>
        </w:rPr>
        <w:t>a</w:t>
      </w:r>
      <w:r w:rsidR="006C6D5C" w:rsidRPr="00303D8A">
        <w:rPr>
          <w:sz w:val="24"/>
          <w:szCs w:val="24"/>
        </w:rPr>
        <w:t>lly</w:t>
      </w:r>
      <w:r w:rsidRPr="00303D8A">
        <w:rPr>
          <w:sz w:val="24"/>
          <w:szCs w:val="24"/>
        </w:rPr>
        <w:t xml:space="preserve"> burdensome for a small e-trader, </w:t>
      </w:r>
      <w:r w:rsidR="004061AC" w:rsidRPr="00303D8A">
        <w:rPr>
          <w:sz w:val="24"/>
          <w:szCs w:val="24"/>
        </w:rPr>
        <w:t xml:space="preserve">particularly </w:t>
      </w:r>
      <w:r w:rsidRPr="00303D8A">
        <w:rPr>
          <w:sz w:val="24"/>
          <w:szCs w:val="24"/>
        </w:rPr>
        <w:t xml:space="preserve">when they are not even fully aware of what the rules entail. They usually lack </w:t>
      </w:r>
      <w:r w:rsidRPr="00303D8A">
        <w:rPr>
          <w:sz w:val="24"/>
          <w:szCs w:val="24"/>
        </w:rPr>
        <w:lastRenderedPageBreak/>
        <w:t>the requisite</w:t>
      </w:r>
      <w:r w:rsidR="006042EE">
        <w:rPr>
          <w:sz w:val="24"/>
          <w:szCs w:val="24"/>
        </w:rPr>
        <w:t xml:space="preserve"> </w:t>
      </w:r>
      <w:r w:rsidRPr="00303D8A">
        <w:rPr>
          <w:sz w:val="24"/>
          <w:szCs w:val="24"/>
        </w:rPr>
        <w:t xml:space="preserve">resources to collect and </w:t>
      </w:r>
      <w:r w:rsidR="00176F8F" w:rsidRPr="00303D8A">
        <w:rPr>
          <w:sz w:val="24"/>
          <w:szCs w:val="24"/>
        </w:rPr>
        <w:t>analy</w:t>
      </w:r>
      <w:r w:rsidR="00176F8F">
        <w:rPr>
          <w:sz w:val="24"/>
          <w:szCs w:val="24"/>
        </w:rPr>
        <w:t>z</w:t>
      </w:r>
      <w:r w:rsidR="00176F8F" w:rsidRPr="00303D8A">
        <w:rPr>
          <w:sz w:val="24"/>
          <w:szCs w:val="24"/>
        </w:rPr>
        <w:t xml:space="preserve">e </w:t>
      </w:r>
      <w:r w:rsidRPr="00303D8A">
        <w:rPr>
          <w:sz w:val="24"/>
          <w:szCs w:val="24"/>
        </w:rPr>
        <w:t>all of the relevant</w:t>
      </w:r>
      <w:r w:rsidR="006042EE">
        <w:rPr>
          <w:sz w:val="24"/>
          <w:szCs w:val="24"/>
        </w:rPr>
        <w:t xml:space="preserve"> </w:t>
      </w:r>
      <w:r w:rsidRPr="00303D8A">
        <w:rPr>
          <w:sz w:val="24"/>
          <w:szCs w:val="24"/>
        </w:rPr>
        <w:t>information for the countries in which they</w:t>
      </w:r>
      <w:r w:rsidR="00112824">
        <w:rPr>
          <w:sz w:val="24"/>
          <w:szCs w:val="24"/>
        </w:rPr>
        <w:t xml:space="preserve"> </w:t>
      </w:r>
      <w:r w:rsidRPr="00303D8A">
        <w:rPr>
          <w:sz w:val="24"/>
          <w:szCs w:val="24"/>
        </w:rPr>
        <w:t>sell. Consequently</w:t>
      </w:r>
      <w:r w:rsidR="004061AC" w:rsidRPr="00303D8A">
        <w:rPr>
          <w:sz w:val="24"/>
          <w:szCs w:val="24"/>
        </w:rPr>
        <w:t>,</w:t>
      </w:r>
      <w:r w:rsidR="00112824">
        <w:rPr>
          <w:sz w:val="24"/>
          <w:szCs w:val="24"/>
        </w:rPr>
        <w:t xml:space="preserve"> </w:t>
      </w:r>
      <w:r w:rsidR="004061AC" w:rsidRPr="00303D8A">
        <w:rPr>
          <w:sz w:val="24"/>
          <w:szCs w:val="24"/>
        </w:rPr>
        <w:t>many</w:t>
      </w:r>
      <w:r w:rsidR="00112824">
        <w:rPr>
          <w:sz w:val="24"/>
          <w:szCs w:val="24"/>
        </w:rPr>
        <w:t xml:space="preserve"> </w:t>
      </w:r>
      <w:r w:rsidRPr="00303D8A">
        <w:rPr>
          <w:sz w:val="24"/>
          <w:szCs w:val="24"/>
        </w:rPr>
        <w:t xml:space="preserve">SMEs decide not to export, or learn by </w:t>
      </w:r>
      <w:r w:rsidR="00510FC9" w:rsidRPr="00303D8A">
        <w:rPr>
          <w:sz w:val="24"/>
          <w:szCs w:val="24"/>
        </w:rPr>
        <w:t>“</w:t>
      </w:r>
      <w:r w:rsidRPr="00303D8A">
        <w:rPr>
          <w:sz w:val="24"/>
          <w:szCs w:val="24"/>
        </w:rPr>
        <w:t>trial and error</w:t>
      </w:r>
      <w:r w:rsidR="00510FC9" w:rsidRPr="00303D8A">
        <w:rPr>
          <w:sz w:val="24"/>
          <w:szCs w:val="24"/>
        </w:rPr>
        <w:t>”</w:t>
      </w:r>
      <w:r w:rsidRPr="00303D8A">
        <w:rPr>
          <w:sz w:val="24"/>
          <w:szCs w:val="24"/>
        </w:rPr>
        <w:t xml:space="preserve"> and risk violating local laws. </w:t>
      </w:r>
      <w:r w:rsidR="004061AC" w:rsidRPr="00303D8A">
        <w:rPr>
          <w:sz w:val="24"/>
          <w:szCs w:val="24"/>
        </w:rPr>
        <w:t>Thus</w:t>
      </w:r>
      <w:r w:rsidRPr="00303D8A">
        <w:rPr>
          <w:sz w:val="24"/>
          <w:szCs w:val="24"/>
        </w:rPr>
        <w:t xml:space="preserve">, </w:t>
      </w:r>
      <w:r w:rsidR="004061AC" w:rsidRPr="00303D8A">
        <w:rPr>
          <w:sz w:val="24"/>
          <w:szCs w:val="24"/>
        </w:rPr>
        <w:t xml:space="preserve">one </w:t>
      </w:r>
      <w:r w:rsidRPr="00303D8A">
        <w:rPr>
          <w:sz w:val="24"/>
          <w:szCs w:val="24"/>
        </w:rPr>
        <w:t xml:space="preserve">immediate barrier to tackle </w:t>
      </w:r>
      <w:r w:rsidR="004061AC" w:rsidRPr="00303D8A">
        <w:rPr>
          <w:sz w:val="24"/>
          <w:szCs w:val="24"/>
        </w:rPr>
        <w:t xml:space="preserve">is this </w:t>
      </w:r>
      <w:r w:rsidR="00510FC9" w:rsidRPr="00303D8A">
        <w:rPr>
          <w:sz w:val="24"/>
          <w:szCs w:val="24"/>
        </w:rPr>
        <w:t>“</w:t>
      </w:r>
      <w:r w:rsidRPr="00303D8A">
        <w:rPr>
          <w:sz w:val="24"/>
          <w:szCs w:val="24"/>
        </w:rPr>
        <w:t>lack of information</w:t>
      </w:r>
      <w:r w:rsidR="00510FC9" w:rsidRPr="00303D8A">
        <w:rPr>
          <w:sz w:val="24"/>
          <w:szCs w:val="24"/>
        </w:rPr>
        <w:t>”</w:t>
      </w:r>
      <w:r w:rsidRPr="00303D8A">
        <w:rPr>
          <w:sz w:val="24"/>
          <w:szCs w:val="24"/>
        </w:rPr>
        <w:t xml:space="preserve">. There are </w:t>
      </w:r>
      <w:r w:rsidR="004061AC" w:rsidRPr="00303D8A">
        <w:rPr>
          <w:sz w:val="24"/>
          <w:szCs w:val="24"/>
        </w:rPr>
        <w:t xml:space="preserve">models of </w:t>
      </w:r>
      <w:r w:rsidRPr="00303D8A">
        <w:rPr>
          <w:sz w:val="24"/>
          <w:szCs w:val="24"/>
        </w:rPr>
        <w:t xml:space="preserve">good practice </w:t>
      </w:r>
      <w:r w:rsidR="004061AC" w:rsidRPr="00303D8A">
        <w:rPr>
          <w:sz w:val="24"/>
          <w:szCs w:val="24"/>
        </w:rPr>
        <w:t xml:space="preserve">from around </w:t>
      </w:r>
      <w:r w:rsidRPr="00303D8A">
        <w:rPr>
          <w:sz w:val="24"/>
          <w:szCs w:val="24"/>
        </w:rPr>
        <w:t>the globe where government support</w:t>
      </w:r>
      <w:r w:rsidR="004061AC" w:rsidRPr="00303D8A">
        <w:rPr>
          <w:sz w:val="24"/>
          <w:szCs w:val="24"/>
        </w:rPr>
        <w:t>s</w:t>
      </w:r>
      <w:r w:rsidRPr="00303D8A">
        <w:rPr>
          <w:sz w:val="24"/>
          <w:szCs w:val="24"/>
        </w:rPr>
        <w:t xml:space="preserve"> SMEs </w:t>
      </w:r>
      <w:r w:rsidR="00594B28" w:rsidRPr="00303D8A">
        <w:rPr>
          <w:sz w:val="24"/>
          <w:szCs w:val="24"/>
        </w:rPr>
        <w:t>by establishing single information points</w:t>
      </w:r>
      <w:r w:rsidR="004061AC" w:rsidRPr="00303D8A">
        <w:rPr>
          <w:sz w:val="24"/>
          <w:szCs w:val="24"/>
        </w:rPr>
        <w:t>,</w:t>
      </w:r>
      <w:r w:rsidR="006042EE">
        <w:rPr>
          <w:sz w:val="24"/>
          <w:szCs w:val="24"/>
        </w:rPr>
        <w:t xml:space="preserve"> </w:t>
      </w:r>
      <w:r w:rsidR="004061AC" w:rsidRPr="00303D8A">
        <w:rPr>
          <w:sz w:val="24"/>
          <w:szCs w:val="24"/>
        </w:rPr>
        <w:t>for example</w:t>
      </w:r>
      <w:r w:rsidR="00594B28" w:rsidRPr="00303D8A">
        <w:rPr>
          <w:sz w:val="24"/>
          <w:szCs w:val="24"/>
        </w:rPr>
        <w:t xml:space="preserve"> the e-commerce genie project sponsored by the European Commission (</w:t>
      </w:r>
      <w:r w:rsidR="004061AC" w:rsidRPr="00303D8A">
        <w:rPr>
          <w:sz w:val="24"/>
          <w:szCs w:val="24"/>
        </w:rPr>
        <w:t xml:space="preserve">Leading </w:t>
      </w:r>
      <w:r w:rsidR="00594B28" w:rsidRPr="00303D8A">
        <w:rPr>
          <w:sz w:val="24"/>
          <w:szCs w:val="24"/>
        </w:rPr>
        <w:t xml:space="preserve">practice </w:t>
      </w:r>
      <w:r w:rsidR="00176F8F">
        <w:rPr>
          <w:sz w:val="24"/>
          <w:szCs w:val="24"/>
        </w:rPr>
        <w:t>4</w:t>
      </w:r>
      <w:r w:rsidR="00594B28" w:rsidRPr="00303D8A">
        <w:rPr>
          <w:sz w:val="24"/>
          <w:szCs w:val="24"/>
        </w:rPr>
        <w:t xml:space="preserve">). </w:t>
      </w:r>
      <w:r w:rsidR="004061AC" w:rsidRPr="00303D8A">
        <w:rPr>
          <w:sz w:val="24"/>
          <w:szCs w:val="24"/>
        </w:rPr>
        <w:t>In line with such examples</w:t>
      </w:r>
      <w:r w:rsidR="00594B28" w:rsidRPr="00303D8A">
        <w:rPr>
          <w:sz w:val="24"/>
          <w:szCs w:val="24"/>
        </w:rPr>
        <w:t xml:space="preserve">, </w:t>
      </w:r>
      <w:r w:rsidR="004061AC" w:rsidRPr="00303D8A">
        <w:rPr>
          <w:sz w:val="24"/>
          <w:szCs w:val="24"/>
        </w:rPr>
        <w:t xml:space="preserve">the </w:t>
      </w:r>
      <w:r w:rsidR="00594B28" w:rsidRPr="00303D8A">
        <w:rPr>
          <w:sz w:val="24"/>
          <w:szCs w:val="24"/>
        </w:rPr>
        <w:t xml:space="preserve">B20 Trade Taskforce recommends </w:t>
      </w:r>
      <w:r w:rsidR="004061AC" w:rsidRPr="00303D8A">
        <w:rPr>
          <w:sz w:val="24"/>
          <w:szCs w:val="24"/>
        </w:rPr>
        <w:t xml:space="preserve">that </w:t>
      </w:r>
      <w:r w:rsidR="00594B28" w:rsidRPr="00303D8A">
        <w:rPr>
          <w:sz w:val="24"/>
          <w:szCs w:val="24"/>
        </w:rPr>
        <w:t xml:space="preserve">G20 governments establish one-contact information centers to support SMEs </w:t>
      </w:r>
      <w:r w:rsidR="004061AC" w:rsidRPr="00303D8A">
        <w:rPr>
          <w:sz w:val="24"/>
          <w:szCs w:val="24"/>
        </w:rPr>
        <w:t>around</w:t>
      </w:r>
      <w:r w:rsidR="006042EE">
        <w:rPr>
          <w:sz w:val="24"/>
          <w:szCs w:val="24"/>
        </w:rPr>
        <w:t xml:space="preserve"> </w:t>
      </w:r>
      <w:r w:rsidR="00594B28" w:rsidRPr="00303D8A">
        <w:rPr>
          <w:sz w:val="24"/>
          <w:szCs w:val="24"/>
        </w:rPr>
        <w:t>legislation issues concerning cross-border e-commerce.</w:t>
      </w:r>
    </w:p>
    <w:tbl>
      <w:tblPr>
        <w:tblStyle w:val="LightList-Accent5"/>
        <w:tblpPr w:leftFromText="180" w:rightFromText="180" w:vertAnchor="text" w:horzAnchor="margin" w:tblpY="63"/>
        <w:tblW w:w="9214" w:type="dxa"/>
        <w:tblLook w:val="04A0" w:firstRow="1" w:lastRow="0" w:firstColumn="1" w:lastColumn="0" w:noHBand="0" w:noVBand="1"/>
      </w:tblPr>
      <w:tblGrid>
        <w:gridCol w:w="9214"/>
      </w:tblGrid>
      <w:tr w:rsidR="00EF5300" w:rsidRPr="00303D8A" w14:paraId="1A337917" w14:textId="77777777" w:rsidTr="00EF5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Borders>
              <w:bottom w:val="single" w:sz="8" w:space="0" w:color="4BACC6" w:themeColor="accent5"/>
            </w:tcBorders>
            <w:vAlign w:val="center"/>
          </w:tcPr>
          <w:p w14:paraId="3C58153C" w14:textId="529EF74E" w:rsidR="00EF5300" w:rsidRPr="00303D8A" w:rsidRDefault="007042F7" w:rsidP="00EC4D20">
            <w:pPr>
              <w:rPr>
                <w:b w:val="0"/>
                <w:bCs w:val="0"/>
                <w:color w:val="auto"/>
                <w:sz w:val="24"/>
                <w:szCs w:val="24"/>
                <w:lang w:val="en-US"/>
              </w:rPr>
            </w:pPr>
            <w:r w:rsidRPr="00303D8A">
              <w:rPr>
                <w:sz w:val="24"/>
                <w:szCs w:val="24"/>
              </w:rPr>
              <w:t>Leading</w:t>
            </w:r>
            <w:r w:rsidR="00067456">
              <w:rPr>
                <w:sz w:val="24"/>
                <w:szCs w:val="24"/>
              </w:rPr>
              <w:t xml:space="preserve"> </w:t>
            </w:r>
            <w:r w:rsidR="003877E2">
              <w:rPr>
                <w:sz w:val="24"/>
                <w:szCs w:val="24"/>
              </w:rPr>
              <w:t>p</w:t>
            </w:r>
            <w:r w:rsidR="00617FA1" w:rsidRPr="00303D8A">
              <w:rPr>
                <w:sz w:val="24"/>
                <w:szCs w:val="24"/>
              </w:rPr>
              <w:t xml:space="preserve">ractice </w:t>
            </w:r>
            <w:r w:rsidR="00936649">
              <w:rPr>
                <w:sz w:val="24"/>
                <w:szCs w:val="24"/>
              </w:rPr>
              <w:t>4</w:t>
            </w:r>
            <w:r w:rsidR="00EF5300" w:rsidRPr="00303D8A">
              <w:rPr>
                <w:sz w:val="24"/>
                <w:szCs w:val="24"/>
              </w:rPr>
              <w:t>: E-commerce genie in EU</w:t>
            </w:r>
          </w:p>
        </w:tc>
      </w:tr>
      <w:tr w:rsidR="00EF5300" w:rsidRPr="00303D8A" w14:paraId="3590D000" w14:textId="77777777" w:rsidTr="00EF5300">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9214" w:type="dxa"/>
            <w:shd w:val="clear" w:color="auto" w:fill="92CDDC" w:themeFill="accent5" w:themeFillTint="99"/>
          </w:tcPr>
          <w:p w14:paraId="43B9161C" w14:textId="77777777" w:rsidR="00EF5300" w:rsidRPr="00303D8A" w:rsidRDefault="004061AC" w:rsidP="00EF5300">
            <w:pPr>
              <w:rPr>
                <w:b w:val="0"/>
                <w:sz w:val="24"/>
                <w:szCs w:val="24"/>
              </w:rPr>
            </w:pPr>
            <w:r w:rsidRPr="00303D8A">
              <w:rPr>
                <w:b w:val="0"/>
                <w:sz w:val="24"/>
                <w:szCs w:val="24"/>
              </w:rPr>
              <w:t>This</w:t>
            </w:r>
            <w:r w:rsidR="006042EE">
              <w:rPr>
                <w:b w:val="0"/>
                <w:sz w:val="24"/>
                <w:szCs w:val="24"/>
              </w:rPr>
              <w:t xml:space="preserve"> </w:t>
            </w:r>
            <w:r w:rsidRPr="00303D8A">
              <w:rPr>
                <w:b w:val="0"/>
                <w:sz w:val="24"/>
                <w:szCs w:val="24"/>
              </w:rPr>
              <w:t>EC-</w:t>
            </w:r>
            <w:r w:rsidR="00EF5300" w:rsidRPr="00303D8A">
              <w:rPr>
                <w:b w:val="0"/>
                <w:sz w:val="24"/>
                <w:szCs w:val="24"/>
              </w:rPr>
              <w:t>sponsored project, dubbed PECOS4SMEs</w:t>
            </w:r>
            <w:r w:rsidRPr="00303D8A">
              <w:rPr>
                <w:b w:val="0"/>
                <w:sz w:val="24"/>
                <w:szCs w:val="24"/>
              </w:rPr>
              <w:t>,</w:t>
            </w:r>
            <w:r w:rsidR="00EF5300" w:rsidRPr="00303D8A">
              <w:rPr>
                <w:b w:val="0"/>
                <w:sz w:val="24"/>
                <w:szCs w:val="24"/>
              </w:rPr>
              <w:t xml:space="preserve"> has </w:t>
            </w:r>
            <w:r w:rsidRPr="00303D8A">
              <w:rPr>
                <w:b w:val="0"/>
                <w:sz w:val="24"/>
                <w:szCs w:val="24"/>
              </w:rPr>
              <w:t xml:space="preserve">set up </w:t>
            </w:r>
            <w:r w:rsidR="00EF5300" w:rsidRPr="00303D8A">
              <w:rPr>
                <w:b w:val="0"/>
                <w:sz w:val="24"/>
                <w:szCs w:val="24"/>
              </w:rPr>
              <w:t xml:space="preserve">an </w:t>
            </w:r>
            <w:r w:rsidR="00510FC9" w:rsidRPr="00303D8A">
              <w:rPr>
                <w:b w:val="0"/>
                <w:sz w:val="24"/>
                <w:szCs w:val="24"/>
              </w:rPr>
              <w:t>“</w:t>
            </w:r>
            <w:r w:rsidRPr="00303D8A">
              <w:rPr>
                <w:b w:val="0"/>
                <w:sz w:val="24"/>
                <w:szCs w:val="24"/>
              </w:rPr>
              <w:t>e</w:t>
            </w:r>
            <w:r w:rsidR="00EF5300" w:rsidRPr="00303D8A">
              <w:rPr>
                <w:b w:val="0"/>
                <w:sz w:val="24"/>
                <w:szCs w:val="24"/>
              </w:rPr>
              <w:t xml:space="preserve">-commerce </w:t>
            </w:r>
            <w:r w:rsidRPr="00303D8A">
              <w:rPr>
                <w:b w:val="0"/>
                <w:sz w:val="24"/>
                <w:szCs w:val="24"/>
              </w:rPr>
              <w:t>genie</w:t>
            </w:r>
            <w:r w:rsidR="00510FC9" w:rsidRPr="00303D8A">
              <w:rPr>
                <w:b w:val="0"/>
                <w:sz w:val="24"/>
                <w:szCs w:val="24"/>
              </w:rPr>
              <w:t>”</w:t>
            </w:r>
            <w:r w:rsidR="00EF5300" w:rsidRPr="00303D8A">
              <w:rPr>
                <w:b w:val="0"/>
                <w:sz w:val="24"/>
                <w:szCs w:val="24"/>
              </w:rPr>
              <w:t xml:space="preserve"> where merchants can log in</w:t>
            </w:r>
            <w:r w:rsidRPr="00303D8A">
              <w:rPr>
                <w:b w:val="0"/>
                <w:sz w:val="24"/>
                <w:szCs w:val="24"/>
              </w:rPr>
              <w:t xml:space="preserve"> and</w:t>
            </w:r>
            <w:r w:rsidR="00EF5300" w:rsidRPr="00303D8A">
              <w:rPr>
                <w:b w:val="0"/>
                <w:sz w:val="24"/>
                <w:szCs w:val="24"/>
              </w:rPr>
              <w:t xml:space="preserve"> create their profile with the</w:t>
            </w:r>
            <w:r w:rsidRPr="00303D8A">
              <w:rPr>
                <w:b w:val="0"/>
                <w:sz w:val="24"/>
                <w:szCs w:val="24"/>
              </w:rPr>
              <w:t>ir</w:t>
            </w:r>
            <w:r w:rsidR="006042EE">
              <w:rPr>
                <w:b w:val="0"/>
                <w:sz w:val="24"/>
                <w:szCs w:val="24"/>
              </w:rPr>
              <w:t xml:space="preserve"> </w:t>
            </w:r>
            <w:r w:rsidRPr="00303D8A">
              <w:rPr>
                <w:b w:val="0"/>
                <w:sz w:val="24"/>
                <w:szCs w:val="24"/>
              </w:rPr>
              <w:t>location</w:t>
            </w:r>
            <w:r w:rsidR="006042EE">
              <w:rPr>
                <w:b w:val="0"/>
                <w:sz w:val="24"/>
                <w:szCs w:val="24"/>
              </w:rPr>
              <w:t xml:space="preserve"> </w:t>
            </w:r>
            <w:r w:rsidR="00EF5300" w:rsidRPr="00303D8A">
              <w:rPr>
                <w:b w:val="0"/>
                <w:sz w:val="24"/>
                <w:szCs w:val="24"/>
              </w:rPr>
              <w:t>information, what they want to sell</w:t>
            </w:r>
            <w:r w:rsidRPr="00303D8A">
              <w:rPr>
                <w:b w:val="0"/>
                <w:sz w:val="24"/>
                <w:szCs w:val="24"/>
              </w:rPr>
              <w:t>,</w:t>
            </w:r>
            <w:r w:rsidR="00EF5300" w:rsidRPr="00303D8A">
              <w:rPr>
                <w:b w:val="0"/>
                <w:sz w:val="24"/>
                <w:szCs w:val="24"/>
              </w:rPr>
              <w:t xml:space="preserve"> and where they would like to sell. The genie provides all the information specifically required for their business.</w:t>
            </w:r>
          </w:p>
          <w:p w14:paraId="2E921733" w14:textId="77777777" w:rsidR="00EF5300" w:rsidRPr="00303D8A" w:rsidRDefault="00EF5300" w:rsidP="00EF5300">
            <w:pPr>
              <w:rPr>
                <w:b w:val="0"/>
                <w:sz w:val="24"/>
                <w:szCs w:val="24"/>
              </w:rPr>
            </w:pPr>
            <w:r w:rsidRPr="00303D8A">
              <w:rPr>
                <w:b w:val="0"/>
                <w:sz w:val="24"/>
                <w:szCs w:val="24"/>
              </w:rPr>
              <w:t xml:space="preserve">Source: European Commission </w:t>
            </w:r>
          </w:p>
        </w:tc>
      </w:tr>
    </w:tbl>
    <w:p w14:paraId="0F886CFD" w14:textId="77777777" w:rsidR="00FF7EFA" w:rsidRPr="00303D8A" w:rsidRDefault="00FF7EFA" w:rsidP="00FF7EFA">
      <w:pPr>
        <w:jc w:val="both"/>
        <w:rPr>
          <w:b/>
          <w:sz w:val="24"/>
          <w:szCs w:val="24"/>
        </w:rPr>
      </w:pPr>
      <w:r w:rsidRPr="00303D8A">
        <w:rPr>
          <w:b/>
          <w:sz w:val="24"/>
          <w:szCs w:val="24"/>
        </w:rPr>
        <w:t>TR 3.</w:t>
      </w:r>
      <w:r>
        <w:rPr>
          <w:b/>
          <w:sz w:val="24"/>
          <w:szCs w:val="24"/>
        </w:rPr>
        <w:t>3:</w:t>
      </w:r>
      <w:r w:rsidRPr="00303D8A">
        <w:rPr>
          <w:b/>
          <w:sz w:val="24"/>
          <w:szCs w:val="24"/>
        </w:rPr>
        <w:t xml:space="preserve"> Improve access to IT products by accelerating finalization of ITA II agreement.</w:t>
      </w:r>
    </w:p>
    <w:p w14:paraId="7FC9E958" w14:textId="77777777" w:rsidR="00FF7EFA" w:rsidRPr="00303D8A" w:rsidRDefault="00FF7EFA" w:rsidP="00FF7EFA">
      <w:pPr>
        <w:rPr>
          <w:sz w:val="24"/>
          <w:szCs w:val="24"/>
        </w:rPr>
      </w:pPr>
      <w:r w:rsidRPr="00303D8A">
        <w:rPr>
          <w:sz w:val="24"/>
          <w:szCs w:val="24"/>
        </w:rPr>
        <w:t>Information technologies enable the digital economy but also support local economies by improving productivity and social development by facilitating access to information. Increased access to IT goods therefore has a crucial role to play in governments’ development goals.</w:t>
      </w:r>
    </w:p>
    <w:p w14:paraId="0009C118" w14:textId="77777777" w:rsidR="00FF7EFA" w:rsidRPr="00303D8A" w:rsidRDefault="00FF7EFA" w:rsidP="00FF7EFA">
      <w:pPr>
        <w:rPr>
          <w:sz w:val="24"/>
          <w:szCs w:val="24"/>
        </w:rPr>
      </w:pPr>
      <w:r w:rsidRPr="00303D8A">
        <w:rPr>
          <w:sz w:val="24"/>
          <w:szCs w:val="24"/>
        </w:rPr>
        <w:t xml:space="preserve">The ITA agreement signed in 1996 eliminates all duties on IT products under the agreement’s coverage. However, since the agreement came into force almost 17 years ago, numerous IT products incorporating increasingly sophisticated technologies have entered the world market. </w:t>
      </w:r>
      <w:r w:rsidR="006042EE">
        <w:rPr>
          <w:sz w:val="24"/>
          <w:szCs w:val="24"/>
        </w:rPr>
        <w:t>Continue</w:t>
      </w:r>
      <w:r w:rsidRPr="00303D8A">
        <w:rPr>
          <w:sz w:val="24"/>
          <w:szCs w:val="24"/>
        </w:rPr>
        <w:t xml:space="preserve"> disputes regarding the classification of certain IT products and whether they are covered by the ITA led to the ITA II negotiations, which aim to increase the product coverage of ITA. </w:t>
      </w:r>
    </w:p>
    <w:p w14:paraId="11416D65" w14:textId="77777777" w:rsidR="00594B28" w:rsidRPr="0068645F" w:rsidRDefault="000D2D27" w:rsidP="00EF5300">
      <w:pPr>
        <w:rPr>
          <w:sz w:val="24"/>
          <w:szCs w:val="24"/>
        </w:rPr>
      </w:pPr>
      <w:r>
        <w:rPr>
          <w:sz w:val="24"/>
          <w:szCs w:val="24"/>
        </w:rPr>
        <w:t>It</w:t>
      </w:r>
      <w:r w:rsidR="00FF7EFA" w:rsidRPr="00303D8A">
        <w:rPr>
          <w:sz w:val="24"/>
          <w:szCs w:val="24"/>
        </w:rPr>
        <w:t xml:space="preserve"> is vital for</w:t>
      </w:r>
      <w:r w:rsidR="00552345">
        <w:rPr>
          <w:sz w:val="24"/>
          <w:szCs w:val="24"/>
        </w:rPr>
        <w:t xml:space="preserve"> </w:t>
      </w:r>
      <w:r w:rsidR="00FF7EFA" w:rsidRPr="00303D8A">
        <w:rPr>
          <w:sz w:val="24"/>
          <w:szCs w:val="24"/>
        </w:rPr>
        <w:t>product coverage under the ITA to be</w:t>
      </w:r>
      <w:r w:rsidR="00552345">
        <w:rPr>
          <w:sz w:val="24"/>
          <w:szCs w:val="24"/>
        </w:rPr>
        <w:t xml:space="preserve"> </w:t>
      </w:r>
      <w:r w:rsidR="00FF7EFA" w:rsidRPr="00303D8A">
        <w:rPr>
          <w:sz w:val="24"/>
          <w:szCs w:val="24"/>
        </w:rPr>
        <w:t>broadened; in light of this, the G20 governments should push for conclusion of ITA II</w:t>
      </w:r>
      <w:r w:rsidR="00552345">
        <w:rPr>
          <w:sz w:val="24"/>
          <w:szCs w:val="24"/>
        </w:rPr>
        <w:t>,</w:t>
      </w:r>
      <w:r w:rsidR="00FF7EFA" w:rsidRPr="00303D8A">
        <w:rPr>
          <w:sz w:val="24"/>
          <w:szCs w:val="24"/>
        </w:rPr>
        <w:t xml:space="preserve"> encompassing</w:t>
      </w:r>
      <w:r w:rsidR="00552345">
        <w:rPr>
          <w:sz w:val="24"/>
          <w:szCs w:val="24"/>
        </w:rPr>
        <w:t xml:space="preserve"> </w:t>
      </w:r>
      <w:r w:rsidR="00FF7EFA" w:rsidRPr="00303D8A">
        <w:rPr>
          <w:sz w:val="24"/>
          <w:szCs w:val="24"/>
        </w:rPr>
        <w:t>the</w:t>
      </w:r>
      <w:r w:rsidR="00552345">
        <w:rPr>
          <w:sz w:val="24"/>
          <w:szCs w:val="24"/>
        </w:rPr>
        <w:t xml:space="preserve"> broad</w:t>
      </w:r>
      <w:r w:rsidR="00FF7EFA" w:rsidRPr="00303D8A">
        <w:rPr>
          <w:sz w:val="24"/>
          <w:szCs w:val="24"/>
        </w:rPr>
        <w:t>est-possible definition of IT goods.</w:t>
      </w:r>
    </w:p>
    <w:p w14:paraId="160E6D99" w14:textId="77777777" w:rsidR="00EF5300" w:rsidRPr="00303D8A" w:rsidRDefault="00EF5300" w:rsidP="00EF5300">
      <w:pPr>
        <w:rPr>
          <w:b/>
          <w:sz w:val="24"/>
          <w:szCs w:val="24"/>
        </w:rPr>
      </w:pPr>
      <w:r w:rsidRPr="00303D8A">
        <w:rPr>
          <w:b/>
          <w:sz w:val="24"/>
          <w:szCs w:val="24"/>
        </w:rPr>
        <w:t>TR</w:t>
      </w:r>
      <w:r w:rsidR="000B02AF">
        <w:rPr>
          <w:b/>
          <w:sz w:val="24"/>
          <w:szCs w:val="24"/>
        </w:rPr>
        <w:t xml:space="preserve"> </w:t>
      </w:r>
      <w:r w:rsidR="004061AC" w:rsidRPr="00303D8A">
        <w:rPr>
          <w:b/>
          <w:sz w:val="24"/>
          <w:szCs w:val="24"/>
        </w:rPr>
        <w:t>3.4</w:t>
      </w:r>
      <w:r w:rsidR="006C7B9B">
        <w:rPr>
          <w:b/>
          <w:sz w:val="24"/>
          <w:szCs w:val="24"/>
        </w:rPr>
        <w:t xml:space="preserve">: </w:t>
      </w:r>
      <w:r w:rsidRPr="00303D8A">
        <w:rPr>
          <w:b/>
          <w:sz w:val="24"/>
          <w:szCs w:val="24"/>
        </w:rPr>
        <w:t>Roll</w:t>
      </w:r>
      <w:r w:rsidR="0093706E">
        <w:rPr>
          <w:b/>
          <w:sz w:val="24"/>
          <w:szCs w:val="24"/>
        </w:rPr>
        <w:t xml:space="preserve"> </w:t>
      </w:r>
      <w:r w:rsidRPr="00303D8A">
        <w:rPr>
          <w:b/>
          <w:sz w:val="24"/>
          <w:szCs w:val="24"/>
        </w:rPr>
        <w:t xml:space="preserve">back dataflow restrictions and improve </w:t>
      </w:r>
      <w:r w:rsidR="009E305B">
        <w:rPr>
          <w:b/>
          <w:sz w:val="24"/>
          <w:szCs w:val="24"/>
        </w:rPr>
        <w:t>standards for cross-border data security</w:t>
      </w:r>
      <w:r w:rsidR="007042F7" w:rsidRPr="00303D8A">
        <w:rPr>
          <w:b/>
          <w:sz w:val="24"/>
          <w:szCs w:val="24"/>
        </w:rPr>
        <w:t>.</w:t>
      </w:r>
      <w:r w:rsidRPr="00303D8A">
        <w:rPr>
          <w:b/>
          <w:sz w:val="24"/>
          <w:szCs w:val="24"/>
        </w:rPr>
        <w:tab/>
      </w:r>
    </w:p>
    <w:p w14:paraId="428F46AA" w14:textId="77777777" w:rsidR="00FD6642" w:rsidRPr="00303D8A" w:rsidRDefault="00FD6642" w:rsidP="00FD6642">
      <w:pPr>
        <w:rPr>
          <w:sz w:val="24"/>
          <w:szCs w:val="24"/>
        </w:rPr>
      </w:pPr>
      <w:r w:rsidRPr="00303D8A">
        <w:rPr>
          <w:sz w:val="24"/>
          <w:szCs w:val="24"/>
        </w:rPr>
        <w:t>Dataflow restrictions are a new and troubling cause for concern. Firms that deal directly with consumers must collect, store, and analyze data in order to gauge the needs of the market. Regulations to protect consumer privacy are perfectly reasonable, but restricting where that data can be stored and analyzed amounts to outright protectionism. OECD analysis finds that these restrictions could affect firms’ ability to adopt the most efficient technologies, influence investment and employment decisions, increase the cost of innovation, and lead to missed business opportunities. The policy challenge is therefore to strike a balance between legitimate concerns about privacy and proprietary information</w:t>
      </w:r>
      <w:r w:rsidR="00552345">
        <w:rPr>
          <w:sz w:val="24"/>
          <w:szCs w:val="24"/>
        </w:rPr>
        <w:t xml:space="preserve"> </w:t>
      </w:r>
      <w:r w:rsidR="00552345" w:rsidRPr="009C70BC">
        <w:rPr>
          <w:sz w:val="24"/>
          <w:szCs w:val="24"/>
        </w:rPr>
        <w:t>that may vary from country to country</w:t>
      </w:r>
      <w:r w:rsidR="00552345">
        <w:rPr>
          <w:sz w:val="24"/>
          <w:szCs w:val="24"/>
        </w:rPr>
        <w:t xml:space="preserve"> </w:t>
      </w:r>
      <w:r w:rsidRPr="00303D8A">
        <w:rPr>
          <w:sz w:val="24"/>
          <w:szCs w:val="24"/>
        </w:rPr>
        <w:t>and open markets on the other.</w:t>
      </w:r>
      <w:r w:rsidR="00445ACF" w:rsidRPr="0068645F">
        <w:rPr>
          <w:rStyle w:val="FootnoteReference"/>
          <w:sz w:val="18"/>
          <w:szCs w:val="18"/>
        </w:rPr>
        <w:footnoteReference w:id="30"/>
      </w:r>
      <w:r w:rsidR="009E305B">
        <w:rPr>
          <w:sz w:val="24"/>
          <w:szCs w:val="24"/>
        </w:rPr>
        <w:t xml:space="preserve"> With this in mind, G20 governments should move to improve the </w:t>
      </w:r>
      <w:r w:rsidR="009E305B">
        <w:rPr>
          <w:sz w:val="24"/>
          <w:szCs w:val="24"/>
        </w:rPr>
        <w:lastRenderedPageBreak/>
        <w:t xml:space="preserve">data and cyber security of its citizens in a sensible manner that </w:t>
      </w:r>
      <w:r w:rsidR="00552345">
        <w:rPr>
          <w:sz w:val="24"/>
          <w:szCs w:val="24"/>
        </w:rPr>
        <w:t>encourages</w:t>
      </w:r>
      <w:r w:rsidR="009E305B">
        <w:rPr>
          <w:sz w:val="24"/>
          <w:szCs w:val="24"/>
        </w:rPr>
        <w:t xml:space="preserve"> digital trade and innovations.</w:t>
      </w:r>
    </w:p>
    <w:p w14:paraId="0D96C55E" w14:textId="1B4B8508" w:rsidR="00EF5300" w:rsidRDefault="00552345" w:rsidP="00EF5300">
      <w:pPr>
        <w:rPr>
          <w:sz w:val="24"/>
          <w:szCs w:val="24"/>
        </w:rPr>
      </w:pPr>
      <w:r>
        <w:rPr>
          <w:sz w:val="24"/>
          <w:szCs w:val="24"/>
        </w:rPr>
        <w:t>R</w:t>
      </w:r>
      <w:r w:rsidR="00F572B0" w:rsidRPr="00303D8A">
        <w:rPr>
          <w:sz w:val="24"/>
          <w:szCs w:val="24"/>
        </w:rPr>
        <w:t>estrictions</w:t>
      </w:r>
      <w:r w:rsidR="00594B28" w:rsidRPr="00303D8A">
        <w:rPr>
          <w:sz w:val="24"/>
          <w:szCs w:val="24"/>
        </w:rPr>
        <w:t xml:space="preserve"> are also a barrier to growth </w:t>
      </w:r>
      <w:r w:rsidR="00F572B0" w:rsidRPr="00303D8A">
        <w:rPr>
          <w:sz w:val="24"/>
          <w:szCs w:val="24"/>
        </w:rPr>
        <w:t>for</w:t>
      </w:r>
      <w:r>
        <w:rPr>
          <w:sz w:val="24"/>
          <w:szCs w:val="24"/>
        </w:rPr>
        <w:t xml:space="preserve"> </w:t>
      </w:r>
      <w:r w:rsidR="00594B28" w:rsidRPr="00303D8A">
        <w:rPr>
          <w:sz w:val="24"/>
          <w:szCs w:val="24"/>
        </w:rPr>
        <w:t>the digital economy</w:t>
      </w:r>
      <w:r w:rsidR="00EF5300" w:rsidRPr="00303D8A">
        <w:rPr>
          <w:sz w:val="24"/>
          <w:szCs w:val="24"/>
        </w:rPr>
        <w:t xml:space="preserve">. Countries </w:t>
      </w:r>
      <w:r w:rsidR="00594B28" w:rsidRPr="00303D8A">
        <w:rPr>
          <w:sz w:val="24"/>
          <w:szCs w:val="24"/>
        </w:rPr>
        <w:t xml:space="preserve">that </w:t>
      </w:r>
      <w:r w:rsidR="00EF5300" w:rsidRPr="00303D8A">
        <w:rPr>
          <w:sz w:val="24"/>
          <w:szCs w:val="24"/>
        </w:rPr>
        <w:t>require businesses to store and process their data locally</w:t>
      </w:r>
      <w:r w:rsidR="00594B28" w:rsidRPr="00303D8A">
        <w:rPr>
          <w:sz w:val="24"/>
          <w:szCs w:val="24"/>
        </w:rPr>
        <w:t>,</w:t>
      </w:r>
      <w:r w:rsidR="00EF5300" w:rsidRPr="00303D8A">
        <w:rPr>
          <w:sz w:val="24"/>
          <w:szCs w:val="24"/>
        </w:rPr>
        <w:t xml:space="preserve"> disable</w:t>
      </w:r>
      <w:r w:rsidR="00594B28" w:rsidRPr="00303D8A">
        <w:rPr>
          <w:sz w:val="24"/>
          <w:szCs w:val="24"/>
        </w:rPr>
        <w:t xml:space="preserve"> some</w:t>
      </w:r>
      <w:r w:rsidR="00EF5300" w:rsidRPr="00303D8A">
        <w:rPr>
          <w:sz w:val="24"/>
          <w:szCs w:val="24"/>
        </w:rPr>
        <w:t xml:space="preserve"> digitally delivered </w:t>
      </w:r>
      <w:r w:rsidR="00594B28" w:rsidRPr="00303D8A">
        <w:rPr>
          <w:sz w:val="24"/>
          <w:szCs w:val="24"/>
        </w:rPr>
        <w:t xml:space="preserve">cross-border </w:t>
      </w:r>
      <w:r w:rsidR="00EF5300" w:rsidRPr="00303D8A">
        <w:rPr>
          <w:sz w:val="24"/>
          <w:szCs w:val="24"/>
        </w:rPr>
        <w:t xml:space="preserve">services </w:t>
      </w:r>
      <w:r w:rsidR="00F572B0" w:rsidRPr="00303D8A">
        <w:rPr>
          <w:sz w:val="24"/>
          <w:szCs w:val="24"/>
        </w:rPr>
        <w:t xml:space="preserve">and </w:t>
      </w:r>
      <w:r w:rsidR="00594B28" w:rsidRPr="00303D8A">
        <w:rPr>
          <w:sz w:val="24"/>
          <w:szCs w:val="24"/>
        </w:rPr>
        <w:t xml:space="preserve">increase </w:t>
      </w:r>
      <w:r w:rsidR="00F572B0" w:rsidRPr="00303D8A">
        <w:rPr>
          <w:sz w:val="24"/>
          <w:szCs w:val="24"/>
        </w:rPr>
        <w:t xml:space="preserve">the </w:t>
      </w:r>
      <w:r w:rsidR="00594B28" w:rsidRPr="00303D8A">
        <w:rPr>
          <w:sz w:val="24"/>
          <w:szCs w:val="24"/>
        </w:rPr>
        <w:t xml:space="preserve">cost </w:t>
      </w:r>
      <w:r w:rsidR="00F572B0" w:rsidRPr="00303D8A">
        <w:rPr>
          <w:sz w:val="24"/>
          <w:szCs w:val="24"/>
        </w:rPr>
        <w:t xml:space="preserve">of </w:t>
      </w:r>
      <w:r w:rsidR="00594B28" w:rsidRPr="00303D8A">
        <w:rPr>
          <w:sz w:val="24"/>
          <w:szCs w:val="24"/>
        </w:rPr>
        <w:t>do</w:t>
      </w:r>
      <w:r w:rsidR="00F572B0" w:rsidRPr="00303D8A">
        <w:rPr>
          <w:sz w:val="24"/>
          <w:szCs w:val="24"/>
        </w:rPr>
        <w:t>ing</w:t>
      </w:r>
      <w:r w:rsidR="00594B28" w:rsidRPr="00303D8A">
        <w:rPr>
          <w:sz w:val="24"/>
          <w:szCs w:val="24"/>
        </w:rPr>
        <w:t xml:space="preserve"> business for </w:t>
      </w:r>
      <w:r w:rsidR="00EF5300" w:rsidRPr="00303D8A">
        <w:rPr>
          <w:sz w:val="24"/>
          <w:szCs w:val="24"/>
        </w:rPr>
        <w:t>e-traders</w:t>
      </w:r>
      <w:r>
        <w:rPr>
          <w:sz w:val="24"/>
          <w:szCs w:val="24"/>
        </w:rPr>
        <w:t xml:space="preserve"> force artificially high costs that</w:t>
      </w:r>
      <w:r w:rsidR="000716F6">
        <w:rPr>
          <w:sz w:val="24"/>
          <w:szCs w:val="24"/>
        </w:rPr>
        <w:t xml:space="preserve"> </w:t>
      </w:r>
      <w:r w:rsidR="00EF5300" w:rsidRPr="00303D8A">
        <w:rPr>
          <w:sz w:val="24"/>
          <w:szCs w:val="24"/>
        </w:rPr>
        <w:t xml:space="preserve">are usually passed on to the consumers, resulting in reduced trade. </w:t>
      </w:r>
      <w:r w:rsidR="00F572B0" w:rsidRPr="00303D8A">
        <w:rPr>
          <w:sz w:val="24"/>
          <w:szCs w:val="24"/>
        </w:rPr>
        <w:t xml:space="preserve">Such </w:t>
      </w:r>
      <w:r w:rsidR="00EF5300" w:rsidRPr="00303D8A">
        <w:rPr>
          <w:sz w:val="24"/>
          <w:szCs w:val="24"/>
        </w:rPr>
        <w:t>measures</w:t>
      </w:r>
      <w:r w:rsidR="00594B28" w:rsidRPr="00303D8A">
        <w:rPr>
          <w:sz w:val="24"/>
          <w:szCs w:val="24"/>
        </w:rPr>
        <w:t xml:space="preserve"> on data flows</w:t>
      </w:r>
      <w:r w:rsidR="00EF5300" w:rsidRPr="00303D8A">
        <w:rPr>
          <w:sz w:val="24"/>
          <w:szCs w:val="24"/>
        </w:rPr>
        <w:t xml:space="preserve"> are mostly related to privacy and security concern, but the line between legitimate concerns and localization policies </w:t>
      </w:r>
      <w:r w:rsidR="0045791E">
        <w:rPr>
          <w:sz w:val="24"/>
          <w:szCs w:val="24"/>
        </w:rPr>
        <w:t>is</w:t>
      </w:r>
      <w:r>
        <w:rPr>
          <w:sz w:val="24"/>
          <w:szCs w:val="24"/>
        </w:rPr>
        <w:t xml:space="preserve"> </w:t>
      </w:r>
      <w:r w:rsidR="00EF5300" w:rsidRPr="00303D8A">
        <w:rPr>
          <w:sz w:val="24"/>
          <w:szCs w:val="24"/>
        </w:rPr>
        <w:t>often blurred.</w:t>
      </w:r>
      <w:r w:rsidR="00594B28" w:rsidRPr="00303D8A">
        <w:rPr>
          <w:sz w:val="24"/>
          <w:szCs w:val="24"/>
        </w:rPr>
        <w:t xml:space="preserve"> While </w:t>
      </w:r>
      <w:r w:rsidR="00EF5300" w:rsidRPr="00303D8A">
        <w:rPr>
          <w:sz w:val="24"/>
          <w:szCs w:val="24"/>
        </w:rPr>
        <w:t>acknowledg</w:t>
      </w:r>
      <w:r w:rsidR="00594B28" w:rsidRPr="00303D8A">
        <w:rPr>
          <w:sz w:val="24"/>
          <w:szCs w:val="24"/>
        </w:rPr>
        <w:t>ing</w:t>
      </w:r>
      <w:r w:rsidR="00EF5300" w:rsidRPr="00303D8A">
        <w:rPr>
          <w:sz w:val="24"/>
          <w:szCs w:val="24"/>
        </w:rPr>
        <w:t xml:space="preserve"> legitimate privacy and security concerns</w:t>
      </w:r>
      <w:r w:rsidR="00594B28" w:rsidRPr="00303D8A">
        <w:rPr>
          <w:sz w:val="24"/>
          <w:szCs w:val="24"/>
        </w:rPr>
        <w:t>,</w:t>
      </w:r>
      <w:r>
        <w:rPr>
          <w:sz w:val="24"/>
          <w:szCs w:val="24"/>
        </w:rPr>
        <w:t xml:space="preserve"> </w:t>
      </w:r>
      <w:r w:rsidR="00F572B0" w:rsidRPr="00303D8A">
        <w:rPr>
          <w:sz w:val="24"/>
          <w:szCs w:val="24"/>
        </w:rPr>
        <w:t>the</w:t>
      </w:r>
      <w:r w:rsidR="006A3293">
        <w:rPr>
          <w:sz w:val="24"/>
          <w:szCs w:val="24"/>
        </w:rPr>
        <w:t xml:space="preserve"> </w:t>
      </w:r>
      <w:r w:rsidR="00594B28" w:rsidRPr="00303D8A">
        <w:rPr>
          <w:sz w:val="24"/>
          <w:szCs w:val="24"/>
        </w:rPr>
        <w:t xml:space="preserve">B20 Trade Taskforce sees dataflow restrictions as a major obstacle </w:t>
      </w:r>
      <w:r w:rsidR="00F572B0" w:rsidRPr="00303D8A">
        <w:rPr>
          <w:sz w:val="24"/>
          <w:szCs w:val="24"/>
        </w:rPr>
        <w:t xml:space="preserve">hindering </w:t>
      </w:r>
      <w:r w:rsidR="00594B28" w:rsidRPr="00303D8A">
        <w:rPr>
          <w:sz w:val="24"/>
          <w:szCs w:val="24"/>
        </w:rPr>
        <w:t>development of the digital economy</w:t>
      </w:r>
      <w:r>
        <w:rPr>
          <w:sz w:val="24"/>
          <w:szCs w:val="24"/>
        </w:rPr>
        <w:t xml:space="preserve">. The taskforce therefore </w:t>
      </w:r>
      <w:r w:rsidR="00594B28" w:rsidRPr="00303D8A">
        <w:rPr>
          <w:sz w:val="24"/>
          <w:szCs w:val="24"/>
        </w:rPr>
        <w:t xml:space="preserve">reinforces the recommendation to rollback dataflow restrictions in the context of </w:t>
      </w:r>
      <w:r w:rsidR="00F572B0" w:rsidRPr="00303D8A">
        <w:rPr>
          <w:sz w:val="24"/>
          <w:szCs w:val="24"/>
        </w:rPr>
        <w:t xml:space="preserve">the </w:t>
      </w:r>
      <w:r w:rsidR="00594B28" w:rsidRPr="00303D8A">
        <w:rPr>
          <w:sz w:val="24"/>
          <w:szCs w:val="24"/>
        </w:rPr>
        <w:t>digital economy and</w:t>
      </w:r>
      <w:r>
        <w:rPr>
          <w:sz w:val="24"/>
          <w:szCs w:val="24"/>
        </w:rPr>
        <w:t xml:space="preserve"> </w:t>
      </w:r>
      <w:r w:rsidR="00CC4FB1" w:rsidRPr="00303D8A">
        <w:rPr>
          <w:sz w:val="24"/>
          <w:szCs w:val="24"/>
        </w:rPr>
        <w:t>r</w:t>
      </w:r>
      <w:r w:rsidR="00594B28" w:rsidRPr="00303D8A">
        <w:rPr>
          <w:sz w:val="24"/>
          <w:szCs w:val="24"/>
        </w:rPr>
        <w:t>ecommends</w:t>
      </w:r>
      <w:r>
        <w:rPr>
          <w:sz w:val="24"/>
          <w:szCs w:val="24"/>
        </w:rPr>
        <w:t xml:space="preserve"> </w:t>
      </w:r>
      <w:r w:rsidR="00F572B0" w:rsidRPr="00303D8A">
        <w:rPr>
          <w:sz w:val="24"/>
          <w:szCs w:val="24"/>
        </w:rPr>
        <w:t xml:space="preserve">an emphasis on </w:t>
      </w:r>
      <w:r w:rsidR="00EF5300" w:rsidRPr="00303D8A">
        <w:rPr>
          <w:sz w:val="24"/>
          <w:szCs w:val="24"/>
        </w:rPr>
        <w:t xml:space="preserve">improving </w:t>
      </w:r>
      <w:r w:rsidR="00F572B0" w:rsidRPr="00303D8A">
        <w:rPr>
          <w:sz w:val="24"/>
          <w:szCs w:val="24"/>
        </w:rPr>
        <w:t xml:space="preserve">cybersecurity </w:t>
      </w:r>
      <w:r w:rsidR="00EF5300" w:rsidRPr="00303D8A">
        <w:rPr>
          <w:sz w:val="24"/>
          <w:szCs w:val="24"/>
        </w:rPr>
        <w:t>without distort</w:t>
      </w:r>
      <w:r w:rsidR="00594B28" w:rsidRPr="00303D8A">
        <w:rPr>
          <w:sz w:val="24"/>
          <w:szCs w:val="24"/>
        </w:rPr>
        <w:t>ing data flows.</w:t>
      </w:r>
    </w:p>
    <w:p w14:paraId="6C1E4DBC" w14:textId="77777777" w:rsidR="00FF7EFA" w:rsidRPr="00303D8A" w:rsidRDefault="00FF7EFA" w:rsidP="00FF7EFA">
      <w:pPr>
        <w:pStyle w:val="NormalWeb"/>
        <w:spacing w:before="245" w:after="202"/>
        <w:rPr>
          <w:b/>
        </w:rPr>
      </w:pPr>
      <w:r w:rsidRPr="00303D8A">
        <w:rPr>
          <w:b/>
        </w:rPr>
        <w:t xml:space="preserve">TR </w:t>
      </w:r>
      <w:r w:rsidR="000D2D27">
        <w:rPr>
          <w:b/>
        </w:rPr>
        <w:t>3</w:t>
      </w:r>
      <w:r w:rsidRPr="00303D8A">
        <w:rPr>
          <w:b/>
        </w:rPr>
        <w:t>.</w:t>
      </w:r>
      <w:r w:rsidR="000D2D27">
        <w:rPr>
          <w:b/>
        </w:rPr>
        <w:t>5</w:t>
      </w:r>
      <w:r>
        <w:rPr>
          <w:b/>
        </w:rPr>
        <w:t xml:space="preserve">: </w:t>
      </w:r>
      <w:r w:rsidRPr="00303D8A">
        <w:rPr>
          <w:b/>
        </w:rPr>
        <w:t>Take the lead in addressing growing issues concerning the movement of data and adopt alternative policies to data localization such as the “accountability” principle.</w:t>
      </w:r>
    </w:p>
    <w:p w14:paraId="6199140A" w14:textId="3B3B4399" w:rsidR="00FF7EFA" w:rsidRPr="00303D8A" w:rsidRDefault="00FF7EFA" w:rsidP="00FF7EFA">
      <w:pPr>
        <w:rPr>
          <w:sz w:val="24"/>
          <w:szCs w:val="24"/>
        </w:rPr>
      </w:pPr>
      <w:r w:rsidRPr="00303D8A">
        <w:rPr>
          <w:sz w:val="24"/>
          <w:szCs w:val="24"/>
        </w:rPr>
        <w:t>To address the policy challenge of striking a balance between concerns about privacy and proprietary information and open markets, the B20 Trade Taskforce recommends that G20 governments adopt alternative policies to data localization such as the “accountability” principle</w:t>
      </w:r>
      <w:r w:rsidR="005A4CAA">
        <w:rPr>
          <w:sz w:val="24"/>
          <w:szCs w:val="24"/>
        </w:rPr>
        <w:t xml:space="preserve"> </w:t>
      </w:r>
      <w:r w:rsidR="005A4CAA" w:rsidRPr="00240DF7">
        <w:rPr>
          <w:sz w:val="24"/>
          <w:szCs w:val="24"/>
        </w:rPr>
        <w:t>(</w:t>
      </w:r>
      <w:r w:rsidR="00240DF7" w:rsidRPr="00EC4D20">
        <w:rPr>
          <w:sz w:val="24"/>
          <w:szCs w:val="24"/>
        </w:rPr>
        <w:t xml:space="preserve">Leading practice </w:t>
      </w:r>
      <w:r w:rsidR="00936649">
        <w:rPr>
          <w:sz w:val="24"/>
          <w:szCs w:val="24"/>
        </w:rPr>
        <w:t>5</w:t>
      </w:r>
      <w:r w:rsidR="005A4CAA" w:rsidRPr="00240DF7">
        <w:rPr>
          <w:sz w:val="24"/>
          <w:szCs w:val="24"/>
        </w:rPr>
        <w:t>)</w:t>
      </w:r>
      <w:r w:rsidRPr="00240DF7">
        <w:rPr>
          <w:sz w:val="24"/>
          <w:szCs w:val="24"/>
        </w:rPr>
        <w:t>.</w:t>
      </w:r>
      <w:r w:rsidRPr="00303D8A">
        <w:rPr>
          <w:sz w:val="24"/>
          <w:szCs w:val="24"/>
        </w:rPr>
        <w:t xml:space="preserve"> The accountability principle places responsibility on the organization carrying out the cross-border transfer</w:t>
      </w:r>
      <w:r w:rsidR="00552345">
        <w:rPr>
          <w:sz w:val="24"/>
          <w:szCs w:val="24"/>
        </w:rPr>
        <w:t xml:space="preserve">, </w:t>
      </w:r>
      <w:r w:rsidRPr="00303D8A">
        <w:rPr>
          <w:sz w:val="24"/>
          <w:szCs w:val="24"/>
        </w:rPr>
        <w:t>rather than on the data subject or regulatory authority. The transferring organization has an affirmative responsibility to establish rules and procedures that achieve actual data protection, or to participate in a system that does so.</w:t>
      </w:r>
      <w:r w:rsidRPr="009A6A68">
        <w:rPr>
          <w:rStyle w:val="FootnoteReference"/>
          <w:sz w:val="18"/>
          <w:szCs w:val="18"/>
        </w:rPr>
        <w:footnoteReference w:id="31"/>
      </w:r>
    </w:p>
    <w:p w14:paraId="48A2AF74" w14:textId="77777777" w:rsidR="00FF7EFA" w:rsidRPr="00303D8A" w:rsidRDefault="00FF7EFA" w:rsidP="00EF5300">
      <w:pPr>
        <w:rPr>
          <w:sz w:val="24"/>
          <w:szCs w:val="24"/>
        </w:rPr>
      </w:pPr>
    </w:p>
    <w:tbl>
      <w:tblPr>
        <w:tblStyle w:val="LightList-Accent5"/>
        <w:tblpPr w:leftFromText="180" w:rightFromText="180" w:vertAnchor="text" w:horzAnchor="margin" w:tblpY="135"/>
        <w:tblW w:w="9214" w:type="dxa"/>
        <w:tblLook w:val="04A0" w:firstRow="1" w:lastRow="0" w:firstColumn="1" w:lastColumn="0" w:noHBand="0" w:noVBand="1"/>
      </w:tblPr>
      <w:tblGrid>
        <w:gridCol w:w="8897"/>
        <w:gridCol w:w="317"/>
      </w:tblGrid>
      <w:tr w:rsidR="00CE51C5" w:rsidRPr="00303D8A" w14:paraId="280ECBA4" w14:textId="77777777" w:rsidTr="00D00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2"/>
          </w:tcPr>
          <w:p w14:paraId="2431DD98" w14:textId="4F92E37C" w:rsidR="00CE51C5" w:rsidRPr="00303D8A" w:rsidRDefault="00067456" w:rsidP="001762A2">
            <w:pPr>
              <w:rPr>
                <w:b w:val="0"/>
                <w:bCs w:val="0"/>
                <w:color w:val="auto"/>
                <w:sz w:val="24"/>
                <w:szCs w:val="24"/>
                <w:lang w:val="en-US"/>
              </w:rPr>
            </w:pPr>
            <w:r>
              <w:rPr>
                <w:sz w:val="24"/>
                <w:szCs w:val="24"/>
              </w:rPr>
              <w:t xml:space="preserve">Leading </w:t>
            </w:r>
            <w:r w:rsidR="003877E2">
              <w:rPr>
                <w:sz w:val="24"/>
                <w:szCs w:val="24"/>
              </w:rPr>
              <w:t>p</w:t>
            </w:r>
            <w:r>
              <w:rPr>
                <w:sz w:val="24"/>
                <w:szCs w:val="24"/>
              </w:rPr>
              <w:t xml:space="preserve">ractice </w:t>
            </w:r>
            <w:r w:rsidR="00936649">
              <w:rPr>
                <w:sz w:val="24"/>
                <w:szCs w:val="24"/>
              </w:rPr>
              <w:t>5</w:t>
            </w:r>
            <w:r w:rsidR="005E04E2">
              <w:rPr>
                <w:sz w:val="24"/>
                <w:szCs w:val="24"/>
              </w:rPr>
              <w:t>:</w:t>
            </w:r>
            <w:r>
              <w:rPr>
                <w:sz w:val="24"/>
                <w:szCs w:val="24"/>
              </w:rPr>
              <w:t xml:space="preserve"> </w:t>
            </w:r>
            <w:r w:rsidR="00CE51C5" w:rsidRPr="00303D8A">
              <w:rPr>
                <w:sz w:val="24"/>
                <w:szCs w:val="24"/>
              </w:rPr>
              <w:t>Examples of the “</w:t>
            </w:r>
            <w:r w:rsidR="000B02AF">
              <w:rPr>
                <w:sz w:val="24"/>
                <w:szCs w:val="24"/>
              </w:rPr>
              <w:t>a</w:t>
            </w:r>
            <w:r w:rsidR="000B02AF" w:rsidRPr="00303D8A">
              <w:rPr>
                <w:sz w:val="24"/>
                <w:szCs w:val="24"/>
              </w:rPr>
              <w:t>ccountability</w:t>
            </w:r>
            <w:r w:rsidR="00CE51C5" w:rsidRPr="00303D8A">
              <w:rPr>
                <w:sz w:val="24"/>
                <w:szCs w:val="24"/>
              </w:rPr>
              <w:t xml:space="preserve">” </w:t>
            </w:r>
            <w:r w:rsidR="000B02AF">
              <w:rPr>
                <w:sz w:val="24"/>
                <w:szCs w:val="24"/>
              </w:rPr>
              <w:t>p</w:t>
            </w:r>
            <w:r w:rsidR="000B02AF" w:rsidRPr="00303D8A">
              <w:rPr>
                <w:sz w:val="24"/>
                <w:szCs w:val="24"/>
              </w:rPr>
              <w:t xml:space="preserve">rinciple </w:t>
            </w:r>
          </w:p>
        </w:tc>
      </w:tr>
      <w:tr w:rsidR="00CE51C5" w:rsidRPr="00303D8A" w14:paraId="7A118CE0" w14:textId="77777777" w:rsidTr="00D00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14:paraId="5AA707A0" w14:textId="512DE24A" w:rsidR="00CE51C5" w:rsidRPr="00303D8A" w:rsidRDefault="000D2D27" w:rsidP="00D008F7">
            <w:pPr>
              <w:rPr>
                <w:b w:val="0"/>
                <w:bCs w:val="0"/>
                <w:sz w:val="24"/>
                <w:szCs w:val="24"/>
                <w:lang w:val="en-US"/>
              </w:rPr>
            </w:pPr>
            <w:r>
              <w:rPr>
                <w:b w:val="0"/>
                <w:bCs w:val="0"/>
                <w:sz w:val="24"/>
                <w:szCs w:val="24"/>
                <w:lang w:val="en-US"/>
              </w:rPr>
              <w:t xml:space="preserve">Examples </w:t>
            </w:r>
            <w:r w:rsidR="00067456">
              <w:rPr>
                <w:b w:val="0"/>
                <w:bCs w:val="0"/>
                <w:sz w:val="24"/>
                <w:szCs w:val="24"/>
                <w:lang w:val="en-US"/>
              </w:rPr>
              <w:t xml:space="preserve">of the accountability principle </w:t>
            </w:r>
            <w:r>
              <w:rPr>
                <w:b w:val="0"/>
                <w:bCs w:val="0"/>
                <w:sz w:val="24"/>
                <w:szCs w:val="24"/>
                <w:lang w:val="en-US"/>
              </w:rPr>
              <w:t>can be found in</w:t>
            </w:r>
            <w:r w:rsidR="00CE51C5" w:rsidRPr="00303D8A">
              <w:rPr>
                <w:b w:val="0"/>
                <w:bCs w:val="0"/>
                <w:sz w:val="24"/>
                <w:szCs w:val="24"/>
                <w:lang w:val="en-US"/>
              </w:rPr>
              <w:t xml:space="preserve"> Australia, Singapore, the Philippines, </w:t>
            </w:r>
            <w:r>
              <w:rPr>
                <w:b w:val="0"/>
                <w:bCs w:val="0"/>
                <w:sz w:val="24"/>
                <w:szCs w:val="24"/>
                <w:lang w:val="en-US"/>
              </w:rPr>
              <w:t>as well as</w:t>
            </w:r>
            <w:r w:rsidR="00CE51C5" w:rsidRPr="00303D8A">
              <w:rPr>
                <w:b w:val="0"/>
                <w:bCs w:val="0"/>
                <w:sz w:val="24"/>
                <w:szCs w:val="24"/>
                <w:lang w:val="en-US"/>
              </w:rPr>
              <w:t xml:space="preserve"> between</w:t>
            </w:r>
            <w:r>
              <w:rPr>
                <w:b w:val="0"/>
                <w:bCs w:val="0"/>
                <w:sz w:val="24"/>
                <w:szCs w:val="24"/>
                <w:lang w:val="en-US"/>
              </w:rPr>
              <w:t xml:space="preserve"> the</w:t>
            </w:r>
            <w:r w:rsidR="00CE51C5" w:rsidRPr="00303D8A">
              <w:rPr>
                <w:b w:val="0"/>
                <w:bCs w:val="0"/>
                <w:sz w:val="24"/>
                <w:szCs w:val="24"/>
                <w:lang w:val="en-US"/>
              </w:rPr>
              <w:t xml:space="preserve"> United States and European Union (US-EU safe harbor) whereby data can be transferred cross-border if the organization ensures that the data is protected abroad in a manner that is comparable to how it is protected locally.</w:t>
            </w:r>
          </w:p>
          <w:p w14:paraId="54DC760A" w14:textId="77777777" w:rsidR="00CE51C5" w:rsidRPr="00303D8A" w:rsidRDefault="00CE51C5" w:rsidP="00D008F7">
            <w:pPr>
              <w:rPr>
                <w:b w:val="0"/>
                <w:bCs w:val="0"/>
                <w:sz w:val="24"/>
                <w:szCs w:val="24"/>
                <w:lang w:val="en-GB"/>
              </w:rPr>
            </w:pPr>
            <w:r w:rsidRPr="00303D8A">
              <w:rPr>
                <w:b w:val="0"/>
                <w:bCs w:val="0"/>
                <w:sz w:val="24"/>
                <w:szCs w:val="24"/>
                <w:lang w:val="en-US"/>
              </w:rPr>
              <w:t xml:space="preserve">In APEC, 21 countries </w:t>
            </w:r>
            <w:r w:rsidRPr="00303D8A">
              <w:rPr>
                <w:b w:val="0"/>
                <w:bCs w:val="0"/>
                <w:sz w:val="24"/>
                <w:szCs w:val="24"/>
                <w:lang w:val="en-GB"/>
              </w:rPr>
              <w:t>developed the Cross-Border Privacy Rules (CBPR) and the APEC Privacy Recognition for Processors (PRP) System, which set standards for data transfer – countries can freely transfer data as long as they comply with the standards. Compliance to standards is ensured through verification and certification via licensed audit agents.</w:t>
            </w:r>
          </w:p>
          <w:p w14:paraId="28A95392" w14:textId="77777777" w:rsidR="00CE51C5" w:rsidRPr="00303D8A" w:rsidRDefault="00CE51C5" w:rsidP="00D008F7">
            <w:pPr>
              <w:rPr>
                <w:sz w:val="24"/>
                <w:szCs w:val="24"/>
              </w:rPr>
            </w:pPr>
            <w:r w:rsidRPr="00303D8A">
              <w:rPr>
                <w:b w:val="0"/>
                <w:bCs w:val="0"/>
                <w:sz w:val="24"/>
                <w:szCs w:val="24"/>
                <w:lang w:val="en-GB"/>
              </w:rPr>
              <w:t>Source: AmCham China</w:t>
            </w:r>
            <w:r w:rsidR="00B93EBC" w:rsidRPr="00303D8A">
              <w:rPr>
                <w:b w:val="0"/>
                <w:bCs w:val="0"/>
                <w:sz w:val="24"/>
                <w:szCs w:val="24"/>
                <w:lang w:val="en-GB"/>
              </w:rPr>
              <w:t xml:space="preserve">, </w:t>
            </w:r>
            <w:hyperlink r:id="rId41" w:history="1">
              <w:r w:rsidR="00B93EBC" w:rsidRPr="00303D8A">
                <w:rPr>
                  <w:rStyle w:val="Hyperlink"/>
                  <w:sz w:val="24"/>
                  <w:szCs w:val="24"/>
                  <w:lang w:val="en-GB"/>
                </w:rPr>
                <w:t>http://www.amchamchina.org/policy-advocacy/policy-spotlight/data-localization</w:t>
              </w:r>
            </w:hyperlink>
          </w:p>
        </w:tc>
        <w:tc>
          <w:tcPr>
            <w:tcW w:w="317" w:type="dxa"/>
          </w:tcPr>
          <w:p w14:paraId="02F7DE23" w14:textId="77777777" w:rsidR="00CE51C5" w:rsidRPr="00303D8A" w:rsidRDefault="00CE51C5" w:rsidP="00D008F7">
            <w:pPr>
              <w:cnfStyle w:val="000000100000" w:firstRow="0" w:lastRow="0" w:firstColumn="0" w:lastColumn="0" w:oddVBand="0" w:evenVBand="0" w:oddHBand="1" w:evenHBand="0" w:firstRowFirstColumn="0" w:firstRowLastColumn="0" w:lastRowFirstColumn="0" w:lastRowLastColumn="0"/>
              <w:rPr>
                <w:sz w:val="24"/>
                <w:szCs w:val="24"/>
              </w:rPr>
            </w:pPr>
          </w:p>
        </w:tc>
      </w:tr>
    </w:tbl>
    <w:p w14:paraId="0E565502" w14:textId="77777777" w:rsidR="006C7B9B" w:rsidRPr="00303D8A" w:rsidRDefault="006C7B9B" w:rsidP="006C7B9B">
      <w:pPr>
        <w:jc w:val="both"/>
        <w:rPr>
          <w:sz w:val="24"/>
          <w:szCs w:val="24"/>
        </w:rPr>
      </w:pPr>
    </w:p>
    <w:tbl>
      <w:tblPr>
        <w:tblStyle w:val="LightList-Accent5"/>
        <w:tblW w:w="9214" w:type="dxa"/>
        <w:tblInd w:w="108" w:type="dxa"/>
        <w:tblLook w:val="04A0" w:firstRow="1" w:lastRow="0" w:firstColumn="1" w:lastColumn="0" w:noHBand="0" w:noVBand="1"/>
      </w:tblPr>
      <w:tblGrid>
        <w:gridCol w:w="1242"/>
        <w:gridCol w:w="7972"/>
      </w:tblGrid>
      <w:tr w:rsidR="006C7B9B" w:rsidRPr="00303D8A" w14:paraId="691F396A" w14:textId="77777777" w:rsidTr="001D5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2107D9DD" w14:textId="77777777" w:rsidR="006C7B9B" w:rsidRPr="00303D8A" w:rsidRDefault="006C7B9B" w:rsidP="001D58A8">
            <w:pPr>
              <w:spacing w:before="0" w:after="0"/>
              <w:rPr>
                <w:sz w:val="24"/>
                <w:szCs w:val="24"/>
              </w:rPr>
            </w:pPr>
            <w:r w:rsidRPr="00303D8A">
              <w:rPr>
                <w:sz w:val="24"/>
                <w:szCs w:val="24"/>
              </w:rPr>
              <w:t>Ref</w:t>
            </w:r>
            <w:r>
              <w:rPr>
                <w:sz w:val="24"/>
                <w:szCs w:val="24"/>
              </w:rPr>
              <w:t>erence</w:t>
            </w:r>
          </w:p>
        </w:tc>
        <w:tc>
          <w:tcPr>
            <w:tcW w:w="8363" w:type="dxa"/>
            <w:tcMar>
              <w:top w:w="57" w:type="dxa"/>
              <w:bottom w:w="57" w:type="dxa"/>
            </w:tcMar>
            <w:vAlign w:val="center"/>
          </w:tcPr>
          <w:p w14:paraId="453DA63D" w14:textId="77777777" w:rsidR="006C7B9B" w:rsidRPr="00303D8A" w:rsidRDefault="006C7B9B" w:rsidP="001D58A8">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sz w:val="24"/>
                <w:szCs w:val="24"/>
              </w:rPr>
              <w:t>Action</w:t>
            </w:r>
          </w:p>
        </w:tc>
      </w:tr>
      <w:tr w:rsidR="006C7B9B" w:rsidRPr="00303D8A" w14:paraId="493C0564"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6DEA8DBE" w14:textId="77777777" w:rsidR="006C7B9B" w:rsidRPr="00303D8A" w:rsidRDefault="006C7B9B" w:rsidP="001D58A8">
            <w:pPr>
              <w:spacing w:before="0" w:after="0"/>
              <w:rPr>
                <w:b w:val="0"/>
                <w:sz w:val="24"/>
                <w:szCs w:val="24"/>
              </w:rPr>
            </w:pPr>
            <w:r w:rsidRPr="00303D8A">
              <w:rPr>
                <w:b w:val="0"/>
                <w:sz w:val="24"/>
                <w:szCs w:val="24"/>
              </w:rPr>
              <w:t>TR 3.1</w:t>
            </w:r>
          </w:p>
        </w:tc>
        <w:tc>
          <w:tcPr>
            <w:tcW w:w="8363" w:type="dxa"/>
            <w:tcMar>
              <w:top w:w="57" w:type="dxa"/>
              <w:bottom w:w="57" w:type="dxa"/>
            </w:tcMar>
            <w:vAlign w:val="center"/>
          </w:tcPr>
          <w:p w14:paraId="5A4CA3FD" w14:textId="77777777" w:rsidR="006C7B9B" w:rsidRPr="00303D8A" w:rsidRDefault="006C7B9B"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Improve access to IT products by accelerating finalization of ITA II agreement.</w:t>
            </w:r>
          </w:p>
        </w:tc>
      </w:tr>
      <w:tr w:rsidR="006C7B9B" w:rsidRPr="00303D8A" w14:paraId="20D39E25" w14:textId="77777777" w:rsidTr="001D58A8">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1EA7970F" w14:textId="77777777" w:rsidR="006C7B9B" w:rsidRPr="00303D8A" w:rsidRDefault="006C7B9B" w:rsidP="001D58A8">
            <w:pPr>
              <w:spacing w:before="0" w:after="0"/>
              <w:rPr>
                <w:b w:val="0"/>
                <w:sz w:val="24"/>
                <w:szCs w:val="24"/>
              </w:rPr>
            </w:pPr>
            <w:r w:rsidRPr="00303D8A">
              <w:rPr>
                <w:b w:val="0"/>
                <w:sz w:val="24"/>
                <w:szCs w:val="24"/>
              </w:rPr>
              <w:t>TR 3.2</w:t>
            </w:r>
          </w:p>
        </w:tc>
        <w:tc>
          <w:tcPr>
            <w:tcW w:w="8363" w:type="dxa"/>
            <w:tcMar>
              <w:top w:w="57" w:type="dxa"/>
              <w:bottom w:w="57" w:type="dxa"/>
            </w:tcMar>
            <w:vAlign w:val="center"/>
          </w:tcPr>
          <w:p w14:paraId="1E5AEA1A" w14:textId="77777777" w:rsidR="006C7B9B" w:rsidRPr="00303D8A" w:rsidRDefault="006C7B9B" w:rsidP="001D58A8">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 xml:space="preserve">Discuss TFA+ measures to facilitate customs procedures with a direct focus on </w:t>
            </w:r>
            <w:r w:rsidRPr="00303D8A">
              <w:rPr>
                <w:sz w:val="24"/>
                <w:szCs w:val="24"/>
              </w:rPr>
              <w:lastRenderedPageBreak/>
              <w:t>e-commerce transactions.</w:t>
            </w:r>
          </w:p>
        </w:tc>
      </w:tr>
      <w:tr w:rsidR="006C7B9B" w:rsidRPr="00303D8A" w14:paraId="19AD1AEE"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7166BBD8" w14:textId="77777777" w:rsidR="006C7B9B" w:rsidRPr="00303D8A" w:rsidRDefault="006C7B9B" w:rsidP="001D58A8">
            <w:pPr>
              <w:spacing w:before="0" w:after="0"/>
              <w:rPr>
                <w:b w:val="0"/>
                <w:sz w:val="24"/>
                <w:szCs w:val="24"/>
              </w:rPr>
            </w:pPr>
            <w:r w:rsidRPr="00303D8A">
              <w:rPr>
                <w:b w:val="0"/>
                <w:sz w:val="24"/>
                <w:szCs w:val="24"/>
              </w:rPr>
              <w:lastRenderedPageBreak/>
              <w:t>TR 3.3</w:t>
            </w:r>
          </w:p>
        </w:tc>
        <w:tc>
          <w:tcPr>
            <w:tcW w:w="8363" w:type="dxa"/>
            <w:tcMar>
              <w:top w:w="57" w:type="dxa"/>
              <w:bottom w:w="57" w:type="dxa"/>
            </w:tcMar>
            <w:vAlign w:val="center"/>
          </w:tcPr>
          <w:p w14:paraId="0D413579" w14:textId="77777777" w:rsidR="006C7B9B" w:rsidRPr="00303D8A" w:rsidRDefault="006C7B9B"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Establish one-contact information centers to support SMEs around</w:t>
            </w:r>
            <w:r w:rsidR="000B02AF">
              <w:rPr>
                <w:sz w:val="24"/>
                <w:szCs w:val="24"/>
              </w:rPr>
              <w:t xml:space="preserve"> </w:t>
            </w:r>
            <w:r w:rsidRPr="00303D8A">
              <w:rPr>
                <w:sz w:val="24"/>
                <w:szCs w:val="24"/>
              </w:rPr>
              <w:t>legislation issues concerning cross-border e-commerce.</w:t>
            </w:r>
          </w:p>
        </w:tc>
      </w:tr>
      <w:tr w:rsidR="006C7B9B" w:rsidRPr="00303D8A" w14:paraId="07752FF0" w14:textId="77777777" w:rsidTr="001D58A8">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20EEEA3D" w14:textId="77777777" w:rsidR="006C7B9B" w:rsidRPr="00303D8A" w:rsidRDefault="006C7B9B" w:rsidP="001D58A8">
            <w:pPr>
              <w:spacing w:before="0" w:after="0"/>
              <w:rPr>
                <w:b w:val="0"/>
                <w:sz w:val="24"/>
                <w:szCs w:val="24"/>
              </w:rPr>
            </w:pPr>
            <w:r w:rsidRPr="00303D8A">
              <w:rPr>
                <w:b w:val="0"/>
                <w:sz w:val="24"/>
                <w:szCs w:val="24"/>
              </w:rPr>
              <w:t>TR 3.4</w:t>
            </w:r>
          </w:p>
        </w:tc>
        <w:tc>
          <w:tcPr>
            <w:tcW w:w="8363" w:type="dxa"/>
            <w:tcMar>
              <w:top w:w="57" w:type="dxa"/>
              <w:bottom w:w="57" w:type="dxa"/>
            </w:tcMar>
            <w:vAlign w:val="center"/>
          </w:tcPr>
          <w:p w14:paraId="089CEE78" w14:textId="684F0D58" w:rsidR="006C7B9B" w:rsidRPr="00303D8A" w:rsidRDefault="006C7B9B">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Roll</w:t>
            </w:r>
            <w:r w:rsidR="00552345">
              <w:rPr>
                <w:sz w:val="24"/>
                <w:szCs w:val="24"/>
              </w:rPr>
              <w:t xml:space="preserve"> </w:t>
            </w:r>
            <w:r w:rsidRPr="00303D8A">
              <w:rPr>
                <w:sz w:val="24"/>
                <w:szCs w:val="24"/>
              </w:rPr>
              <w:t xml:space="preserve">back </w:t>
            </w:r>
            <w:r w:rsidR="0093706E" w:rsidRPr="00303D8A">
              <w:rPr>
                <w:sz w:val="24"/>
                <w:szCs w:val="24"/>
              </w:rPr>
              <w:t>data</w:t>
            </w:r>
            <w:r w:rsidRPr="00303D8A">
              <w:rPr>
                <w:sz w:val="24"/>
                <w:szCs w:val="24"/>
              </w:rPr>
              <w:t>flow restrictions and improve cyber-security.</w:t>
            </w:r>
            <w:r w:rsidRPr="00303D8A">
              <w:rPr>
                <w:sz w:val="24"/>
                <w:szCs w:val="24"/>
              </w:rPr>
              <w:tab/>
            </w:r>
          </w:p>
        </w:tc>
      </w:tr>
      <w:tr w:rsidR="000D2D27" w:rsidRPr="00303D8A" w14:paraId="447C725A" w14:textId="77777777" w:rsidTr="001D5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top w:w="57" w:type="dxa"/>
              <w:bottom w:w="57" w:type="dxa"/>
            </w:tcMar>
            <w:vAlign w:val="center"/>
          </w:tcPr>
          <w:p w14:paraId="35BCC276" w14:textId="77777777" w:rsidR="000D2D27" w:rsidRPr="00303D8A" w:rsidRDefault="000D2D27" w:rsidP="001D58A8">
            <w:pPr>
              <w:spacing w:before="0" w:after="0"/>
              <w:rPr>
                <w:b w:val="0"/>
                <w:sz w:val="24"/>
                <w:szCs w:val="24"/>
              </w:rPr>
            </w:pPr>
            <w:r>
              <w:rPr>
                <w:b w:val="0"/>
                <w:sz w:val="24"/>
                <w:szCs w:val="24"/>
              </w:rPr>
              <w:t>TR 3.5</w:t>
            </w:r>
          </w:p>
        </w:tc>
        <w:tc>
          <w:tcPr>
            <w:tcW w:w="8363" w:type="dxa"/>
            <w:tcMar>
              <w:top w:w="57" w:type="dxa"/>
              <w:bottom w:w="57" w:type="dxa"/>
            </w:tcMar>
            <w:vAlign w:val="center"/>
          </w:tcPr>
          <w:p w14:paraId="257CEC28" w14:textId="77777777" w:rsidR="000D2D27" w:rsidRPr="00303D8A" w:rsidRDefault="000D2D27" w:rsidP="001D58A8">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Take the lead in addressing growing issues concerning the movement of data and adopt alternative policies to data localization such as the “accountability” principle.</w:t>
            </w:r>
          </w:p>
        </w:tc>
      </w:tr>
    </w:tbl>
    <w:p w14:paraId="753BCCE5" w14:textId="77777777" w:rsidR="006C7B9B" w:rsidRDefault="006C7B9B">
      <w:pPr>
        <w:spacing w:before="0" w:after="200" w:line="276" w:lineRule="auto"/>
        <w:jc w:val="both"/>
        <w:rPr>
          <w:b/>
          <w:caps/>
          <w:color w:val="002960"/>
          <w:sz w:val="24"/>
          <w:szCs w:val="24"/>
        </w:rPr>
      </w:pPr>
      <w:r>
        <w:rPr>
          <w:szCs w:val="24"/>
        </w:rPr>
        <w:br w:type="page"/>
      </w:r>
    </w:p>
    <w:p w14:paraId="1230641B" w14:textId="77777777" w:rsidR="003C1DFD" w:rsidRPr="00303D8A" w:rsidRDefault="00984FB3" w:rsidP="000D54D7">
      <w:pPr>
        <w:pStyle w:val="20major"/>
        <w:rPr>
          <w:rFonts w:ascii="Times New Roman" w:hAnsi="Times New Roman"/>
          <w:szCs w:val="24"/>
        </w:rPr>
      </w:pPr>
      <w:bookmarkStart w:id="10" w:name="_Toc301513852"/>
      <w:r>
        <w:rPr>
          <w:rFonts w:ascii="Times New Roman" w:hAnsi="Times New Roman"/>
          <w:szCs w:val="24"/>
        </w:rPr>
        <w:lastRenderedPageBreak/>
        <w:t xml:space="preserve">APPENDIX: </w:t>
      </w:r>
      <w:r w:rsidR="001777DD" w:rsidRPr="00303D8A">
        <w:rPr>
          <w:rFonts w:ascii="Times New Roman" w:hAnsi="Times New Roman"/>
          <w:caps w:val="0"/>
          <w:szCs w:val="24"/>
        </w:rPr>
        <w:t>Taskforce Schedule And Composition</w:t>
      </w:r>
      <w:bookmarkEnd w:id="10"/>
    </w:p>
    <w:p w14:paraId="657D1D79" w14:textId="77777777" w:rsidR="00445ACF" w:rsidRPr="0068645F" w:rsidRDefault="00445ACF" w:rsidP="0068645F">
      <w:pPr>
        <w:rPr>
          <w:sz w:val="24"/>
          <w:szCs w:val="24"/>
        </w:rPr>
      </w:pPr>
      <w:r w:rsidRPr="0068645F">
        <w:rPr>
          <w:b/>
          <w:sz w:val="24"/>
          <w:szCs w:val="24"/>
        </w:rPr>
        <w:t>Schedule of meetings</w:t>
      </w:r>
    </w:p>
    <w:tbl>
      <w:tblPr>
        <w:tblStyle w:val="LightList-Accent5"/>
        <w:tblpPr w:leftFromText="180" w:rightFromText="180" w:vertAnchor="text" w:horzAnchor="margin" w:tblpY="1"/>
        <w:tblW w:w="9861" w:type="dxa"/>
        <w:tblLayout w:type="fixed"/>
        <w:tblCellMar>
          <w:top w:w="57" w:type="dxa"/>
          <w:bottom w:w="57" w:type="dxa"/>
        </w:tblCellMar>
        <w:tblLook w:val="04A0" w:firstRow="1" w:lastRow="0" w:firstColumn="1" w:lastColumn="0" w:noHBand="0" w:noVBand="1"/>
      </w:tblPr>
      <w:tblGrid>
        <w:gridCol w:w="738"/>
        <w:gridCol w:w="1657"/>
        <w:gridCol w:w="2443"/>
        <w:gridCol w:w="5023"/>
      </w:tblGrid>
      <w:tr w:rsidR="00F14869" w:rsidRPr="00303D8A" w14:paraId="4741F6DD" w14:textId="77777777" w:rsidTr="006C7B9B">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38" w:type="dxa"/>
          </w:tcPr>
          <w:p w14:paraId="0BE0979B" w14:textId="77777777" w:rsidR="00F14869" w:rsidRPr="00303D8A" w:rsidRDefault="006C7B9B" w:rsidP="00F14869">
            <w:pPr>
              <w:spacing w:before="0" w:after="0"/>
              <w:rPr>
                <w:sz w:val="24"/>
                <w:szCs w:val="24"/>
              </w:rPr>
            </w:pPr>
            <w:r>
              <w:rPr>
                <w:sz w:val="24"/>
                <w:szCs w:val="24"/>
              </w:rPr>
              <w:t>No.</w:t>
            </w:r>
          </w:p>
        </w:tc>
        <w:tc>
          <w:tcPr>
            <w:tcW w:w="1657" w:type="dxa"/>
          </w:tcPr>
          <w:p w14:paraId="4224D752" w14:textId="77777777" w:rsidR="00F14869" w:rsidRPr="00303D8A" w:rsidRDefault="00F14869" w:rsidP="00F14869">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sz w:val="24"/>
                <w:szCs w:val="24"/>
              </w:rPr>
              <w:t>Date</w:t>
            </w:r>
          </w:p>
        </w:tc>
        <w:tc>
          <w:tcPr>
            <w:tcW w:w="2443" w:type="dxa"/>
          </w:tcPr>
          <w:p w14:paraId="1A653F9B" w14:textId="77777777" w:rsidR="00F14869" w:rsidRPr="00303D8A" w:rsidRDefault="00F14869" w:rsidP="00F14869">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sz w:val="24"/>
                <w:szCs w:val="24"/>
              </w:rPr>
              <w:t>Location</w:t>
            </w:r>
          </w:p>
        </w:tc>
        <w:tc>
          <w:tcPr>
            <w:tcW w:w="5023" w:type="dxa"/>
          </w:tcPr>
          <w:p w14:paraId="3945D67B" w14:textId="77777777" w:rsidR="00F14869" w:rsidRPr="00303D8A" w:rsidRDefault="00F14869" w:rsidP="00F14869">
            <w:pPr>
              <w:spacing w:before="0" w:after="0"/>
              <w:cnfStyle w:val="100000000000" w:firstRow="1" w:lastRow="0" w:firstColumn="0" w:lastColumn="0" w:oddVBand="0" w:evenVBand="0" w:oddHBand="0" w:evenHBand="0" w:firstRowFirstColumn="0" w:firstRowLastColumn="0" w:lastRowFirstColumn="0" w:lastRowLastColumn="0"/>
              <w:rPr>
                <w:sz w:val="24"/>
                <w:szCs w:val="24"/>
              </w:rPr>
            </w:pPr>
            <w:r w:rsidRPr="00303D8A">
              <w:rPr>
                <w:sz w:val="24"/>
                <w:szCs w:val="24"/>
              </w:rPr>
              <w:t>Theme</w:t>
            </w:r>
          </w:p>
        </w:tc>
      </w:tr>
      <w:tr w:rsidR="00F14869" w:rsidRPr="00303D8A" w14:paraId="2BE0A77C" w14:textId="77777777" w:rsidTr="006C7B9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38" w:type="dxa"/>
            <w:vAlign w:val="center"/>
          </w:tcPr>
          <w:p w14:paraId="48A84F61" w14:textId="77777777" w:rsidR="00F14869" w:rsidRPr="00303D8A" w:rsidRDefault="00F14869" w:rsidP="00F14869">
            <w:pPr>
              <w:spacing w:before="0" w:after="0"/>
              <w:rPr>
                <w:b w:val="0"/>
                <w:sz w:val="24"/>
                <w:szCs w:val="24"/>
              </w:rPr>
            </w:pPr>
            <w:r w:rsidRPr="00303D8A">
              <w:rPr>
                <w:b w:val="0"/>
                <w:sz w:val="24"/>
                <w:szCs w:val="24"/>
              </w:rPr>
              <w:t>1</w:t>
            </w:r>
          </w:p>
        </w:tc>
        <w:tc>
          <w:tcPr>
            <w:tcW w:w="1657" w:type="dxa"/>
            <w:vAlign w:val="center"/>
          </w:tcPr>
          <w:p w14:paraId="7BFA26EF" w14:textId="77777777" w:rsidR="00F14869" w:rsidRPr="00303D8A" w:rsidRDefault="00F14869" w:rsidP="00F14869">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9 February</w:t>
            </w:r>
          </w:p>
        </w:tc>
        <w:tc>
          <w:tcPr>
            <w:tcW w:w="2443" w:type="dxa"/>
            <w:vAlign w:val="center"/>
          </w:tcPr>
          <w:p w14:paraId="46B491D7" w14:textId="77777777" w:rsidR="00F14869" w:rsidRPr="00303D8A" w:rsidRDefault="00F14869" w:rsidP="00F14869">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Istanbul</w:t>
            </w:r>
            <w:r w:rsidR="00740BEA">
              <w:rPr>
                <w:sz w:val="24"/>
                <w:szCs w:val="24"/>
              </w:rPr>
              <w:t>, Turkey</w:t>
            </w:r>
          </w:p>
        </w:tc>
        <w:tc>
          <w:tcPr>
            <w:tcW w:w="5023" w:type="dxa"/>
            <w:vAlign w:val="center"/>
          </w:tcPr>
          <w:p w14:paraId="184BB80E" w14:textId="77777777" w:rsidR="00F14869" w:rsidRPr="00303D8A" w:rsidRDefault="00F572B0" w:rsidP="004B560C">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sidRPr="00303D8A">
              <w:rPr>
                <w:sz w:val="24"/>
                <w:szCs w:val="24"/>
              </w:rPr>
              <w:t xml:space="preserve">Kick-off meeting </w:t>
            </w:r>
          </w:p>
        </w:tc>
      </w:tr>
      <w:tr w:rsidR="00F14869" w:rsidRPr="00303D8A" w14:paraId="66A23FAB" w14:textId="77777777" w:rsidTr="006C7B9B">
        <w:trPr>
          <w:trHeight w:val="295"/>
        </w:trPr>
        <w:tc>
          <w:tcPr>
            <w:cnfStyle w:val="001000000000" w:firstRow="0" w:lastRow="0" w:firstColumn="1" w:lastColumn="0" w:oddVBand="0" w:evenVBand="0" w:oddHBand="0" w:evenHBand="0" w:firstRowFirstColumn="0" w:firstRowLastColumn="0" w:lastRowFirstColumn="0" w:lastRowLastColumn="0"/>
            <w:tcW w:w="738" w:type="dxa"/>
            <w:vAlign w:val="center"/>
          </w:tcPr>
          <w:p w14:paraId="648614F0" w14:textId="77777777" w:rsidR="00F14869" w:rsidRPr="00303D8A" w:rsidRDefault="00F14869" w:rsidP="00F14869">
            <w:pPr>
              <w:spacing w:before="0" w:after="0"/>
              <w:rPr>
                <w:b w:val="0"/>
                <w:sz w:val="24"/>
                <w:szCs w:val="24"/>
              </w:rPr>
            </w:pPr>
            <w:r w:rsidRPr="00303D8A">
              <w:rPr>
                <w:b w:val="0"/>
                <w:sz w:val="24"/>
                <w:szCs w:val="24"/>
              </w:rPr>
              <w:t>2</w:t>
            </w:r>
          </w:p>
        </w:tc>
        <w:tc>
          <w:tcPr>
            <w:tcW w:w="1657" w:type="dxa"/>
            <w:vAlign w:val="center"/>
          </w:tcPr>
          <w:p w14:paraId="06DE33AD" w14:textId="77777777" w:rsidR="00F14869" w:rsidRPr="00303D8A" w:rsidRDefault="00F14869" w:rsidP="00F14869">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10 March</w:t>
            </w:r>
          </w:p>
        </w:tc>
        <w:tc>
          <w:tcPr>
            <w:tcW w:w="2443" w:type="dxa"/>
            <w:vAlign w:val="center"/>
          </w:tcPr>
          <w:p w14:paraId="15712A53" w14:textId="77777777" w:rsidR="00F14869" w:rsidRPr="00303D8A" w:rsidRDefault="00740BEA" w:rsidP="00F14869">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Teleconference</w:t>
            </w:r>
          </w:p>
        </w:tc>
        <w:tc>
          <w:tcPr>
            <w:tcW w:w="5023" w:type="dxa"/>
            <w:vAlign w:val="center"/>
          </w:tcPr>
          <w:p w14:paraId="317167A7" w14:textId="77777777" w:rsidR="00F14869" w:rsidRPr="00303D8A" w:rsidRDefault="00740BEA" w:rsidP="00F14869">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Pr="00740BEA">
              <w:rPr>
                <w:sz w:val="24"/>
                <w:szCs w:val="24"/>
                <w:vertAlign w:val="superscript"/>
              </w:rPr>
              <w:t>st</w:t>
            </w:r>
            <w:r>
              <w:rPr>
                <w:sz w:val="24"/>
                <w:szCs w:val="24"/>
              </w:rPr>
              <w:t xml:space="preserve"> t</w:t>
            </w:r>
            <w:r w:rsidR="00F14869" w:rsidRPr="00303D8A">
              <w:rPr>
                <w:sz w:val="24"/>
                <w:szCs w:val="24"/>
              </w:rPr>
              <w:t>eleconference</w:t>
            </w:r>
          </w:p>
        </w:tc>
      </w:tr>
      <w:tr w:rsidR="00F14869" w:rsidRPr="00303D8A" w14:paraId="2494732E" w14:textId="77777777" w:rsidTr="006C7B9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8" w:type="dxa"/>
            <w:vAlign w:val="center"/>
          </w:tcPr>
          <w:p w14:paraId="79716054" w14:textId="77777777" w:rsidR="00F14869" w:rsidRPr="00303D8A" w:rsidRDefault="00F14869" w:rsidP="00F14869">
            <w:pPr>
              <w:spacing w:before="0" w:after="0"/>
              <w:rPr>
                <w:b w:val="0"/>
                <w:sz w:val="24"/>
                <w:szCs w:val="24"/>
              </w:rPr>
            </w:pPr>
            <w:r w:rsidRPr="00303D8A">
              <w:rPr>
                <w:b w:val="0"/>
                <w:sz w:val="24"/>
                <w:szCs w:val="24"/>
              </w:rPr>
              <w:t>3</w:t>
            </w:r>
          </w:p>
        </w:tc>
        <w:tc>
          <w:tcPr>
            <w:tcW w:w="1657" w:type="dxa"/>
            <w:vAlign w:val="center"/>
          </w:tcPr>
          <w:p w14:paraId="0D897539" w14:textId="77777777" w:rsidR="00F14869" w:rsidRPr="00303D8A" w:rsidRDefault="00F14869" w:rsidP="00F14869">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17 April</w:t>
            </w:r>
          </w:p>
        </w:tc>
        <w:tc>
          <w:tcPr>
            <w:tcW w:w="2443" w:type="dxa"/>
            <w:vAlign w:val="center"/>
          </w:tcPr>
          <w:p w14:paraId="6D62C52D" w14:textId="77777777" w:rsidR="00F14869" w:rsidRPr="00303D8A" w:rsidRDefault="00F14869" w:rsidP="00984FB3">
            <w:pPr>
              <w:spacing w:before="0" w:after="0"/>
              <w:ind w:right="-288"/>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Washington D.C.</w:t>
            </w:r>
            <w:r w:rsidR="00740BEA">
              <w:rPr>
                <w:sz w:val="24"/>
                <w:szCs w:val="24"/>
              </w:rPr>
              <w:t xml:space="preserve">, U.S. </w:t>
            </w:r>
          </w:p>
        </w:tc>
        <w:tc>
          <w:tcPr>
            <w:tcW w:w="5023" w:type="dxa"/>
            <w:vAlign w:val="center"/>
          </w:tcPr>
          <w:p w14:paraId="01333567" w14:textId="77777777" w:rsidR="00F14869" w:rsidRPr="00303D8A" w:rsidRDefault="00740BEA" w:rsidP="00740BEA">
            <w:pPr>
              <w:spacing w:before="0" w:after="0"/>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rPr>
              <w:t>1</w:t>
            </w:r>
            <w:r w:rsidRPr="00740BEA">
              <w:rPr>
                <w:sz w:val="24"/>
                <w:szCs w:val="24"/>
                <w:vertAlign w:val="superscript"/>
              </w:rPr>
              <w:t>st</w:t>
            </w:r>
            <w:r>
              <w:rPr>
                <w:sz w:val="24"/>
                <w:szCs w:val="24"/>
              </w:rPr>
              <w:t xml:space="preserve"> j</w:t>
            </w:r>
            <w:r w:rsidR="00F14869" w:rsidRPr="00303D8A">
              <w:rPr>
                <w:sz w:val="24"/>
                <w:szCs w:val="24"/>
              </w:rPr>
              <w:t xml:space="preserve">oint </w:t>
            </w:r>
            <w:r w:rsidR="00F572B0" w:rsidRPr="00303D8A">
              <w:rPr>
                <w:sz w:val="24"/>
                <w:szCs w:val="24"/>
              </w:rPr>
              <w:t>taskforce meeting</w:t>
            </w:r>
          </w:p>
        </w:tc>
      </w:tr>
      <w:tr w:rsidR="00F14869" w:rsidRPr="00303D8A" w14:paraId="4FEA82C1" w14:textId="77777777" w:rsidTr="006C7B9B">
        <w:trPr>
          <w:trHeight w:val="295"/>
        </w:trPr>
        <w:tc>
          <w:tcPr>
            <w:cnfStyle w:val="001000000000" w:firstRow="0" w:lastRow="0" w:firstColumn="1" w:lastColumn="0" w:oddVBand="0" w:evenVBand="0" w:oddHBand="0" w:evenHBand="0" w:firstRowFirstColumn="0" w:firstRowLastColumn="0" w:lastRowFirstColumn="0" w:lastRowLastColumn="0"/>
            <w:tcW w:w="738" w:type="dxa"/>
            <w:vAlign w:val="center"/>
          </w:tcPr>
          <w:p w14:paraId="6E137F7B" w14:textId="77777777" w:rsidR="00F14869" w:rsidRPr="00303D8A" w:rsidRDefault="00F14869" w:rsidP="00F14869">
            <w:pPr>
              <w:spacing w:before="0" w:after="0"/>
              <w:rPr>
                <w:b w:val="0"/>
                <w:sz w:val="24"/>
                <w:szCs w:val="24"/>
              </w:rPr>
            </w:pPr>
            <w:r w:rsidRPr="00303D8A">
              <w:rPr>
                <w:b w:val="0"/>
                <w:sz w:val="24"/>
                <w:szCs w:val="24"/>
              </w:rPr>
              <w:t>4</w:t>
            </w:r>
          </w:p>
        </w:tc>
        <w:tc>
          <w:tcPr>
            <w:tcW w:w="1657" w:type="dxa"/>
            <w:vAlign w:val="center"/>
          </w:tcPr>
          <w:p w14:paraId="7D0E79DE" w14:textId="77777777" w:rsidR="00F14869" w:rsidRPr="00303D8A" w:rsidRDefault="00F14869" w:rsidP="00F14869">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303D8A">
              <w:rPr>
                <w:sz w:val="24"/>
                <w:szCs w:val="24"/>
              </w:rPr>
              <w:t>2 June</w:t>
            </w:r>
          </w:p>
        </w:tc>
        <w:tc>
          <w:tcPr>
            <w:tcW w:w="2443" w:type="dxa"/>
            <w:vAlign w:val="center"/>
          </w:tcPr>
          <w:p w14:paraId="2F663CB3" w14:textId="77777777" w:rsidR="00F14869" w:rsidRPr="00303D8A" w:rsidRDefault="00740BEA" w:rsidP="00F14869">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Paris, France</w:t>
            </w:r>
          </w:p>
        </w:tc>
        <w:tc>
          <w:tcPr>
            <w:tcW w:w="5023" w:type="dxa"/>
            <w:vAlign w:val="center"/>
          </w:tcPr>
          <w:p w14:paraId="00336D08" w14:textId="77777777" w:rsidR="00F14869" w:rsidRPr="00303D8A" w:rsidRDefault="00740BEA" w:rsidP="00740BEA">
            <w:pPr>
              <w:spacing w:before="0" w:after="0"/>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rPr>
              <w:t>2</w:t>
            </w:r>
            <w:r w:rsidRPr="00740BEA">
              <w:rPr>
                <w:sz w:val="24"/>
                <w:szCs w:val="24"/>
                <w:vertAlign w:val="superscript"/>
              </w:rPr>
              <w:t>nd</w:t>
            </w:r>
            <w:r>
              <w:rPr>
                <w:sz w:val="24"/>
                <w:szCs w:val="24"/>
              </w:rPr>
              <w:t xml:space="preserve"> j</w:t>
            </w:r>
            <w:r w:rsidR="00F14869" w:rsidRPr="00303D8A">
              <w:rPr>
                <w:sz w:val="24"/>
                <w:szCs w:val="24"/>
              </w:rPr>
              <w:t xml:space="preserve">oint </w:t>
            </w:r>
            <w:r w:rsidR="00F572B0" w:rsidRPr="00303D8A">
              <w:rPr>
                <w:sz w:val="24"/>
                <w:szCs w:val="24"/>
              </w:rPr>
              <w:t xml:space="preserve">taskforce meeting </w:t>
            </w:r>
          </w:p>
        </w:tc>
      </w:tr>
      <w:tr w:rsidR="00F14869" w:rsidRPr="00303D8A" w14:paraId="155E983D" w14:textId="77777777" w:rsidTr="006C7B9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38" w:type="dxa"/>
            <w:vAlign w:val="center"/>
          </w:tcPr>
          <w:p w14:paraId="72A6FE74" w14:textId="77777777" w:rsidR="00F14869" w:rsidRPr="00303D8A" w:rsidRDefault="00F14869" w:rsidP="00F14869">
            <w:pPr>
              <w:spacing w:before="0" w:after="0"/>
              <w:rPr>
                <w:b w:val="0"/>
                <w:sz w:val="24"/>
                <w:szCs w:val="24"/>
              </w:rPr>
            </w:pPr>
            <w:r w:rsidRPr="00303D8A">
              <w:rPr>
                <w:b w:val="0"/>
                <w:sz w:val="24"/>
                <w:szCs w:val="24"/>
              </w:rPr>
              <w:t>5</w:t>
            </w:r>
          </w:p>
        </w:tc>
        <w:tc>
          <w:tcPr>
            <w:tcW w:w="1657" w:type="dxa"/>
            <w:vAlign w:val="center"/>
          </w:tcPr>
          <w:p w14:paraId="0B7C964A" w14:textId="77777777" w:rsidR="00F14869" w:rsidRPr="00303D8A" w:rsidRDefault="000D04D0" w:rsidP="00F14869">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sidRPr="00303D8A">
              <w:rPr>
                <w:sz w:val="24"/>
                <w:szCs w:val="24"/>
              </w:rPr>
              <w:t>7 July</w:t>
            </w:r>
          </w:p>
        </w:tc>
        <w:tc>
          <w:tcPr>
            <w:tcW w:w="2443" w:type="dxa"/>
            <w:vAlign w:val="center"/>
          </w:tcPr>
          <w:p w14:paraId="459E48F5" w14:textId="77777777" w:rsidR="00F14869" w:rsidRPr="00303D8A" w:rsidRDefault="00740BEA" w:rsidP="00F14869">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Teleconference </w:t>
            </w:r>
          </w:p>
        </w:tc>
        <w:tc>
          <w:tcPr>
            <w:tcW w:w="5023" w:type="dxa"/>
            <w:vAlign w:val="center"/>
          </w:tcPr>
          <w:p w14:paraId="6461C20F" w14:textId="77777777" w:rsidR="00F14869" w:rsidRPr="00303D8A" w:rsidRDefault="00740BEA" w:rsidP="00740BEA">
            <w:pPr>
              <w:spacing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Pr="00740BEA">
              <w:rPr>
                <w:sz w:val="24"/>
                <w:szCs w:val="24"/>
                <w:vertAlign w:val="superscript"/>
              </w:rPr>
              <w:t>nd</w:t>
            </w:r>
            <w:r>
              <w:rPr>
                <w:sz w:val="24"/>
                <w:szCs w:val="24"/>
              </w:rPr>
              <w:t xml:space="preserve"> t</w:t>
            </w:r>
            <w:r w:rsidR="00F14869" w:rsidRPr="00303D8A">
              <w:rPr>
                <w:sz w:val="24"/>
                <w:szCs w:val="24"/>
              </w:rPr>
              <w:t>eleconference</w:t>
            </w:r>
          </w:p>
        </w:tc>
      </w:tr>
    </w:tbl>
    <w:p w14:paraId="528714AA" w14:textId="77777777" w:rsidR="00445ACF" w:rsidRPr="0068645F" w:rsidRDefault="00445ACF" w:rsidP="0068645F">
      <w:pPr>
        <w:rPr>
          <w:sz w:val="24"/>
          <w:szCs w:val="24"/>
        </w:rPr>
      </w:pPr>
      <w:r w:rsidRPr="0068645F">
        <w:rPr>
          <w:b/>
          <w:sz w:val="24"/>
          <w:szCs w:val="24"/>
        </w:rPr>
        <w:t>Distribution of members</w:t>
      </w:r>
    </w:p>
    <w:tbl>
      <w:tblPr>
        <w:tblStyle w:val="TableGrid"/>
        <w:tblW w:w="9072" w:type="dxa"/>
        <w:tblInd w:w="1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28" w:type="dxa"/>
          <w:right w:w="28" w:type="dxa"/>
        </w:tblCellMar>
        <w:tblLook w:val="04A0" w:firstRow="1" w:lastRow="0" w:firstColumn="1" w:lastColumn="0" w:noHBand="0" w:noVBand="1"/>
      </w:tblPr>
      <w:tblGrid>
        <w:gridCol w:w="2552"/>
        <w:gridCol w:w="567"/>
        <w:gridCol w:w="2410"/>
        <w:gridCol w:w="567"/>
        <w:gridCol w:w="2409"/>
        <w:gridCol w:w="567"/>
      </w:tblGrid>
      <w:tr w:rsidR="00740BEA" w:rsidRPr="00303D8A" w14:paraId="2DD19323" w14:textId="77777777" w:rsidTr="001D58A8">
        <w:trPr>
          <w:trHeight w:val="263"/>
        </w:trPr>
        <w:tc>
          <w:tcPr>
            <w:tcW w:w="2552" w:type="dxa"/>
            <w:shd w:val="clear" w:color="auto" w:fill="4BACC6" w:themeFill="accent5"/>
            <w:vAlign w:val="center"/>
          </w:tcPr>
          <w:p w14:paraId="2330AD67" w14:textId="77777777" w:rsidR="00740BEA" w:rsidRPr="00303D8A" w:rsidRDefault="00740BEA" w:rsidP="001D58A8">
            <w:pPr>
              <w:spacing w:before="0" w:after="0"/>
              <w:rPr>
                <w:b/>
                <w:color w:val="FFFFFF" w:themeColor="background1"/>
                <w:sz w:val="24"/>
                <w:szCs w:val="24"/>
              </w:rPr>
            </w:pPr>
            <w:r w:rsidRPr="00303D8A">
              <w:rPr>
                <w:b/>
                <w:color w:val="FFFFFF" w:themeColor="background1"/>
                <w:sz w:val="24"/>
                <w:szCs w:val="24"/>
              </w:rPr>
              <w:t>Country</w:t>
            </w:r>
          </w:p>
        </w:tc>
        <w:tc>
          <w:tcPr>
            <w:tcW w:w="567" w:type="dxa"/>
            <w:shd w:val="clear" w:color="auto" w:fill="4BACC6" w:themeFill="accent5"/>
            <w:vAlign w:val="center"/>
          </w:tcPr>
          <w:p w14:paraId="1D79149F" w14:textId="77777777" w:rsidR="00740BEA" w:rsidRPr="00303D8A" w:rsidRDefault="00740BEA" w:rsidP="001D58A8">
            <w:pPr>
              <w:spacing w:before="0" w:after="0"/>
              <w:jc w:val="center"/>
              <w:rPr>
                <w:b/>
                <w:color w:val="FFFFFF" w:themeColor="background1"/>
                <w:sz w:val="24"/>
                <w:szCs w:val="24"/>
              </w:rPr>
            </w:pPr>
            <w:r>
              <w:rPr>
                <w:b/>
                <w:color w:val="FFFFFF" w:themeColor="background1"/>
                <w:sz w:val="24"/>
                <w:szCs w:val="24"/>
              </w:rPr>
              <w:t>No.</w:t>
            </w:r>
          </w:p>
        </w:tc>
        <w:tc>
          <w:tcPr>
            <w:tcW w:w="2410" w:type="dxa"/>
            <w:shd w:val="clear" w:color="auto" w:fill="4BACC6" w:themeFill="accent5"/>
            <w:vAlign w:val="center"/>
          </w:tcPr>
          <w:p w14:paraId="4918E72F" w14:textId="77777777" w:rsidR="00740BEA" w:rsidRPr="00303D8A" w:rsidRDefault="00740BEA" w:rsidP="001D58A8">
            <w:pPr>
              <w:spacing w:before="0" w:after="0"/>
              <w:rPr>
                <w:b/>
                <w:color w:val="FFFFFF" w:themeColor="background1"/>
                <w:sz w:val="24"/>
                <w:szCs w:val="24"/>
              </w:rPr>
            </w:pPr>
            <w:r w:rsidRPr="00303D8A">
              <w:rPr>
                <w:b/>
                <w:color w:val="FFFFFF" w:themeColor="background1"/>
                <w:sz w:val="24"/>
                <w:szCs w:val="24"/>
              </w:rPr>
              <w:t xml:space="preserve"> Country</w:t>
            </w:r>
          </w:p>
        </w:tc>
        <w:tc>
          <w:tcPr>
            <w:tcW w:w="567" w:type="dxa"/>
            <w:shd w:val="clear" w:color="auto" w:fill="4BACC6" w:themeFill="accent5"/>
            <w:vAlign w:val="center"/>
          </w:tcPr>
          <w:p w14:paraId="5B69E498" w14:textId="77777777" w:rsidR="00740BEA" w:rsidRPr="00303D8A" w:rsidRDefault="00740BEA" w:rsidP="001D58A8">
            <w:pPr>
              <w:spacing w:before="0" w:after="0"/>
              <w:jc w:val="center"/>
              <w:rPr>
                <w:b/>
                <w:color w:val="FFFFFF" w:themeColor="background1"/>
                <w:sz w:val="24"/>
                <w:szCs w:val="24"/>
              </w:rPr>
            </w:pPr>
            <w:r>
              <w:rPr>
                <w:b/>
                <w:color w:val="FFFFFF" w:themeColor="background1"/>
                <w:sz w:val="24"/>
                <w:szCs w:val="24"/>
              </w:rPr>
              <w:t>No.</w:t>
            </w:r>
          </w:p>
        </w:tc>
        <w:tc>
          <w:tcPr>
            <w:tcW w:w="2409" w:type="dxa"/>
            <w:shd w:val="clear" w:color="auto" w:fill="4BACC6" w:themeFill="accent5"/>
            <w:vAlign w:val="center"/>
          </w:tcPr>
          <w:p w14:paraId="087371FD" w14:textId="77777777" w:rsidR="00740BEA" w:rsidRPr="00303D8A" w:rsidRDefault="00740BEA" w:rsidP="001D58A8">
            <w:pPr>
              <w:spacing w:before="0" w:after="0"/>
              <w:rPr>
                <w:b/>
                <w:color w:val="FFFFFF" w:themeColor="background1"/>
                <w:sz w:val="24"/>
                <w:szCs w:val="24"/>
              </w:rPr>
            </w:pPr>
            <w:r w:rsidRPr="00303D8A">
              <w:rPr>
                <w:b/>
                <w:color w:val="FFFFFF" w:themeColor="background1"/>
                <w:sz w:val="24"/>
                <w:szCs w:val="24"/>
              </w:rPr>
              <w:t>Country</w:t>
            </w:r>
          </w:p>
        </w:tc>
        <w:tc>
          <w:tcPr>
            <w:tcW w:w="567" w:type="dxa"/>
            <w:shd w:val="clear" w:color="auto" w:fill="4BACC6" w:themeFill="accent5"/>
            <w:vAlign w:val="center"/>
          </w:tcPr>
          <w:p w14:paraId="4FE8B76C" w14:textId="77777777" w:rsidR="00740BEA" w:rsidRPr="00303D8A" w:rsidRDefault="00740BEA" w:rsidP="001D58A8">
            <w:pPr>
              <w:spacing w:before="0" w:after="0"/>
              <w:jc w:val="center"/>
              <w:rPr>
                <w:b/>
                <w:color w:val="FFFFFF" w:themeColor="background1"/>
                <w:sz w:val="24"/>
                <w:szCs w:val="24"/>
              </w:rPr>
            </w:pPr>
            <w:r>
              <w:rPr>
                <w:b/>
                <w:color w:val="FFFFFF" w:themeColor="background1"/>
                <w:sz w:val="24"/>
                <w:szCs w:val="24"/>
              </w:rPr>
              <w:t>No.</w:t>
            </w:r>
          </w:p>
        </w:tc>
      </w:tr>
      <w:tr w:rsidR="00740BEA" w:rsidRPr="00303D8A" w14:paraId="4AFCF5B6" w14:textId="77777777" w:rsidTr="001D58A8">
        <w:trPr>
          <w:trHeight w:val="263"/>
        </w:trPr>
        <w:tc>
          <w:tcPr>
            <w:tcW w:w="2552" w:type="dxa"/>
            <w:vAlign w:val="center"/>
          </w:tcPr>
          <w:p w14:paraId="5C066494" w14:textId="77777777" w:rsidR="00740BEA" w:rsidRPr="00303D8A" w:rsidRDefault="00740BEA" w:rsidP="001D58A8">
            <w:pPr>
              <w:spacing w:before="0" w:after="0"/>
              <w:rPr>
                <w:sz w:val="24"/>
                <w:szCs w:val="24"/>
              </w:rPr>
            </w:pPr>
            <w:r w:rsidRPr="00303D8A">
              <w:rPr>
                <w:sz w:val="24"/>
                <w:szCs w:val="24"/>
              </w:rPr>
              <w:t>Argentina</w:t>
            </w:r>
          </w:p>
        </w:tc>
        <w:tc>
          <w:tcPr>
            <w:tcW w:w="567" w:type="dxa"/>
            <w:vAlign w:val="center"/>
          </w:tcPr>
          <w:p w14:paraId="7C4D6AD0" w14:textId="77777777" w:rsidR="00740BEA" w:rsidRPr="00303D8A" w:rsidRDefault="00740BEA" w:rsidP="001D58A8">
            <w:pPr>
              <w:spacing w:before="0" w:after="0"/>
              <w:rPr>
                <w:sz w:val="24"/>
                <w:szCs w:val="24"/>
              </w:rPr>
            </w:pPr>
            <w:r w:rsidRPr="00303D8A">
              <w:rPr>
                <w:sz w:val="24"/>
                <w:szCs w:val="24"/>
              </w:rPr>
              <w:t>3</w:t>
            </w:r>
          </w:p>
        </w:tc>
        <w:tc>
          <w:tcPr>
            <w:tcW w:w="2410" w:type="dxa"/>
            <w:vAlign w:val="center"/>
          </w:tcPr>
          <w:p w14:paraId="4107A0BA" w14:textId="77777777" w:rsidR="00740BEA" w:rsidRPr="00303D8A" w:rsidRDefault="00740BEA" w:rsidP="001D58A8">
            <w:pPr>
              <w:spacing w:before="0" w:after="0"/>
              <w:rPr>
                <w:sz w:val="24"/>
                <w:szCs w:val="24"/>
              </w:rPr>
            </w:pPr>
            <w:r w:rsidRPr="00303D8A">
              <w:rPr>
                <w:sz w:val="24"/>
                <w:szCs w:val="24"/>
              </w:rPr>
              <w:t>India</w:t>
            </w:r>
          </w:p>
        </w:tc>
        <w:tc>
          <w:tcPr>
            <w:tcW w:w="567" w:type="dxa"/>
            <w:vAlign w:val="center"/>
          </w:tcPr>
          <w:p w14:paraId="5CADE073" w14:textId="77777777" w:rsidR="00740BEA" w:rsidRPr="00303D8A" w:rsidRDefault="00740BEA" w:rsidP="001D58A8">
            <w:pPr>
              <w:spacing w:before="0" w:after="0"/>
              <w:rPr>
                <w:sz w:val="24"/>
                <w:szCs w:val="24"/>
              </w:rPr>
            </w:pPr>
            <w:r w:rsidRPr="00303D8A">
              <w:rPr>
                <w:sz w:val="24"/>
                <w:szCs w:val="24"/>
              </w:rPr>
              <w:t>3</w:t>
            </w:r>
          </w:p>
        </w:tc>
        <w:tc>
          <w:tcPr>
            <w:tcW w:w="2409" w:type="dxa"/>
            <w:vAlign w:val="center"/>
          </w:tcPr>
          <w:p w14:paraId="158896AA" w14:textId="77777777" w:rsidR="00740BEA" w:rsidRPr="00303D8A" w:rsidRDefault="00740BEA" w:rsidP="001D58A8">
            <w:pPr>
              <w:spacing w:before="0" w:after="0"/>
              <w:rPr>
                <w:sz w:val="24"/>
                <w:szCs w:val="24"/>
              </w:rPr>
            </w:pPr>
            <w:r w:rsidRPr="00303D8A">
              <w:rPr>
                <w:sz w:val="24"/>
                <w:szCs w:val="24"/>
              </w:rPr>
              <w:t>Saudi Arabia</w:t>
            </w:r>
          </w:p>
        </w:tc>
        <w:tc>
          <w:tcPr>
            <w:tcW w:w="567" w:type="dxa"/>
            <w:vAlign w:val="center"/>
          </w:tcPr>
          <w:p w14:paraId="3408A70A" w14:textId="77777777" w:rsidR="00740BEA" w:rsidRPr="00303D8A" w:rsidRDefault="00740BEA" w:rsidP="001D58A8">
            <w:pPr>
              <w:spacing w:before="0" w:after="0"/>
              <w:rPr>
                <w:sz w:val="24"/>
                <w:szCs w:val="24"/>
              </w:rPr>
            </w:pPr>
            <w:r w:rsidRPr="00303D8A">
              <w:rPr>
                <w:sz w:val="24"/>
                <w:szCs w:val="24"/>
              </w:rPr>
              <w:t>2</w:t>
            </w:r>
          </w:p>
        </w:tc>
      </w:tr>
      <w:tr w:rsidR="00740BEA" w:rsidRPr="00303D8A" w14:paraId="6F82D07A" w14:textId="77777777" w:rsidTr="001D58A8">
        <w:trPr>
          <w:trHeight w:val="263"/>
        </w:trPr>
        <w:tc>
          <w:tcPr>
            <w:tcW w:w="2552" w:type="dxa"/>
            <w:vAlign w:val="center"/>
          </w:tcPr>
          <w:p w14:paraId="656B211B" w14:textId="77777777" w:rsidR="00740BEA" w:rsidRPr="00303D8A" w:rsidRDefault="00740BEA" w:rsidP="001D58A8">
            <w:pPr>
              <w:spacing w:before="0" w:after="0"/>
              <w:rPr>
                <w:sz w:val="24"/>
                <w:szCs w:val="24"/>
              </w:rPr>
            </w:pPr>
            <w:r w:rsidRPr="00303D8A">
              <w:rPr>
                <w:sz w:val="24"/>
                <w:szCs w:val="24"/>
              </w:rPr>
              <w:t>Australia</w:t>
            </w:r>
          </w:p>
        </w:tc>
        <w:tc>
          <w:tcPr>
            <w:tcW w:w="567" w:type="dxa"/>
            <w:vAlign w:val="center"/>
          </w:tcPr>
          <w:p w14:paraId="59E1E86A" w14:textId="77777777" w:rsidR="00740BEA" w:rsidRPr="00303D8A" w:rsidRDefault="00740BEA" w:rsidP="001D58A8">
            <w:pPr>
              <w:spacing w:before="0" w:after="0"/>
              <w:rPr>
                <w:sz w:val="24"/>
                <w:szCs w:val="24"/>
              </w:rPr>
            </w:pPr>
            <w:r w:rsidRPr="00303D8A">
              <w:rPr>
                <w:sz w:val="24"/>
                <w:szCs w:val="24"/>
              </w:rPr>
              <w:t>6</w:t>
            </w:r>
          </w:p>
        </w:tc>
        <w:tc>
          <w:tcPr>
            <w:tcW w:w="2410" w:type="dxa"/>
            <w:vAlign w:val="center"/>
          </w:tcPr>
          <w:p w14:paraId="4A9E2205" w14:textId="77777777" w:rsidR="00740BEA" w:rsidRPr="00303D8A" w:rsidRDefault="00740BEA" w:rsidP="001D58A8">
            <w:pPr>
              <w:spacing w:before="0" w:after="0"/>
              <w:rPr>
                <w:sz w:val="24"/>
                <w:szCs w:val="24"/>
              </w:rPr>
            </w:pPr>
            <w:r w:rsidRPr="00303D8A">
              <w:rPr>
                <w:sz w:val="24"/>
                <w:szCs w:val="24"/>
              </w:rPr>
              <w:t>Indonesia</w:t>
            </w:r>
          </w:p>
        </w:tc>
        <w:tc>
          <w:tcPr>
            <w:tcW w:w="567" w:type="dxa"/>
            <w:vAlign w:val="center"/>
          </w:tcPr>
          <w:p w14:paraId="2F8BE8CB" w14:textId="77777777" w:rsidR="00740BEA" w:rsidRPr="00303D8A" w:rsidRDefault="00740BEA" w:rsidP="001D58A8">
            <w:pPr>
              <w:spacing w:before="0" w:after="0"/>
              <w:rPr>
                <w:sz w:val="24"/>
                <w:szCs w:val="24"/>
              </w:rPr>
            </w:pPr>
            <w:r w:rsidRPr="00303D8A">
              <w:rPr>
                <w:sz w:val="24"/>
                <w:szCs w:val="24"/>
              </w:rPr>
              <w:t>-</w:t>
            </w:r>
          </w:p>
        </w:tc>
        <w:tc>
          <w:tcPr>
            <w:tcW w:w="2409" w:type="dxa"/>
            <w:vAlign w:val="center"/>
          </w:tcPr>
          <w:p w14:paraId="256E7875" w14:textId="77777777" w:rsidR="00740BEA" w:rsidRPr="00303D8A" w:rsidRDefault="00740BEA" w:rsidP="001D58A8">
            <w:pPr>
              <w:spacing w:before="0" w:after="0"/>
              <w:rPr>
                <w:sz w:val="24"/>
                <w:szCs w:val="24"/>
              </w:rPr>
            </w:pPr>
            <w:r w:rsidRPr="00303D8A">
              <w:rPr>
                <w:sz w:val="24"/>
                <w:szCs w:val="24"/>
              </w:rPr>
              <w:t>South Africa</w:t>
            </w:r>
          </w:p>
        </w:tc>
        <w:tc>
          <w:tcPr>
            <w:tcW w:w="567" w:type="dxa"/>
            <w:vAlign w:val="center"/>
          </w:tcPr>
          <w:p w14:paraId="1A0FE9A3" w14:textId="77777777" w:rsidR="00740BEA" w:rsidRPr="00303D8A" w:rsidRDefault="00740BEA" w:rsidP="001D58A8">
            <w:pPr>
              <w:spacing w:before="0" w:after="0"/>
              <w:rPr>
                <w:sz w:val="24"/>
                <w:szCs w:val="24"/>
              </w:rPr>
            </w:pPr>
            <w:r w:rsidRPr="00303D8A">
              <w:rPr>
                <w:sz w:val="24"/>
                <w:szCs w:val="24"/>
              </w:rPr>
              <w:t>-</w:t>
            </w:r>
          </w:p>
        </w:tc>
      </w:tr>
      <w:tr w:rsidR="00740BEA" w:rsidRPr="00303D8A" w14:paraId="5C626F12" w14:textId="77777777" w:rsidTr="001D58A8">
        <w:trPr>
          <w:trHeight w:val="263"/>
        </w:trPr>
        <w:tc>
          <w:tcPr>
            <w:tcW w:w="2552" w:type="dxa"/>
            <w:vAlign w:val="center"/>
          </w:tcPr>
          <w:p w14:paraId="0884D65A" w14:textId="77777777" w:rsidR="00740BEA" w:rsidRPr="00303D8A" w:rsidRDefault="00740BEA" w:rsidP="001D58A8">
            <w:pPr>
              <w:spacing w:before="0" w:after="0"/>
              <w:rPr>
                <w:sz w:val="24"/>
                <w:szCs w:val="24"/>
              </w:rPr>
            </w:pPr>
            <w:r w:rsidRPr="00303D8A">
              <w:rPr>
                <w:sz w:val="24"/>
                <w:szCs w:val="24"/>
              </w:rPr>
              <w:t>Brazil</w:t>
            </w:r>
          </w:p>
        </w:tc>
        <w:tc>
          <w:tcPr>
            <w:tcW w:w="567" w:type="dxa"/>
            <w:vAlign w:val="center"/>
          </w:tcPr>
          <w:p w14:paraId="6B200240" w14:textId="77777777" w:rsidR="00740BEA" w:rsidRPr="00303D8A" w:rsidRDefault="00740BEA" w:rsidP="001D58A8">
            <w:pPr>
              <w:spacing w:before="0" w:after="0"/>
              <w:rPr>
                <w:sz w:val="24"/>
                <w:szCs w:val="24"/>
              </w:rPr>
            </w:pPr>
            <w:r w:rsidRPr="00303D8A">
              <w:rPr>
                <w:sz w:val="24"/>
                <w:szCs w:val="24"/>
              </w:rPr>
              <w:t>4</w:t>
            </w:r>
          </w:p>
        </w:tc>
        <w:tc>
          <w:tcPr>
            <w:tcW w:w="2410" w:type="dxa"/>
            <w:vAlign w:val="center"/>
          </w:tcPr>
          <w:p w14:paraId="46033CFF" w14:textId="77777777" w:rsidR="00740BEA" w:rsidRPr="00303D8A" w:rsidRDefault="00740BEA" w:rsidP="001D58A8">
            <w:pPr>
              <w:spacing w:before="0" w:after="0"/>
              <w:rPr>
                <w:sz w:val="24"/>
                <w:szCs w:val="24"/>
              </w:rPr>
            </w:pPr>
            <w:r w:rsidRPr="00303D8A">
              <w:rPr>
                <w:sz w:val="24"/>
                <w:szCs w:val="24"/>
              </w:rPr>
              <w:t>Italy</w:t>
            </w:r>
          </w:p>
        </w:tc>
        <w:tc>
          <w:tcPr>
            <w:tcW w:w="567" w:type="dxa"/>
            <w:vAlign w:val="center"/>
          </w:tcPr>
          <w:p w14:paraId="0547E446" w14:textId="77777777" w:rsidR="00740BEA" w:rsidRPr="00303D8A" w:rsidRDefault="00740BEA" w:rsidP="001D58A8">
            <w:pPr>
              <w:spacing w:before="0" w:after="0"/>
              <w:rPr>
                <w:sz w:val="24"/>
                <w:szCs w:val="24"/>
              </w:rPr>
            </w:pPr>
            <w:r w:rsidRPr="00303D8A">
              <w:rPr>
                <w:sz w:val="24"/>
                <w:szCs w:val="24"/>
              </w:rPr>
              <w:t>2</w:t>
            </w:r>
          </w:p>
        </w:tc>
        <w:tc>
          <w:tcPr>
            <w:tcW w:w="2409" w:type="dxa"/>
            <w:vAlign w:val="center"/>
          </w:tcPr>
          <w:p w14:paraId="320CF88B" w14:textId="77777777" w:rsidR="00740BEA" w:rsidRPr="00303D8A" w:rsidRDefault="00740BEA" w:rsidP="001D58A8">
            <w:pPr>
              <w:spacing w:before="0" w:after="0"/>
              <w:rPr>
                <w:sz w:val="24"/>
                <w:szCs w:val="24"/>
              </w:rPr>
            </w:pPr>
            <w:r w:rsidRPr="00303D8A">
              <w:rPr>
                <w:sz w:val="24"/>
                <w:szCs w:val="24"/>
              </w:rPr>
              <w:t>Turkey</w:t>
            </w:r>
          </w:p>
        </w:tc>
        <w:tc>
          <w:tcPr>
            <w:tcW w:w="567" w:type="dxa"/>
            <w:vAlign w:val="center"/>
          </w:tcPr>
          <w:p w14:paraId="36A7BF4B" w14:textId="77777777" w:rsidR="00740BEA" w:rsidRPr="00303D8A" w:rsidRDefault="00740BEA" w:rsidP="001D58A8">
            <w:pPr>
              <w:spacing w:before="0" w:after="0"/>
              <w:rPr>
                <w:sz w:val="24"/>
                <w:szCs w:val="24"/>
              </w:rPr>
            </w:pPr>
            <w:r w:rsidRPr="00303D8A">
              <w:rPr>
                <w:sz w:val="24"/>
                <w:szCs w:val="24"/>
              </w:rPr>
              <w:t>10</w:t>
            </w:r>
          </w:p>
        </w:tc>
      </w:tr>
      <w:tr w:rsidR="00740BEA" w:rsidRPr="00303D8A" w14:paraId="48B0AF84" w14:textId="77777777" w:rsidTr="001D58A8">
        <w:trPr>
          <w:trHeight w:val="263"/>
        </w:trPr>
        <w:tc>
          <w:tcPr>
            <w:tcW w:w="2552" w:type="dxa"/>
            <w:vAlign w:val="center"/>
          </w:tcPr>
          <w:p w14:paraId="474BE2AD" w14:textId="77777777" w:rsidR="00740BEA" w:rsidRPr="00303D8A" w:rsidRDefault="00740BEA" w:rsidP="001D58A8">
            <w:pPr>
              <w:spacing w:before="0" w:after="0"/>
              <w:rPr>
                <w:sz w:val="24"/>
                <w:szCs w:val="24"/>
              </w:rPr>
            </w:pPr>
            <w:r w:rsidRPr="00303D8A">
              <w:rPr>
                <w:sz w:val="24"/>
                <w:szCs w:val="24"/>
              </w:rPr>
              <w:t>Canada</w:t>
            </w:r>
          </w:p>
        </w:tc>
        <w:tc>
          <w:tcPr>
            <w:tcW w:w="567" w:type="dxa"/>
            <w:vAlign w:val="center"/>
          </w:tcPr>
          <w:p w14:paraId="4543D838" w14:textId="77777777" w:rsidR="00740BEA" w:rsidRPr="00303D8A" w:rsidRDefault="00740BEA" w:rsidP="001D58A8">
            <w:pPr>
              <w:spacing w:before="0" w:after="0"/>
              <w:rPr>
                <w:sz w:val="24"/>
                <w:szCs w:val="24"/>
              </w:rPr>
            </w:pPr>
            <w:r w:rsidRPr="00303D8A">
              <w:rPr>
                <w:sz w:val="24"/>
                <w:szCs w:val="24"/>
              </w:rPr>
              <w:t>3</w:t>
            </w:r>
          </w:p>
        </w:tc>
        <w:tc>
          <w:tcPr>
            <w:tcW w:w="2410" w:type="dxa"/>
            <w:vAlign w:val="center"/>
          </w:tcPr>
          <w:p w14:paraId="56CAC039" w14:textId="77777777" w:rsidR="00740BEA" w:rsidRPr="00303D8A" w:rsidRDefault="00740BEA" w:rsidP="001D58A8">
            <w:pPr>
              <w:spacing w:before="0" w:after="0"/>
              <w:rPr>
                <w:sz w:val="24"/>
                <w:szCs w:val="24"/>
              </w:rPr>
            </w:pPr>
            <w:r w:rsidRPr="00303D8A">
              <w:rPr>
                <w:sz w:val="24"/>
                <w:szCs w:val="24"/>
              </w:rPr>
              <w:t>Japan</w:t>
            </w:r>
          </w:p>
        </w:tc>
        <w:tc>
          <w:tcPr>
            <w:tcW w:w="567" w:type="dxa"/>
            <w:vAlign w:val="center"/>
          </w:tcPr>
          <w:p w14:paraId="3B3D296B" w14:textId="77777777" w:rsidR="00740BEA" w:rsidRPr="00303D8A" w:rsidRDefault="00740BEA" w:rsidP="001D58A8">
            <w:pPr>
              <w:spacing w:before="0" w:after="0"/>
              <w:rPr>
                <w:sz w:val="24"/>
                <w:szCs w:val="24"/>
              </w:rPr>
            </w:pPr>
            <w:r w:rsidRPr="00303D8A">
              <w:rPr>
                <w:sz w:val="24"/>
                <w:szCs w:val="24"/>
              </w:rPr>
              <w:t>1</w:t>
            </w:r>
          </w:p>
        </w:tc>
        <w:tc>
          <w:tcPr>
            <w:tcW w:w="2409" w:type="dxa"/>
            <w:vAlign w:val="center"/>
          </w:tcPr>
          <w:p w14:paraId="346AB820" w14:textId="77777777" w:rsidR="00740BEA" w:rsidRPr="00303D8A" w:rsidRDefault="00740BEA" w:rsidP="001D58A8">
            <w:pPr>
              <w:spacing w:before="0" w:after="0"/>
              <w:rPr>
                <w:sz w:val="24"/>
                <w:szCs w:val="24"/>
              </w:rPr>
            </w:pPr>
            <w:r w:rsidRPr="00303D8A">
              <w:rPr>
                <w:sz w:val="24"/>
                <w:szCs w:val="24"/>
              </w:rPr>
              <w:t>United Kingdom</w:t>
            </w:r>
          </w:p>
        </w:tc>
        <w:tc>
          <w:tcPr>
            <w:tcW w:w="567" w:type="dxa"/>
            <w:vAlign w:val="center"/>
          </w:tcPr>
          <w:p w14:paraId="7D267DAF" w14:textId="77777777" w:rsidR="00740BEA" w:rsidRPr="00303D8A" w:rsidRDefault="00740BEA" w:rsidP="001D58A8">
            <w:pPr>
              <w:spacing w:before="0" w:after="0"/>
              <w:rPr>
                <w:sz w:val="24"/>
                <w:szCs w:val="24"/>
              </w:rPr>
            </w:pPr>
            <w:r w:rsidRPr="00303D8A">
              <w:rPr>
                <w:sz w:val="24"/>
                <w:szCs w:val="24"/>
              </w:rPr>
              <w:t>4</w:t>
            </w:r>
          </w:p>
        </w:tc>
      </w:tr>
      <w:tr w:rsidR="00740BEA" w:rsidRPr="00303D8A" w14:paraId="68A685CF" w14:textId="77777777" w:rsidTr="001D58A8">
        <w:trPr>
          <w:trHeight w:val="263"/>
        </w:trPr>
        <w:tc>
          <w:tcPr>
            <w:tcW w:w="2552" w:type="dxa"/>
            <w:vAlign w:val="center"/>
          </w:tcPr>
          <w:p w14:paraId="3D4A280E" w14:textId="77777777" w:rsidR="00740BEA" w:rsidRPr="00303D8A" w:rsidRDefault="00740BEA" w:rsidP="001D58A8">
            <w:pPr>
              <w:spacing w:before="0" w:after="0"/>
              <w:rPr>
                <w:sz w:val="24"/>
                <w:szCs w:val="24"/>
              </w:rPr>
            </w:pPr>
            <w:r w:rsidRPr="00303D8A">
              <w:rPr>
                <w:sz w:val="24"/>
                <w:szCs w:val="24"/>
              </w:rPr>
              <w:t>China</w:t>
            </w:r>
          </w:p>
        </w:tc>
        <w:tc>
          <w:tcPr>
            <w:tcW w:w="567" w:type="dxa"/>
            <w:vAlign w:val="center"/>
          </w:tcPr>
          <w:p w14:paraId="60EF7767" w14:textId="77777777" w:rsidR="00740BEA" w:rsidRPr="00303D8A" w:rsidRDefault="00740BEA" w:rsidP="001D58A8">
            <w:pPr>
              <w:spacing w:before="0" w:after="0"/>
              <w:rPr>
                <w:sz w:val="24"/>
                <w:szCs w:val="24"/>
              </w:rPr>
            </w:pPr>
            <w:r w:rsidRPr="00303D8A">
              <w:rPr>
                <w:sz w:val="24"/>
                <w:szCs w:val="24"/>
              </w:rPr>
              <w:t>7</w:t>
            </w:r>
          </w:p>
        </w:tc>
        <w:tc>
          <w:tcPr>
            <w:tcW w:w="2410" w:type="dxa"/>
            <w:vAlign w:val="center"/>
          </w:tcPr>
          <w:p w14:paraId="5DC48DD9" w14:textId="77777777" w:rsidR="00740BEA" w:rsidRPr="00303D8A" w:rsidRDefault="00740BEA" w:rsidP="001D58A8">
            <w:pPr>
              <w:spacing w:before="0" w:after="0"/>
              <w:rPr>
                <w:sz w:val="24"/>
                <w:szCs w:val="24"/>
              </w:rPr>
            </w:pPr>
            <w:r w:rsidRPr="00303D8A">
              <w:rPr>
                <w:sz w:val="24"/>
                <w:szCs w:val="24"/>
              </w:rPr>
              <w:t>Korea</w:t>
            </w:r>
          </w:p>
        </w:tc>
        <w:tc>
          <w:tcPr>
            <w:tcW w:w="567" w:type="dxa"/>
            <w:vAlign w:val="center"/>
          </w:tcPr>
          <w:p w14:paraId="58829918" w14:textId="77777777" w:rsidR="00740BEA" w:rsidRPr="00303D8A" w:rsidRDefault="00740BEA" w:rsidP="001D58A8">
            <w:pPr>
              <w:spacing w:before="0" w:after="0"/>
              <w:rPr>
                <w:sz w:val="24"/>
                <w:szCs w:val="24"/>
              </w:rPr>
            </w:pPr>
            <w:r w:rsidRPr="00303D8A">
              <w:rPr>
                <w:sz w:val="24"/>
                <w:szCs w:val="24"/>
              </w:rPr>
              <w:t>1</w:t>
            </w:r>
          </w:p>
        </w:tc>
        <w:tc>
          <w:tcPr>
            <w:tcW w:w="2409" w:type="dxa"/>
            <w:vAlign w:val="center"/>
          </w:tcPr>
          <w:p w14:paraId="253810B3" w14:textId="77777777" w:rsidR="00740BEA" w:rsidRPr="00303D8A" w:rsidRDefault="00740BEA" w:rsidP="001D58A8">
            <w:pPr>
              <w:spacing w:before="0" w:after="0"/>
              <w:rPr>
                <w:sz w:val="24"/>
                <w:szCs w:val="24"/>
              </w:rPr>
            </w:pPr>
            <w:r w:rsidRPr="00303D8A">
              <w:rPr>
                <w:sz w:val="24"/>
                <w:szCs w:val="24"/>
              </w:rPr>
              <w:t>United States</w:t>
            </w:r>
          </w:p>
        </w:tc>
        <w:tc>
          <w:tcPr>
            <w:tcW w:w="567" w:type="dxa"/>
            <w:vAlign w:val="center"/>
          </w:tcPr>
          <w:p w14:paraId="72E57AD7" w14:textId="77777777" w:rsidR="00740BEA" w:rsidRPr="00303D8A" w:rsidRDefault="00740BEA" w:rsidP="001D58A8">
            <w:pPr>
              <w:spacing w:before="0" w:after="0"/>
              <w:rPr>
                <w:sz w:val="24"/>
                <w:szCs w:val="24"/>
              </w:rPr>
            </w:pPr>
            <w:r w:rsidRPr="00303D8A">
              <w:rPr>
                <w:sz w:val="24"/>
                <w:szCs w:val="24"/>
              </w:rPr>
              <w:t>11</w:t>
            </w:r>
          </w:p>
        </w:tc>
      </w:tr>
      <w:tr w:rsidR="00740BEA" w:rsidRPr="00303D8A" w14:paraId="06301FA9" w14:textId="77777777" w:rsidTr="001D58A8">
        <w:trPr>
          <w:trHeight w:val="263"/>
        </w:trPr>
        <w:tc>
          <w:tcPr>
            <w:tcW w:w="2552" w:type="dxa"/>
            <w:vAlign w:val="center"/>
          </w:tcPr>
          <w:p w14:paraId="57685234" w14:textId="77777777" w:rsidR="00740BEA" w:rsidRPr="00303D8A" w:rsidRDefault="00740BEA" w:rsidP="001D58A8">
            <w:pPr>
              <w:spacing w:before="0" w:after="0"/>
              <w:rPr>
                <w:sz w:val="24"/>
                <w:szCs w:val="24"/>
              </w:rPr>
            </w:pPr>
            <w:r w:rsidRPr="00303D8A">
              <w:rPr>
                <w:sz w:val="24"/>
                <w:szCs w:val="24"/>
              </w:rPr>
              <w:t>France</w:t>
            </w:r>
          </w:p>
        </w:tc>
        <w:tc>
          <w:tcPr>
            <w:tcW w:w="567" w:type="dxa"/>
            <w:vAlign w:val="center"/>
          </w:tcPr>
          <w:p w14:paraId="58268655" w14:textId="77777777" w:rsidR="00740BEA" w:rsidRPr="00303D8A" w:rsidRDefault="00740BEA" w:rsidP="001D58A8">
            <w:pPr>
              <w:spacing w:before="0" w:after="0"/>
              <w:rPr>
                <w:sz w:val="24"/>
                <w:szCs w:val="24"/>
              </w:rPr>
            </w:pPr>
            <w:r w:rsidRPr="00303D8A">
              <w:rPr>
                <w:sz w:val="24"/>
                <w:szCs w:val="24"/>
              </w:rPr>
              <w:t>10</w:t>
            </w:r>
          </w:p>
        </w:tc>
        <w:tc>
          <w:tcPr>
            <w:tcW w:w="2410" w:type="dxa"/>
            <w:vAlign w:val="center"/>
          </w:tcPr>
          <w:p w14:paraId="58FC44DE" w14:textId="77777777" w:rsidR="00740BEA" w:rsidRPr="00303D8A" w:rsidRDefault="00740BEA" w:rsidP="001D58A8">
            <w:pPr>
              <w:spacing w:before="0" w:after="0"/>
              <w:rPr>
                <w:sz w:val="24"/>
                <w:szCs w:val="24"/>
              </w:rPr>
            </w:pPr>
            <w:r w:rsidRPr="00303D8A">
              <w:rPr>
                <w:sz w:val="24"/>
                <w:szCs w:val="24"/>
              </w:rPr>
              <w:t>Mexico</w:t>
            </w:r>
          </w:p>
        </w:tc>
        <w:tc>
          <w:tcPr>
            <w:tcW w:w="567" w:type="dxa"/>
            <w:vAlign w:val="center"/>
          </w:tcPr>
          <w:p w14:paraId="60EAD841" w14:textId="77777777" w:rsidR="00740BEA" w:rsidRPr="00303D8A" w:rsidRDefault="00740BEA" w:rsidP="001D58A8">
            <w:pPr>
              <w:spacing w:before="0" w:after="0"/>
              <w:rPr>
                <w:sz w:val="24"/>
                <w:szCs w:val="24"/>
              </w:rPr>
            </w:pPr>
            <w:r w:rsidRPr="00303D8A">
              <w:rPr>
                <w:sz w:val="24"/>
                <w:szCs w:val="24"/>
              </w:rPr>
              <w:t>2</w:t>
            </w:r>
          </w:p>
        </w:tc>
        <w:tc>
          <w:tcPr>
            <w:tcW w:w="2409" w:type="dxa"/>
            <w:vAlign w:val="center"/>
          </w:tcPr>
          <w:p w14:paraId="2C772D20" w14:textId="77777777" w:rsidR="00740BEA" w:rsidRPr="00303D8A" w:rsidRDefault="00740BEA" w:rsidP="001D58A8">
            <w:pPr>
              <w:spacing w:before="0" w:after="0"/>
              <w:rPr>
                <w:sz w:val="24"/>
                <w:szCs w:val="24"/>
              </w:rPr>
            </w:pPr>
            <w:r w:rsidRPr="00303D8A">
              <w:rPr>
                <w:sz w:val="24"/>
                <w:szCs w:val="24"/>
              </w:rPr>
              <w:t>European Union</w:t>
            </w:r>
          </w:p>
        </w:tc>
        <w:tc>
          <w:tcPr>
            <w:tcW w:w="567" w:type="dxa"/>
            <w:vAlign w:val="center"/>
          </w:tcPr>
          <w:p w14:paraId="730AF399" w14:textId="77777777" w:rsidR="00740BEA" w:rsidRPr="00303D8A" w:rsidRDefault="00740BEA" w:rsidP="001D58A8">
            <w:pPr>
              <w:spacing w:before="0" w:after="0"/>
              <w:rPr>
                <w:sz w:val="24"/>
                <w:szCs w:val="24"/>
              </w:rPr>
            </w:pPr>
            <w:r w:rsidRPr="00303D8A">
              <w:rPr>
                <w:sz w:val="24"/>
                <w:szCs w:val="24"/>
              </w:rPr>
              <w:t>6</w:t>
            </w:r>
          </w:p>
        </w:tc>
      </w:tr>
      <w:tr w:rsidR="00740BEA" w:rsidRPr="00303D8A" w14:paraId="1D7ECCBC" w14:textId="77777777" w:rsidTr="001D58A8">
        <w:trPr>
          <w:trHeight w:val="263"/>
        </w:trPr>
        <w:tc>
          <w:tcPr>
            <w:tcW w:w="2552" w:type="dxa"/>
            <w:vAlign w:val="center"/>
          </w:tcPr>
          <w:p w14:paraId="7F3B393C" w14:textId="77777777" w:rsidR="00740BEA" w:rsidRPr="00303D8A" w:rsidRDefault="00740BEA" w:rsidP="001D58A8">
            <w:pPr>
              <w:spacing w:before="0" w:after="0"/>
              <w:rPr>
                <w:sz w:val="24"/>
                <w:szCs w:val="24"/>
              </w:rPr>
            </w:pPr>
            <w:r w:rsidRPr="00303D8A">
              <w:rPr>
                <w:sz w:val="24"/>
                <w:szCs w:val="24"/>
              </w:rPr>
              <w:t>Germany</w:t>
            </w:r>
          </w:p>
        </w:tc>
        <w:tc>
          <w:tcPr>
            <w:tcW w:w="567" w:type="dxa"/>
            <w:vAlign w:val="center"/>
          </w:tcPr>
          <w:p w14:paraId="1E0F9E65" w14:textId="77777777" w:rsidR="00740BEA" w:rsidRPr="00303D8A" w:rsidRDefault="00740BEA" w:rsidP="001D58A8">
            <w:pPr>
              <w:spacing w:before="0" w:after="0"/>
              <w:rPr>
                <w:sz w:val="24"/>
                <w:szCs w:val="24"/>
              </w:rPr>
            </w:pPr>
            <w:r w:rsidRPr="00303D8A">
              <w:rPr>
                <w:sz w:val="24"/>
                <w:szCs w:val="24"/>
              </w:rPr>
              <w:t>5</w:t>
            </w:r>
          </w:p>
        </w:tc>
        <w:tc>
          <w:tcPr>
            <w:tcW w:w="2410" w:type="dxa"/>
            <w:vAlign w:val="center"/>
          </w:tcPr>
          <w:p w14:paraId="583C5C3C" w14:textId="77777777" w:rsidR="00740BEA" w:rsidRPr="00303D8A" w:rsidRDefault="00740BEA" w:rsidP="001D58A8">
            <w:pPr>
              <w:spacing w:before="0" w:after="0"/>
              <w:rPr>
                <w:sz w:val="24"/>
                <w:szCs w:val="24"/>
              </w:rPr>
            </w:pPr>
            <w:r w:rsidRPr="00303D8A">
              <w:rPr>
                <w:sz w:val="24"/>
                <w:szCs w:val="24"/>
              </w:rPr>
              <w:t>Russia</w:t>
            </w:r>
          </w:p>
        </w:tc>
        <w:tc>
          <w:tcPr>
            <w:tcW w:w="567" w:type="dxa"/>
            <w:vAlign w:val="center"/>
          </w:tcPr>
          <w:p w14:paraId="1EAB57F2" w14:textId="77777777" w:rsidR="00740BEA" w:rsidRPr="00303D8A" w:rsidRDefault="00740BEA" w:rsidP="001D58A8">
            <w:pPr>
              <w:spacing w:before="0" w:after="0"/>
              <w:rPr>
                <w:sz w:val="24"/>
                <w:szCs w:val="24"/>
              </w:rPr>
            </w:pPr>
            <w:r w:rsidRPr="00303D8A">
              <w:rPr>
                <w:sz w:val="24"/>
                <w:szCs w:val="24"/>
              </w:rPr>
              <w:t>2</w:t>
            </w:r>
          </w:p>
        </w:tc>
        <w:tc>
          <w:tcPr>
            <w:tcW w:w="2409" w:type="dxa"/>
            <w:vAlign w:val="center"/>
          </w:tcPr>
          <w:p w14:paraId="2E5992D7" w14:textId="77777777" w:rsidR="00740BEA" w:rsidRPr="00303D8A" w:rsidRDefault="00740BEA" w:rsidP="001D58A8">
            <w:pPr>
              <w:spacing w:before="0" w:after="0"/>
              <w:rPr>
                <w:sz w:val="24"/>
                <w:szCs w:val="24"/>
              </w:rPr>
            </w:pPr>
            <w:r w:rsidRPr="00303D8A">
              <w:rPr>
                <w:sz w:val="24"/>
                <w:szCs w:val="24"/>
              </w:rPr>
              <w:t>Other</w:t>
            </w:r>
          </w:p>
        </w:tc>
        <w:tc>
          <w:tcPr>
            <w:tcW w:w="567" w:type="dxa"/>
            <w:vAlign w:val="center"/>
          </w:tcPr>
          <w:p w14:paraId="3D631739" w14:textId="77777777" w:rsidR="00740BEA" w:rsidRPr="00303D8A" w:rsidRDefault="00740BEA" w:rsidP="001D58A8">
            <w:pPr>
              <w:spacing w:before="0" w:after="0"/>
              <w:rPr>
                <w:sz w:val="24"/>
                <w:szCs w:val="24"/>
              </w:rPr>
            </w:pPr>
            <w:r w:rsidRPr="00303D8A">
              <w:rPr>
                <w:sz w:val="24"/>
                <w:szCs w:val="24"/>
              </w:rPr>
              <w:t>10</w:t>
            </w:r>
          </w:p>
        </w:tc>
      </w:tr>
    </w:tbl>
    <w:p w14:paraId="248118C6" w14:textId="77777777" w:rsidR="00EC27C4" w:rsidRPr="00EC27C4" w:rsidRDefault="00EC27C4" w:rsidP="00EC27C4">
      <w:r>
        <w:rPr>
          <w:noProof/>
        </w:rPr>
        <w:drawing>
          <wp:inline distT="0" distB="0" distL="0" distR="0" wp14:anchorId="0B9E4EE4" wp14:editId="534543F7">
            <wp:extent cx="6029325" cy="3381375"/>
            <wp:effectExtent l="19050" t="0" r="9525" b="0"/>
            <wp:docPr id="14" name="Resim 14" descr="http://b20turkey.org/wp-content/uploads/2015/02/trad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20turkey.org/wp-content/uploads/2015/02/trademap.jpg"/>
                    <pic:cNvPicPr>
                      <a:picLocks noChangeAspect="1" noChangeArrowheads="1"/>
                    </pic:cNvPicPr>
                  </pic:nvPicPr>
                  <pic:blipFill>
                    <a:blip r:embed="rId42"/>
                    <a:srcRect/>
                    <a:stretch>
                      <a:fillRect/>
                    </a:stretch>
                  </pic:blipFill>
                  <pic:spPr bwMode="auto">
                    <a:xfrm>
                      <a:off x="0" y="0"/>
                      <a:ext cx="6030653" cy="3382120"/>
                    </a:xfrm>
                    <a:prstGeom prst="rect">
                      <a:avLst/>
                    </a:prstGeom>
                    <a:noFill/>
                    <a:ln w="9525">
                      <a:noFill/>
                      <a:miter lim="800000"/>
                      <a:headEnd/>
                      <a:tailEnd/>
                    </a:ln>
                  </pic:spPr>
                </pic:pic>
              </a:graphicData>
            </a:graphic>
          </wp:inline>
        </w:drawing>
      </w:r>
    </w:p>
    <w:p w14:paraId="07A01A8E" w14:textId="77777777" w:rsidR="00445ACF" w:rsidRPr="0068645F" w:rsidRDefault="00445ACF" w:rsidP="0068645F">
      <w:pPr>
        <w:rPr>
          <w:sz w:val="24"/>
          <w:szCs w:val="24"/>
        </w:rPr>
      </w:pPr>
      <w:r w:rsidRPr="0068645F">
        <w:rPr>
          <w:b/>
          <w:sz w:val="24"/>
          <w:szCs w:val="24"/>
        </w:rPr>
        <w:t>Taskforce members</w:t>
      </w:r>
    </w:p>
    <w:tbl>
      <w:tblPr>
        <w:tblW w:w="4968" w:type="pct"/>
        <w:tblInd w:w="-5" w:type="dxa"/>
        <w:tblLayout w:type="fixed"/>
        <w:tblLook w:val="04A0" w:firstRow="1" w:lastRow="0" w:firstColumn="1" w:lastColumn="0" w:noHBand="0" w:noVBand="1"/>
      </w:tblPr>
      <w:tblGrid>
        <w:gridCol w:w="384"/>
        <w:gridCol w:w="57"/>
        <w:gridCol w:w="1661"/>
        <w:gridCol w:w="1504"/>
        <w:gridCol w:w="1779"/>
        <w:gridCol w:w="27"/>
        <w:gridCol w:w="2015"/>
        <w:gridCol w:w="51"/>
        <w:gridCol w:w="1994"/>
        <w:gridCol w:w="32"/>
      </w:tblGrid>
      <w:tr w:rsidR="009E7F80" w:rsidRPr="00303D8A" w14:paraId="0DDD8FB6" w14:textId="77777777" w:rsidTr="00981205">
        <w:trPr>
          <w:trHeight w:val="544"/>
        </w:trPr>
        <w:tc>
          <w:tcPr>
            <w:tcW w:w="202" w:type="pct"/>
            <w:tcBorders>
              <w:top w:val="single" w:sz="4" w:space="0" w:color="auto"/>
              <w:left w:val="single" w:sz="4" w:space="0" w:color="auto"/>
              <w:bottom w:val="single" w:sz="4" w:space="0" w:color="auto"/>
              <w:right w:val="single" w:sz="4" w:space="0" w:color="auto"/>
            </w:tcBorders>
            <w:shd w:val="clear" w:color="000000" w:fill="4BACC6"/>
            <w:vAlign w:val="center"/>
          </w:tcPr>
          <w:p w14:paraId="24277D06" w14:textId="77777777" w:rsidR="009E7F80" w:rsidRPr="00303D8A" w:rsidRDefault="009E7F80" w:rsidP="00981205">
            <w:pPr>
              <w:spacing w:after="0"/>
              <w:jc w:val="center"/>
              <w:rPr>
                <w:b/>
                <w:bCs/>
                <w:color w:val="FFFFFF"/>
                <w:sz w:val="24"/>
                <w:szCs w:val="24"/>
              </w:rPr>
            </w:pPr>
            <w:bookmarkStart w:id="11" w:name="_Toc387917357"/>
          </w:p>
        </w:tc>
        <w:tc>
          <w:tcPr>
            <w:tcW w:w="904" w:type="pct"/>
            <w:gridSpan w:val="2"/>
            <w:tcBorders>
              <w:top w:val="single" w:sz="4" w:space="0" w:color="auto"/>
              <w:left w:val="single" w:sz="4" w:space="0" w:color="auto"/>
              <w:bottom w:val="single" w:sz="4" w:space="0" w:color="auto"/>
              <w:right w:val="single" w:sz="4" w:space="0" w:color="auto"/>
            </w:tcBorders>
            <w:shd w:val="clear" w:color="000000" w:fill="4BACC6"/>
            <w:vAlign w:val="center"/>
          </w:tcPr>
          <w:p w14:paraId="19F414F1" w14:textId="77777777" w:rsidR="009E7F80" w:rsidRPr="00303D8A" w:rsidRDefault="009E7F80" w:rsidP="00981205">
            <w:pPr>
              <w:spacing w:after="0"/>
              <w:jc w:val="center"/>
              <w:rPr>
                <w:b/>
                <w:bCs/>
                <w:color w:val="FFFFFF"/>
                <w:sz w:val="24"/>
                <w:szCs w:val="24"/>
              </w:rPr>
            </w:pPr>
            <w:r w:rsidRPr="00303D8A">
              <w:rPr>
                <w:b/>
                <w:bCs/>
                <w:color w:val="FFFFFF"/>
                <w:sz w:val="24"/>
                <w:szCs w:val="24"/>
              </w:rPr>
              <w:t>Last Name</w:t>
            </w:r>
          </w:p>
        </w:tc>
        <w:tc>
          <w:tcPr>
            <w:tcW w:w="791" w:type="pct"/>
            <w:tcBorders>
              <w:top w:val="single" w:sz="4" w:space="0" w:color="auto"/>
              <w:left w:val="single" w:sz="4" w:space="0" w:color="auto"/>
              <w:bottom w:val="single" w:sz="4" w:space="0" w:color="auto"/>
              <w:right w:val="single" w:sz="4" w:space="0" w:color="auto"/>
            </w:tcBorders>
            <w:shd w:val="clear" w:color="000000" w:fill="4BACC6"/>
            <w:vAlign w:val="center"/>
            <w:hideMark/>
          </w:tcPr>
          <w:p w14:paraId="43D41926" w14:textId="77777777" w:rsidR="009E7F80" w:rsidRPr="00303D8A" w:rsidRDefault="009E7F80" w:rsidP="00981205">
            <w:pPr>
              <w:spacing w:after="0"/>
              <w:jc w:val="center"/>
              <w:rPr>
                <w:b/>
                <w:bCs/>
                <w:color w:val="FFFFFF"/>
                <w:sz w:val="24"/>
                <w:szCs w:val="24"/>
              </w:rPr>
            </w:pPr>
            <w:r w:rsidRPr="00303D8A">
              <w:rPr>
                <w:b/>
                <w:bCs/>
                <w:color w:val="FFFFFF"/>
                <w:sz w:val="24"/>
                <w:szCs w:val="24"/>
              </w:rPr>
              <w:t>First Name</w:t>
            </w:r>
          </w:p>
        </w:tc>
        <w:tc>
          <w:tcPr>
            <w:tcW w:w="936" w:type="pct"/>
            <w:tcBorders>
              <w:top w:val="single" w:sz="4" w:space="0" w:color="auto"/>
              <w:left w:val="nil"/>
              <w:bottom w:val="single" w:sz="4" w:space="0" w:color="auto"/>
              <w:right w:val="single" w:sz="4" w:space="0" w:color="auto"/>
            </w:tcBorders>
            <w:shd w:val="clear" w:color="000000" w:fill="4BACC6"/>
            <w:vAlign w:val="center"/>
            <w:hideMark/>
          </w:tcPr>
          <w:p w14:paraId="3AD5981A" w14:textId="77777777" w:rsidR="009E7F80" w:rsidRPr="00303D8A" w:rsidRDefault="009E7F80" w:rsidP="00981205">
            <w:pPr>
              <w:spacing w:after="0"/>
              <w:jc w:val="center"/>
              <w:rPr>
                <w:b/>
                <w:bCs/>
                <w:color w:val="FFFFFF"/>
                <w:sz w:val="24"/>
                <w:szCs w:val="24"/>
              </w:rPr>
            </w:pPr>
            <w:r w:rsidRPr="00303D8A">
              <w:rPr>
                <w:b/>
                <w:bCs/>
                <w:color w:val="FFFFFF"/>
                <w:sz w:val="24"/>
                <w:szCs w:val="24"/>
              </w:rPr>
              <w:t>Position</w:t>
            </w:r>
          </w:p>
        </w:tc>
        <w:tc>
          <w:tcPr>
            <w:tcW w:w="1074" w:type="pct"/>
            <w:gridSpan w:val="2"/>
            <w:tcBorders>
              <w:top w:val="single" w:sz="4" w:space="0" w:color="auto"/>
              <w:left w:val="nil"/>
              <w:bottom w:val="single" w:sz="4" w:space="0" w:color="auto"/>
              <w:right w:val="single" w:sz="4" w:space="0" w:color="auto"/>
            </w:tcBorders>
            <w:shd w:val="clear" w:color="000000" w:fill="4BACC6"/>
            <w:vAlign w:val="center"/>
          </w:tcPr>
          <w:p w14:paraId="2F38FA5C" w14:textId="77777777" w:rsidR="009E7F80" w:rsidRPr="00303D8A" w:rsidRDefault="009E7F80" w:rsidP="00981205">
            <w:pPr>
              <w:spacing w:after="0"/>
              <w:jc w:val="center"/>
              <w:rPr>
                <w:b/>
                <w:bCs/>
                <w:color w:val="FFFFFF"/>
                <w:sz w:val="24"/>
                <w:szCs w:val="24"/>
              </w:rPr>
            </w:pPr>
            <w:r w:rsidRPr="00303D8A">
              <w:rPr>
                <w:b/>
                <w:bCs/>
                <w:color w:val="FFFFFF"/>
                <w:sz w:val="24"/>
                <w:szCs w:val="24"/>
              </w:rPr>
              <w:t>Organization</w:t>
            </w:r>
          </w:p>
        </w:tc>
        <w:tc>
          <w:tcPr>
            <w:tcW w:w="1093" w:type="pct"/>
            <w:gridSpan w:val="3"/>
            <w:tcBorders>
              <w:top w:val="single" w:sz="4" w:space="0" w:color="auto"/>
              <w:left w:val="nil"/>
              <w:bottom w:val="single" w:sz="4" w:space="0" w:color="auto"/>
              <w:right w:val="single" w:sz="4" w:space="0" w:color="auto"/>
            </w:tcBorders>
            <w:shd w:val="clear" w:color="000000" w:fill="4BACC6"/>
            <w:vAlign w:val="center"/>
          </w:tcPr>
          <w:p w14:paraId="37E957E4" w14:textId="77777777" w:rsidR="009E7F80" w:rsidRPr="00303D8A" w:rsidRDefault="009E7F80" w:rsidP="00981205">
            <w:pPr>
              <w:spacing w:after="0"/>
              <w:jc w:val="center"/>
              <w:rPr>
                <w:b/>
                <w:bCs/>
                <w:color w:val="FFFFFF"/>
                <w:sz w:val="24"/>
                <w:szCs w:val="24"/>
              </w:rPr>
            </w:pPr>
            <w:r w:rsidRPr="00303D8A">
              <w:rPr>
                <w:b/>
                <w:bCs/>
                <w:color w:val="FFFFFF"/>
                <w:sz w:val="24"/>
                <w:szCs w:val="24"/>
              </w:rPr>
              <w:t>Country</w:t>
            </w:r>
          </w:p>
        </w:tc>
      </w:tr>
      <w:tr w:rsidR="009E7F80" w:rsidRPr="00303D8A" w14:paraId="0EB70E6D" w14:textId="77777777" w:rsidTr="00981205">
        <w:trPr>
          <w:trHeight w:val="178"/>
        </w:trPr>
        <w:tc>
          <w:tcPr>
            <w:tcW w:w="5000" w:type="pct"/>
            <w:gridSpan w:val="10"/>
            <w:tcBorders>
              <w:top w:val="single" w:sz="4" w:space="0" w:color="auto"/>
              <w:left w:val="single" w:sz="4" w:space="0" w:color="auto"/>
              <w:bottom w:val="single" w:sz="4" w:space="0" w:color="auto"/>
              <w:right w:val="single" w:sz="4" w:space="0" w:color="000000"/>
            </w:tcBorders>
            <w:shd w:val="clear" w:color="000000" w:fill="1F497D"/>
            <w:vAlign w:val="center"/>
          </w:tcPr>
          <w:p w14:paraId="07DEF058" w14:textId="3BBFC85A" w:rsidR="009E7F80" w:rsidRPr="00303D8A" w:rsidRDefault="009E7F80" w:rsidP="00EC4D20">
            <w:pPr>
              <w:spacing w:after="0"/>
              <w:rPr>
                <w:b/>
                <w:bCs/>
                <w:color w:val="FFFFFF"/>
                <w:sz w:val="24"/>
                <w:szCs w:val="24"/>
              </w:rPr>
            </w:pPr>
            <w:r w:rsidRPr="00303D8A">
              <w:rPr>
                <w:b/>
                <w:bCs/>
                <w:color w:val="FFFFFF"/>
                <w:sz w:val="24"/>
                <w:szCs w:val="24"/>
              </w:rPr>
              <w:t xml:space="preserve">Coordinating </w:t>
            </w:r>
            <w:r w:rsidR="00C05475">
              <w:rPr>
                <w:b/>
                <w:bCs/>
                <w:color w:val="FFFFFF"/>
                <w:sz w:val="24"/>
                <w:szCs w:val="24"/>
              </w:rPr>
              <w:t>c</w:t>
            </w:r>
            <w:r w:rsidR="00C05475" w:rsidRPr="00303D8A">
              <w:rPr>
                <w:b/>
                <w:bCs/>
                <w:color w:val="FFFFFF"/>
                <w:sz w:val="24"/>
                <w:szCs w:val="24"/>
              </w:rPr>
              <w:t>hairs</w:t>
            </w:r>
          </w:p>
        </w:tc>
      </w:tr>
      <w:tr w:rsidR="009E7F80" w:rsidRPr="00303D8A" w14:paraId="6727021C"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1FB136C1"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6C8E44B4" w14:textId="77777777" w:rsidR="009E7F80" w:rsidRPr="00303D8A" w:rsidRDefault="009E7F80" w:rsidP="00981205">
            <w:pPr>
              <w:spacing w:after="0"/>
              <w:jc w:val="center"/>
              <w:rPr>
                <w:color w:val="000000"/>
                <w:sz w:val="24"/>
                <w:szCs w:val="24"/>
              </w:rPr>
            </w:pPr>
            <w:r w:rsidRPr="00303D8A">
              <w:rPr>
                <w:color w:val="000000"/>
                <w:sz w:val="24"/>
                <w:szCs w:val="24"/>
              </w:rPr>
              <w:t>McGraw III</w:t>
            </w:r>
          </w:p>
        </w:tc>
        <w:tc>
          <w:tcPr>
            <w:tcW w:w="791" w:type="pct"/>
            <w:tcBorders>
              <w:top w:val="nil"/>
              <w:left w:val="single" w:sz="4" w:space="0" w:color="auto"/>
              <w:bottom w:val="single" w:sz="4" w:space="0" w:color="auto"/>
              <w:right w:val="single" w:sz="4" w:space="0" w:color="auto"/>
            </w:tcBorders>
            <w:shd w:val="clear" w:color="auto" w:fill="auto"/>
            <w:vAlign w:val="center"/>
          </w:tcPr>
          <w:p w14:paraId="28EEAF3E" w14:textId="77777777" w:rsidR="009E7F80" w:rsidRPr="00303D8A" w:rsidRDefault="009E7F80" w:rsidP="00981205">
            <w:pPr>
              <w:jc w:val="center"/>
              <w:rPr>
                <w:color w:val="000000"/>
                <w:sz w:val="24"/>
                <w:szCs w:val="24"/>
              </w:rPr>
            </w:pPr>
            <w:r w:rsidRPr="00303D8A">
              <w:rPr>
                <w:color w:val="000000"/>
                <w:sz w:val="24"/>
                <w:szCs w:val="24"/>
              </w:rPr>
              <w:t>Harold</w:t>
            </w:r>
          </w:p>
        </w:tc>
        <w:tc>
          <w:tcPr>
            <w:tcW w:w="936" w:type="pct"/>
            <w:tcBorders>
              <w:top w:val="nil"/>
              <w:left w:val="nil"/>
              <w:bottom w:val="single" w:sz="4" w:space="0" w:color="auto"/>
              <w:right w:val="single" w:sz="4" w:space="0" w:color="auto"/>
            </w:tcBorders>
            <w:shd w:val="clear" w:color="auto" w:fill="auto"/>
            <w:vAlign w:val="center"/>
          </w:tcPr>
          <w:p w14:paraId="67C5AF1E" w14:textId="77777777" w:rsidR="009E7F80" w:rsidRPr="00303D8A" w:rsidRDefault="009E7F80" w:rsidP="00981205">
            <w:pPr>
              <w:jc w:val="center"/>
              <w:rPr>
                <w:color w:val="000000"/>
                <w:sz w:val="24"/>
                <w:szCs w:val="24"/>
              </w:rPr>
            </w:pPr>
            <w:r w:rsidRPr="00303D8A">
              <w:rPr>
                <w:color w:val="000000"/>
                <w:sz w:val="24"/>
                <w:szCs w:val="24"/>
              </w:rPr>
              <w:t>Chairman</w:t>
            </w:r>
          </w:p>
        </w:tc>
        <w:tc>
          <w:tcPr>
            <w:tcW w:w="1074" w:type="pct"/>
            <w:gridSpan w:val="2"/>
            <w:tcBorders>
              <w:top w:val="nil"/>
              <w:left w:val="nil"/>
              <w:bottom w:val="single" w:sz="4" w:space="0" w:color="auto"/>
              <w:right w:val="single" w:sz="4" w:space="0" w:color="auto"/>
            </w:tcBorders>
            <w:shd w:val="clear" w:color="auto" w:fill="auto"/>
            <w:vAlign w:val="center"/>
          </w:tcPr>
          <w:p w14:paraId="25DC0AAF" w14:textId="77777777" w:rsidR="009E7F80" w:rsidRPr="00303D8A" w:rsidRDefault="009E7F80" w:rsidP="00981205">
            <w:pPr>
              <w:jc w:val="center"/>
              <w:rPr>
                <w:color w:val="000000"/>
                <w:sz w:val="24"/>
                <w:szCs w:val="24"/>
              </w:rPr>
            </w:pPr>
            <w:r w:rsidRPr="00303D8A">
              <w:rPr>
                <w:color w:val="000000"/>
                <w:sz w:val="24"/>
                <w:szCs w:val="24"/>
              </w:rPr>
              <w:t>McGraw Hill Financial</w:t>
            </w:r>
          </w:p>
        </w:tc>
        <w:tc>
          <w:tcPr>
            <w:tcW w:w="1093" w:type="pct"/>
            <w:gridSpan w:val="3"/>
            <w:tcBorders>
              <w:top w:val="nil"/>
              <w:left w:val="nil"/>
              <w:bottom w:val="single" w:sz="4" w:space="0" w:color="auto"/>
              <w:right w:val="single" w:sz="4" w:space="0" w:color="auto"/>
            </w:tcBorders>
            <w:shd w:val="clear" w:color="auto" w:fill="auto"/>
            <w:vAlign w:val="center"/>
          </w:tcPr>
          <w:p w14:paraId="0592ADED"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787D5C15"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5E88E208"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44544265" w14:textId="77777777" w:rsidR="009E7F80" w:rsidRPr="00303D8A" w:rsidRDefault="009E7F80" w:rsidP="00981205">
            <w:pPr>
              <w:jc w:val="center"/>
              <w:rPr>
                <w:color w:val="000000"/>
                <w:sz w:val="24"/>
                <w:szCs w:val="24"/>
              </w:rPr>
            </w:pPr>
            <w:r w:rsidRPr="00303D8A">
              <w:rPr>
                <w:color w:val="000000"/>
                <w:sz w:val="24"/>
                <w:szCs w:val="24"/>
              </w:rPr>
              <w:t>Sabancı</w:t>
            </w:r>
          </w:p>
        </w:tc>
        <w:tc>
          <w:tcPr>
            <w:tcW w:w="791" w:type="pct"/>
            <w:tcBorders>
              <w:top w:val="nil"/>
              <w:left w:val="single" w:sz="4" w:space="0" w:color="auto"/>
              <w:bottom w:val="single" w:sz="4" w:space="0" w:color="auto"/>
              <w:right w:val="single" w:sz="4" w:space="0" w:color="auto"/>
            </w:tcBorders>
            <w:shd w:val="clear" w:color="auto" w:fill="auto"/>
            <w:vAlign w:val="center"/>
          </w:tcPr>
          <w:p w14:paraId="6F83EF56" w14:textId="77777777" w:rsidR="009E7F80" w:rsidRPr="00303D8A" w:rsidRDefault="009E7F80" w:rsidP="00981205">
            <w:pPr>
              <w:jc w:val="center"/>
              <w:rPr>
                <w:color w:val="000000"/>
                <w:sz w:val="24"/>
                <w:szCs w:val="24"/>
              </w:rPr>
            </w:pPr>
            <w:r w:rsidRPr="00303D8A">
              <w:rPr>
                <w:color w:val="000000"/>
                <w:sz w:val="24"/>
                <w:szCs w:val="24"/>
              </w:rPr>
              <w:t>Güler</w:t>
            </w:r>
          </w:p>
        </w:tc>
        <w:tc>
          <w:tcPr>
            <w:tcW w:w="936" w:type="pct"/>
            <w:tcBorders>
              <w:top w:val="nil"/>
              <w:left w:val="nil"/>
              <w:bottom w:val="single" w:sz="4" w:space="0" w:color="auto"/>
              <w:right w:val="single" w:sz="4" w:space="0" w:color="auto"/>
            </w:tcBorders>
            <w:shd w:val="clear" w:color="auto" w:fill="auto"/>
            <w:vAlign w:val="center"/>
          </w:tcPr>
          <w:p w14:paraId="33819D7F" w14:textId="77777777" w:rsidR="009E7F80" w:rsidRPr="00303D8A" w:rsidRDefault="009E7F80" w:rsidP="00981205">
            <w:pPr>
              <w:jc w:val="center"/>
              <w:rPr>
                <w:color w:val="000000"/>
                <w:sz w:val="24"/>
                <w:szCs w:val="24"/>
              </w:rPr>
            </w:pPr>
            <w:r w:rsidRPr="00303D8A">
              <w:rPr>
                <w:color w:val="000000"/>
                <w:sz w:val="24"/>
                <w:szCs w:val="24"/>
              </w:rPr>
              <w:t>Chairman</w:t>
            </w:r>
          </w:p>
        </w:tc>
        <w:tc>
          <w:tcPr>
            <w:tcW w:w="1074" w:type="pct"/>
            <w:gridSpan w:val="2"/>
            <w:tcBorders>
              <w:top w:val="nil"/>
              <w:left w:val="nil"/>
              <w:bottom w:val="single" w:sz="4" w:space="0" w:color="auto"/>
              <w:right w:val="single" w:sz="4" w:space="0" w:color="auto"/>
            </w:tcBorders>
            <w:shd w:val="clear" w:color="auto" w:fill="auto"/>
            <w:vAlign w:val="center"/>
          </w:tcPr>
          <w:p w14:paraId="0E83D04E" w14:textId="77777777" w:rsidR="009E7F80" w:rsidRPr="00303D8A" w:rsidRDefault="009E7F80" w:rsidP="00981205">
            <w:pPr>
              <w:jc w:val="center"/>
              <w:rPr>
                <w:color w:val="000000"/>
                <w:sz w:val="24"/>
                <w:szCs w:val="24"/>
              </w:rPr>
            </w:pPr>
            <w:r w:rsidRPr="00303D8A">
              <w:rPr>
                <w:color w:val="000000"/>
                <w:sz w:val="24"/>
                <w:szCs w:val="24"/>
              </w:rPr>
              <w:t>Sabancı Holding</w:t>
            </w:r>
          </w:p>
        </w:tc>
        <w:tc>
          <w:tcPr>
            <w:tcW w:w="1093" w:type="pct"/>
            <w:gridSpan w:val="3"/>
            <w:tcBorders>
              <w:top w:val="nil"/>
              <w:left w:val="nil"/>
              <w:bottom w:val="single" w:sz="4" w:space="0" w:color="auto"/>
              <w:right w:val="single" w:sz="4" w:space="0" w:color="auto"/>
            </w:tcBorders>
            <w:shd w:val="clear" w:color="auto" w:fill="auto"/>
            <w:vAlign w:val="center"/>
          </w:tcPr>
          <w:p w14:paraId="71DAF888"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22291B62" w14:textId="77777777" w:rsidTr="00981205">
        <w:trPr>
          <w:trHeight w:val="178"/>
        </w:trPr>
        <w:tc>
          <w:tcPr>
            <w:tcW w:w="5000" w:type="pct"/>
            <w:gridSpan w:val="10"/>
            <w:tcBorders>
              <w:top w:val="single" w:sz="4" w:space="0" w:color="auto"/>
              <w:left w:val="single" w:sz="4" w:space="0" w:color="auto"/>
              <w:bottom w:val="single" w:sz="4" w:space="0" w:color="auto"/>
              <w:right w:val="single" w:sz="4" w:space="0" w:color="000000"/>
            </w:tcBorders>
            <w:shd w:val="clear" w:color="000000" w:fill="1F497D"/>
            <w:vAlign w:val="center"/>
          </w:tcPr>
          <w:p w14:paraId="7C429A5F" w14:textId="4776074D" w:rsidR="009E7F80" w:rsidRPr="00303D8A" w:rsidRDefault="009E7F80" w:rsidP="00EC4D20">
            <w:pPr>
              <w:spacing w:after="0"/>
              <w:rPr>
                <w:b/>
                <w:bCs/>
                <w:color w:val="FFFFFF"/>
                <w:sz w:val="24"/>
                <w:szCs w:val="24"/>
              </w:rPr>
            </w:pPr>
            <w:r w:rsidRPr="00303D8A">
              <w:rPr>
                <w:b/>
                <w:bCs/>
                <w:color w:val="FFFFFF"/>
                <w:sz w:val="24"/>
                <w:szCs w:val="24"/>
              </w:rPr>
              <w:t xml:space="preserve">Co </w:t>
            </w:r>
            <w:r w:rsidR="00552345">
              <w:rPr>
                <w:b/>
                <w:bCs/>
                <w:color w:val="FFFFFF"/>
                <w:sz w:val="24"/>
                <w:szCs w:val="24"/>
              </w:rPr>
              <w:t>–</w:t>
            </w:r>
            <w:r w:rsidRPr="00303D8A">
              <w:rPr>
                <w:b/>
                <w:bCs/>
                <w:color w:val="FFFFFF"/>
                <w:sz w:val="24"/>
                <w:szCs w:val="24"/>
              </w:rPr>
              <w:t xml:space="preserve"> </w:t>
            </w:r>
            <w:r w:rsidR="00C05475">
              <w:rPr>
                <w:b/>
                <w:bCs/>
                <w:color w:val="FFFFFF"/>
                <w:sz w:val="24"/>
                <w:szCs w:val="24"/>
              </w:rPr>
              <w:t>c</w:t>
            </w:r>
            <w:r w:rsidR="00C05475" w:rsidRPr="00303D8A">
              <w:rPr>
                <w:b/>
                <w:bCs/>
                <w:color w:val="FFFFFF"/>
                <w:sz w:val="24"/>
                <w:szCs w:val="24"/>
              </w:rPr>
              <w:t>hairs</w:t>
            </w:r>
          </w:p>
        </w:tc>
      </w:tr>
      <w:tr w:rsidR="009E7F80" w:rsidRPr="00303D8A" w14:paraId="5C83F56A" w14:textId="77777777" w:rsidTr="00981205">
        <w:trPr>
          <w:trHeight w:val="304"/>
        </w:trPr>
        <w:tc>
          <w:tcPr>
            <w:tcW w:w="202" w:type="pct"/>
            <w:tcBorders>
              <w:top w:val="nil"/>
              <w:left w:val="single" w:sz="4" w:space="0" w:color="auto"/>
              <w:bottom w:val="single" w:sz="4" w:space="0" w:color="auto"/>
              <w:right w:val="single" w:sz="4" w:space="0" w:color="auto"/>
            </w:tcBorders>
            <w:vAlign w:val="center"/>
          </w:tcPr>
          <w:p w14:paraId="1E0C5599"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5A3C7DA3" w14:textId="77777777" w:rsidR="009E7F80" w:rsidRPr="00303D8A" w:rsidRDefault="009E7F80" w:rsidP="00981205">
            <w:pPr>
              <w:spacing w:after="0"/>
              <w:jc w:val="center"/>
              <w:rPr>
                <w:color w:val="000000"/>
                <w:sz w:val="24"/>
                <w:szCs w:val="24"/>
              </w:rPr>
            </w:pPr>
            <w:r w:rsidRPr="00303D8A">
              <w:rPr>
                <w:color w:val="000000"/>
                <w:sz w:val="24"/>
                <w:szCs w:val="24"/>
              </w:rPr>
              <w:t>Andersen</w:t>
            </w:r>
          </w:p>
        </w:tc>
        <w:tc>
          <w:tcPr>
            <w:tcW w:w="791" w:type="pct"/>
            <w:tcBorders>
              <w:top w:val="nil"/>
              <w:left w:val="single" w:sz="4" w:space="0" w:color="auto"/>
              <w:bottom w:val="single" w:sz="4" w:space="0" w:color="auto"/>
              <w:right w:val="single" w:sz="4" w:space="0" w:color="auto"/>
            </w:tcBorders>
            <w:shd w:val="clear" w:color="auto" w:fill="auto"/>
            <w:vAlign w:val="center"/>
          </w:tcPr>
          <w:p w14:paraId="5DACB2C0" w14:textId="77777777" w:rsidR="009E7F80" w:rsidRPr="00303D8A" w:rsidRDefault="009E7F80" w:rsidP="00981205">
            <w:pPr>
              <w:jc w:val="center"/>
              <w:rPr>
                <w:color w:val="000000"/>
                <w:sz w:val="24"/>
                <w:szCs w:val="24"/>
              </w:rPr>
            </w:pPr>
            <w:r w:rsidRPr="00303D8A">
              <w:rPr>
                <w:color w:val="000000"/>
                <w:sz w:val="24"/>
                <w:szCs w:val="24"/>
              </w:rPr>
              <w:t>Nils</w:t>
            </w:r>
          </w:p>
        </w:tc>
        <w:tc>
          <w:tcPr>
            <w:tcW w:w="936" w:type="pct"/>
            <w:tcBorders>
              <w:top w:val="nil"/>
              <w:left w:val="nil"/>
              <w:bottom w:val="single" w:sz="4" w:space="0" w:color="auto"/>
              <w:right w:val="single" w:sz="4" w:space="0" w:color="auto"/>
            </w:tcBorders>
            <w:shd w:val="clear" w:color="auto" w:fill="auto"/>
            <w:vAlign w:val="center"/>
          </w:tcPr>
          <w:p w14:paraId="4552561A" w14:textId="77777777" w:rsidR="009E7F80" w:rsidRPr="00303D8A" w:rsidRDefault="009E7F80" w:rsidP="00981205">
            <w:pPr>
              <w:jc w:val="center"/>
              <w:rPr>
                <w:color w:val="000000"/>
                <w:sz w:val="24"/>
                <w:szCs w:val="24"/>
              </w:rPr>
            </w:pPr>
            <w:r w:rsidRPr="00303D8A">
              <w:rPr>
                <w:color w:val="000000"/>
                <w:sz w:val="24"/>
                <w:szCs w:val="24"/>
              </w:rPr>
              <w:t>Group CEO</w:t>
            </w:r>
          </w:p>
        </w:tc>
        <w:tc>
          <w:tcPr>
            <w:tcW w:w="1074" w:type="pct"/>
            <w:gridSpan w:val="2"/>
            <w:tcBorders>
              <w:top w:val="nil"/>
              <w:left w:val="nil"/>
              <w:bottom w:val="single" w:sz="4" w:space="0" w:color="auto"/>
              <w:right w:val="single" w:sz="4" w:space="0" w:color="auto"/>
            </w:tcBorders>
            <w:shd w:val="clear" w:color="auto" w:fill="auto"/>
            <w:vAlign w:val="center"/>
          </w:tcPr>
          <w:p w14:paraId="02BE01EF" w14:textId="77777777" w:rsidR="009E7F80" w:rsidRPr="00303D8A" w:rsidRDefault="009E7F80" w:rsidP="00981205">
            <w:pPr>
              <w:jc w:val="center"/>
              <w:rPr>
                <w:color w:val="000000"/>
                <w:sz w:val="24"/>
                <w:szCs w:val="24"/>
              </w:rPr>
            </w:pPr>
            <w:r w:rsidRPr="00303D8A">
              <w:rPr>
                <w:color w:val="000000"/>
                <w:sz w:val="24"/>
                <w:szCs w:val="24"/>
              </w:rPr>
              <w:t>The Maersk Group</w:t>
            </w:r>
          </w:p>
        </w:tc>
        <w:tc>
          <w:tcPr>
            <w:tcW w:w="1093" w:type="pct"/>
            <w:gridSpan w:val="3"/>
            <w:tcBorders>
              <w:top w:val="nil"/>
              <w:left w:val="nil"/>
              <w:bottom w:val="single" w:sz="4" w:space="0" w:color="auto"/>
              <w:right w:val="single" w:sz="4" w:space="0" w:color="auto"/>
            </w:tcBorders>
            <w:shd w:val="clear" w:color="auto" w:fill="auto"/>
            <w:vAlign w:val="center"/>
          </w:tcPr>
          <w:p w14:paraId="4E5CE32C" w14:textId="77777777" w:rsidR="009E7F80" w:rsidRPr="00303D8A" w:rsidRDefault="009E7F80" w:rsidP="00981205">
            <w:pPr>
              <w:jc w:val="center"/>
              <w:rPr>
                <w:color w:val="000000"/>
                <w:sz w:val="24"/>
                <w:szCs w:val="24"/>
              </w:rPr>
            </w:pPr>
            <w:r w:rsidRPr="00303D8A">
              <w:rPr>
                <w:color w:val="000000"/>
                <w:sz w:val="24"/>
                <w:szCs w:val="24"/>
              </w:rPr>
              <w:t>Denmark</w:t>
            </w:r>
          </w:p>
        </w:tc>
      </w:tr>
      <w:tr w:rsidR="009E7F80" w:rsidRPr="00303D8A" w14:paraId="36474E37" w14:textId="77777777" w:rsidTr="00981205">
        <w:trPr>
          <w:trHeight w:val="304"/>
        </w:trPr>
        <w:tc>
          <w:tcPr>
            <w:tcW w:w="202" w:type="pct"/>
            <w:tcBorders>
              <w:top w:val="nil"/>
              <w:left w:val="single" w:sz="4" w:space="0" w:color="auto"/>
              <w:bottom w:val="single" w:sz="4" w:space="0" w:color="auto"/>
              <w:right w:val="single" w:sz="4" w:space="0" w:color="auto"/>
            </w:tcBorders>
            <w:vAlign w:val="center"/>
          </w:tcPr>
          <w:p w14:paraId="4D6AB99A"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125F1779" w14:textId="77777777" w:rsidR="009E7F80" w:rsidRPr="00303D8A" w:rsidRDefault="009E7F80" w:rsidP="00981205">
            <w:pPr>
              <w:jc w:val="center"/>
              <w:rPr>
                <w:color w:val="000000"/>
                <w:sz w:val="24"/>
                <w:szCs w:val="24"/>
              </w:rPr>
            </w:pPr>
            <w:r w:rsidRPr="00303D8A">
              <w:rPr>
                <w:color w:val="000000"/>
                <w:sz w:val="24"/>
                <w:szCs w:val="24"/>
              </w:rPr>
              <w:t>Chu</w:t>
            </w:r>
          </w:p>
        </w:tc>
        <w:tc>
          <w:tcPr>
            <w:tcW w:w="791" w:type="pct"/>
            <w:tcBorders>
              <w:top w:val="nil"/>
              <w:left w:val="single" w:sz="4" w:space="0" w:color="auto"/>
              <w:bottom w:val="single" w:sz="4" w:space="0" w:color="auto"/>
              <w:right w:val="single" w:sz="4" w:space="0" w:color="auto"/>
            </w:tcBorders>
            <w:shd w:val="clear" w:color="auto" w:fill="auto"/>
            <w:vAlign w:val="center"/>
          </w:tcPr>
          <w:p w14:paraId="65143E38" w14:textId="77777777" w:rsidR="009E7F80" w:rsidRPr="00303D8A" w:rsidRDefault="009E7F80" w:rsidP="00981205">
            <w:pPr>
              <w:jc w:val="center"/>
              <w:rPr>
                <w:color w:val="000000"/>
                <w:sz w:val="24"/>
                <w:szCs w:val="24"/>
              </w:rPr>
            </w:pPr>
            <w:r w:rsidRPr="00303D8A">
              <w:rPr>
                <w:color w:val="000000"/>
                <w:sz w:val="24"/>
                <w:szCs w:val="24"/>
              </w:rPr>
              <w:t>Victor</w:t>
            </w:r>
          </w:p>
        </w:tc>
        <w:tc>
          <w:tcPr>
            <w:tcW w:w="936" w:type="pct"/>
            <w:tcBorders>
              <w:top w:val="nil"/>
              <w:left w:val="nil"/>
              <w:bottom w:val="single" w:sz="4" w:space="0" w:color="auto"/>
              <w:right w:val="single" w:sz="4" w:space="0" w:color="auto"/>
            </w:tcBorders>
            <w:shd w:val="clear" w:color="auto" w:fill="auto"/>
            <w:vAlign w:val="center"/>
          </w:tcPr>
          <w:p w14:paraId="54A3CC33" w14:textId="77777777" w:rsidR="009E7F80" w:rsidRPr="00303D8A" w:rsidRDefault="009E7F80" w:rsidP="00981205">
            <w:pPr>
              <w:jc w:val="center"/>
              <w:rPr>
                <w:color w:val="000000"/>
                <w:sz w:val="24"/>
                <w:szCs w:val="24"/>
              </w:rPr>
            </w:pPr>
            <w:r w:rsidRPr="00303D8A">
              <w:rPr>
                <w:color w:val="000000"/>
                <w:sz w:val="24"/>
                <w:szCs w:val="24"/>
              </w:rPr>
              <w:t>Chairman and CEO</w:t>
            </w:r>
          </w:p>
        </w:tc>
        <w:tc>
          <w:tcPr>
            <w:tcW w:w="1074" w:type="pct"/>
            <w:gridSpan w:val="2"/>
            <w:tcBorders>
              <w:top w:val="nil"/>
              <w:left w:val="nil"/>
              <w:bottom w:val="single" w:sz="4" w:space="0" w:color="auto"/>
              <w:right w:val="single" w:sz="4" w:space="0" w:color="auto"/>
            </w:tcBorders>
            <w:shd w:val="clear" w:color="auto" w:fill="auto"/>
            <w:vAlign w:val="center"/>
          </w:tcPr>
          <w:p w14:paraId="2ADDA2E9" w14:textId="77777777" w:rsidR="009E7F80" w:rsidRPr="00303D8A" w:rsidRDefault="009E7F80" w:rsidP="00981205">
            <w:pPr>
              <w:jc w:val="center"/>
              <w:rPr>
                <w:color w:val="000000"/>
                <w:sz w:val="24"/>
                <w:szCs w:val="24"/>
              </w:rPr>
            </w:pPr>
            <w:r w:rsidRPr="00303D8A">
              <w:rPr>
                <w:color w:val="000000"/>
                <w:sz w:val="24"/>
                <w:szCs w:val="24"/>
              </w:rPr>
              <w:t>First Eastern Investment Group</w:t>
            </w:r>
          </w:p>
        </w:tc>
        <w:tc>
          <w:tcPr>
            <w:tcW w:w="1093" w:type="pct"/>
            <w:gridSpan w:val="3"/>
            <w:tcBorders>
              <w:top w:val="nil"/>
              <w:left w:val="nil"/>
              <w:bottom w:val="single" w:sz="4" w:space="0" w:color="auto"/>
              <w:right w:val="single" w:sz="4" w:space="0" w:color="auto"/>
            </w:tcBorders>
            <w:shd w:val="clear" w:color="auto" w:fill="auto"/>
            <w:vAlign w:val="center"/>
          </w:tcPr>
          <w:p w14:paraId="13BF8B15" w14:textId="77777777" w:rsidR="009E7F80" w:rsidRPr="00303D8A" w:rsidRDefault="009E7F80" w:rsidP="00981205">
            <w:pPr>
              <w:jc w:val="center"/>
              <w:rPr>
                <w:color w:val="000000"/>
                <w:sz w:val="24"/>
                <w:szCs w:val="24"/>
              </w:rPr>
            </w:pPr>
            <w:r w:rsidRPr="00303D8A">
              <w:rPr>
                <w:color w:val="000000"/>
                <w:sz w:val="24"/>
                <w:szCs w:val="24"/>
              </w:rPr>
              <w:t>China</w:t>
            </w:r>
          </w:p>
        </w:tc>
      </w:tr>
      <w:tr w:rsidR="009E7F80" w:rsidRPr="00303D8A" w14:paraId="7E6592C4" w14:textId="77777777" w:rsidTr="00981205">
        <w:trPr>
          <w:trHeight w:val="304"/>
        </w:trPr>
        <w:tc>
          <w:tcPr>
            <w:tcW w:w="202" w:type="pct"/>
            <w:tcBorders>
              <w:top w:val="nil"/>
              <w:left w:val="single" w:sz="4" w:space="0" w:color="auto"/>
              <w:bottom w:val="single" w:sz="4" w:space="0" w:color="auto"/>
              <w:right w:val="single" w:sz="4" w:space="0" w:color="auto"/>
            </w:tcBorders>
            <w:vAlign w:val="center"/>
          </w:tcPr>
          <w:p w14:paraId="6890668D"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06BB0F82" w14:textId="77777777" w:rsidR="009E7F80" w:rsidRPr="00303D8A" w:rsidRDefault="009E7F80" w:rsidP="00981205">
            <w:pPr>
              <w:jc w:val="center"/>
              <w:rPr>
                <w:color w:val="000000"/>
                <w:sz w:val="24"/>
                <w:szCs w:val="24"/>
              </w:rPr>
            </w:pPr>
            <w:r w:rsidRPr="00303D8A">
              <w:rPr>
                <w:color w:val="000000"/>
                <w:sz w:val="24"/>
                <w:szCs w:val="24"/>
              </w:rPr>
              <w:t>Curado</w:t>
            </w:r>
          </w:p>
        </w:tc>
        <w:tc>
          <w:tcPr>
            <w:tcW w:w="791" w:type="pct"/>
            <w:tcBorders>
              <w:top w:val="nil"/>
              <w:left w:val="single" w:sz="4" w:space="0" w:color="auto"/>
              <w:bottom w:val="single" w:sz="4" w:space="0" w:color="auto"/>
              <w:right w:val="single" w:sz="4" w:space="0" w:color="auto"/>
            </w:tcBorders>
            <w:shd w:val="clear" w:color="auto" w:fill="auto"/>
            <w:vAlign w:val="center"/>
          </w:tcPr>
          <w:p w14:paraId="514EB15D" w14:textId="77777777" w:rsidR="009E7F80" w:rsidRPr="00303D8A" w:rsidRDefault="009E7F80" w:rsidP="00981205">
            <w:pPr>
              <w:jc w:val="center"/>
              <w:rPr>
                <w:color w:val="000000"/>
                <w:sz w:val="24"/>
                <w:szCs w:val="24"/>
              </w:rPr>
            </w:pPr>
            <w:r w:rsidRPr="00303D8A">
              <w:rPr>
                <w:color w:val="000000"/>
                <w:sz w:val="24"/>
                <w:szCs w:val="24"/>
              </w:rPr>
              <w:t>Frederico</w:t>
            </w:r>
          </w:p>
        </w:tc>
        <w:tc>
          <w:tcPr>
            <w:tcW w:w="936" w:type="pct"/>
            <w:tcBorders>
              <w:top w:val="nil"/>
              <w:left w:val="nil"/>
              <w:bottom w:val="single" w:sz="4" w:space="0" w:color="auto"/>
              <w:right w:val="single" w:sz="4" w:space="0" w:color="auto"/>
            </w:tcBorders>
            <w:shd w:val="clear" w:color="auto" w:fill="auto"/>
            <w:vAlign w:val="center"/>
          </w:tcPr>
          <w:p w14:paraId="52F70D08" w14:textId="77777777" w:rsidR="009E7F80" w:rsidRPr="00303D8A" w:rsidRDefault="009E7F80" w:rsidP="00981205">
            <w:pPr>
              <w:jc w:val="center"/>
              <w:rPr>
                <w:color w:val="000000"/>
                <w:sz w:val="24"/>
                <w:szCs w:val="24"/>
              </w:rPr>
            </w:pPr>
            <w:r w:rsidRPr="00303D8A">
              <w:rPr>
                <w:color w:val="000000"/>
                <w:sz w:val="24"/>
                <w:szCs w:val="24"/>
              </w:rPr>
              <w:t>President and CEO</w:t>
            </w:r>
          </w:p>
        </w:tc>
        <w:tc>
          <w:tcPr>
            <w:tcW w:w="1074" w:type="pct"/>
            <w:gridSpan w:val="2"/>
            <w:tcBorders>
              <w:top w:val="nil"/>
              <w:left w:val="nil"/>
              <w:bottom w:val="single" w:sz="4" w:space="0" w:color="auto"/>
              <w:right w:val="single" w:sz="4" w:space="0" w:color="auto"/>
            </w:tcBorders>
            <w:shd w:val="clear" w:color="auto" w:fill="auto"/>
            <w:vAlign w:val="center"/>
          </w:tcPr>
          <w:p w14:paraId="6ABBDA59" w14:textId="77777777" w:rsidR="009E7F80" w:rsidRPr="00303D8A" w:rsidRDefault="009E7F80" w:rsidP="00981205">
            <w:pPr>
              <w:jc w:val="center"/>
              <w:rPr>
                <w:color w:val="000000"/>
                <w:sz w:val="24"/>
                <w:szCs w:val="24"/>
              </w:rPr>
            </w:pPr>
            <w:r w:rsidRPr="00303D8A">
              <w:rPr>
                <w:color w:val="000000"/>
                <w:sz w:val="24"/>
                <w:szCs w:val="24"/>
              </w:rPr>
              <w:t>Embraer SA</w:t>
            </w:r>
          </w:p>
        </w:tc>
        <w:tc>
          <w:tcPr>
            <w:tcW w:w="1093" w:type="pct"/>
            <w:gridSpan w:val="3"/>
            <w:tcBorders>
              <w:top w:val="nil"/>
              <w:left w:val="nil"/>
              <w:bottom w:val="single" w:sz="4" w:space="0" w:color="auto"/>
              <w:right w:val="single" w:sz="4" w:space="0" w:color="auto"/>
            </w:tcBorders>
            <w:shd w:val="clear" w:color="auto" w:fill="auto"/>
            <w:vAlign w:val="center"/>
          </w:tcPr>
          <w:p w14:paraId="43B47E7E" w14:textId="77777777" w:rsidR="009E7F80" w:rsidRPr="00303D8A" w:rsidRDefault="009E7F80" w:rsidP="00981205">
            <w:pPr>
              <w:jc w:val="center"/>
              <w:rPr>
                <w:color w:val="000000"/>
                <w:sz w:val="24"/>
                <w:szCs w:val="24"/>
              </w:rPr>
            </w:pPr>
            <w:r w:rsidRPr="00303D8A">
              <w:rPr>
                <w:color w:val="000000"/>
                <w:sz w:val="24"/>
                <w:szCs w:val="24"/>
              </w:rPr>
              <w:t>Brazil</w:t>
            </w:r>
          </w:p>
        </w:tc>
      </w:tr>
      <w:tr w:rsidR="009E7F80" w:rsidRPr="00303D8A" w14:paraId="72C7D4FC" w14:textId="77777777" w:rsidTr="00981205">
        <w:trPr>
          <w:trHeight w:val="304"/>
        </w:trPr>
        <w:tc>
          <w:tcPr>
            <w:tcW w:w="202" w:type="pct"/>
            <w:tcBorders>
              <w:top w:val="nil"/>
              <w:left w:val="single" w:sz="4" w:space="0" w:color="auto"/>
              <w:bottom w:val="single" w:sz="4" w:space="0" w:color="auto"/>
              <w:right w:val="single" w:sz="4" w:space="0" w:color="auto"/>
            </w:tcBorders>
            <w:vAlign w:val="center"/>
          </w:tcPr>
          <w:p w14:paraId="19BC7818"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6E57F32D" w14:textId="77777777" w:rsidR="009E7F80" w:rsidRPr="00303D8A" w:rsidRDefault="009E7F80" w:rsidP="00981205">
            <w:pPr>
              <w:jc w:val="center"/>
              <w:rPr>
                <w:color w:val="000000"/>
                <w:sz w:val="24"/>
                <w:szCs w:val="24"/>
              </w:rPr>
            </w:pPr>
            <w:r w:rsidRPr="00303D8A">
              <w:rPr>
                <w:color w:val="000000"/>
                <w:sz w:val="24"/>
                <w:szCs w:val="24"/>
              </w:rPr>
              <w:t>Liveris</w:t>
            </w:r>
          </w:p>
        </w:tc>
        <w:tc>
          <w:tcPr>
            <w:tcW w:w="791" w:type="pct"/>
            <w:tcBorders>
              <w:top w:val="nil"/>
              <w:left w:val="single" w:sz="4" w:space="0" w:color="auto"/>
              <w:bottom w:val="single" w:sz="4" w:space="0" w:color="auto"/>
              <w:right w:val="single" w:sz="4" w:space="0" w:color="auto"/>
            </w:tcBorders>
            <w:shd w:val="clear" w:color="auto" w:fill="auto"/>
            <w:vAlign w:val="center"/>
          </w:tcPr>
          <w:p w14:paraId="3F1909F9" w14:textId="77777777" w:rsidR="009E7F80" w:rsidRPr="00303D8A" w:rsidRDefault="009E7F80" w:rsidP="00981205">
            <w:pPr>
              <w:jc w:val="center"/>
              <w:rPr>
                <w:color w:val="000000"/>
                <w:sz w:val="24"/>
                <w:szCs w:val="24"/>
              </w:rPr>
            </w:pPr>
            <w:r w:rsidRPr="00303D8A">
              <w:rPr>
                <w:color w:val="000000"/>
                <w:sz w:val="24"/>
                <w:szCs w:val="24"/>
              </w:rPr>
              <w:t>Andrew</w:t>
            </w:r>
          </w:p>
        </w:tc>
        <w:tc>
          <w:tcPr>
            <w:tcW w:w="936" w:type="pct"/>
            <w:tcBorders>
              <w:top w:val="nil"/>
              <w:left w:val="nil"/>
              <w:bottom w:val="single" w:sz="4" w:space="0" w:color="auto"/>
              <w:right w:val="single" w:sz="4" w:space="0" w:color="auto"/>
            </w:tcBorders>
            <w:shd w:val="clear" w:color="auto" w:fill="auto"/>
            <w:vAlign w:val="center"/>
          </w:tcPr>
          <w:p w14:paraId="3EA05C6A" w14:textId="77777777" w:rsidR="009E7F80" w:rsidRPr="00303D8A" w:rsidRDefault="009E7F80" w:rsidP="00981205">
            <w:pPr>
              <w:jc w:val="center"/>
              <w:rPr>
                <w:color w:val="000000"/>
                <w:sz w:val="24"/>
                <w:szCs w:val="24"/>
              </w:rPr>
            </w:pPr>
            <w:r w:rsidRPr="00303D8A">
              <w:rPr>
                <w:color w:val="000000"/>
                <w:sz w:val="24"/>
                <w:szCs w:val="24"/>
              </w:rPr>
              <w:t>Chairman and CEO</w:t>
            </w:r>
          </w:p>
        </w:tc>
        <w:tc>
          <w:tcPr>
            <w:tcW w:w="1074" w:type="pct"/>
            <w:gridSpan w:val="2"/>
            <w:tcBorders>
              <w:top w:val="nil"/>
              <w:left w:val="nil"/>
              <w:bottom w:val="single" w:sz="4" w:space="0" w:color="auto"/>
              <w:right w:val="single" w:sz="4" w:space="0" w:color="auto"/>
            </w:tcBorders>
            <w:shd w:val="clear" w:color="auto" w:fill="auto"/>
            <w:vAlign w:val="center"/>
          </w:tcPr>
          <w:p w14:paraId="290628E0" w14:textId="77777777" w:rsidR="009E7F80" w:rsidRPr="00303D8A" w:rsidRDefault="009E7F80" w:rsidP="00981205">
            <w:pPr>
              <w:jc w:val="center"/>
              <w:rPr>
                <w:color w:val="000000"/>
                <w:sz w:val="24"/>
                <w:szCs w:val="24"/>
              </w:rPr>
            </w:pPr>
            <w:r w:rsidRPr="00303D8A">
              <w:rPr>
                <w:color w:val="000000"/>
                <w:sz w:val="24"/>
                <w:szCs w:val="24"/>
              </w:rPr>
              <w:t>The Dow Chemical Company</w:t>
            </w:r>
          </w:p>
        </w:tc>
        <w:tc>
          <w:tcPr>
            <w:tcW w:w="1093" w:type="pct"/>
            <w:gridSpan w:val="3"/>
            <w:tcBorders>
              <w:top w:val="nil"/>
              <w:left w:val="nil"/>
              <w:bottom w:val="single" w:sz="4" w:space="0" w:color="auto"/>
              <w:right w:val="single" w:sz="4" w:space="0" w:color="auto"/>
            </w:tcBorders>
            <w:shd w:val="clear" w:color="auto" w:fill="auto"/>
            <w:vAlign w:val="center"/>
          </w:tcPr>
          <w:p w14:paraId="6C5ACF19"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77B191BC" w14:textId="77777777" w:rsidTr="00981205">
        <w:trPr>
          <w:trHeight w:val="304"/>
        </w:trPr>
        <w:tc>
          <w:tcPr>
            <w:tcW w:w="202" w:type="pct"/>
            <w:tcBorders>
              <w:top w:val="nil"/>
              <w:left w:val="single" w:sz="4" w:space="0" w:color="auto"/>
              <w:bottom w:val="single" w:sz="4" w:space="0" w:color="auto"/>
              <w:right w:val="single" w:sz="4" w:space="0" w:color="auto"/>
            </w:tcBorders>
            <w:vAlign w:val="center"/>
          </w:tcPr>
          <w:p w14:paraId="7742BEC1"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569CF204" w14:textId="77777777" w:rsidR="009E7F80" w:rsidRPr="00303D8A" w:rsidRDefault="009E7F80" w:rsidP="00981205">
            <w:pPr>
              <w:jc w:val="center"/>
              <w:rPr>
                <w:color w:val="000000"/>
                <w:sz w:val="24"/>
                <w:szCs w:val="24"/>
              </w:rPr>
            </w:pPr>
            <w:r w:rsidRPr="00303D8A">
              <w:rPr>
                <w:color w:val="000000"/>
                <w:sz w:val="24"/>
                <w:szCs w:val="24"/>
              </w:rPr>
              <w:t>Mordashov</w:t>
            </w:r>
          </w:p>
        </w:tc>
        <w:tc>
          <w:tcPr>
            <w:tcW w:w="791" w:type="pct"/>
            <w:tcBorders>
              <w:top w:val="nil"/>
              <w:left w:val="single" w:sz="4" w:space="0" w:color="auto"/>
              <w:bottom w:val="single" w:sz="4" w:space="0" w:color="auto"/>
              <w:right w:val="single" w:sz="4" w:space="0" w:color="auto"/>
            </w:tcBorders>
            <w:shd w:val="clear" w:color="auto" w:fill="auto"/>
            <w:vAlign w:val="center"/>
          </w:tcPr>
          <w:p w14:paraId="5DFD5FB0" w14:textId="77777777" w:rsidR="009E7F80" w:rsidRPr="00303D8A" w:rsidRDefault="009E7F80" w:rsidP="00981205">
            <w:pPr>
              <w:jc w:val="center"/>
              <w:rPr>
                <w:color w:val="000000"/>
                <w:sz w:val="24"/>
                <w:szCs w:val="24"/>
              </w:rPr>
            </w:pPr>
            <w:r w:rsidRPr="00303D8A">
              <w:rPr>
                <w:color w:val="000000"/>
                <w:sz w:val="24"/>
                <w:szCs w:val="24"/>
              </w:rPr>
              <w:t>Aleksey</w:t>
            </w:r>
          </w:p>
        </w:tc>
        <w:tc>
          <w:tcPr>
            <w:tcW w:w="936" w:type="pct"/>
            <w:tcBorders>
              <w:top w:val="nil"/>
              <w:left w:val="nil"/>
              <w:bottom w:val="single" w:sz="4" w:space="0" w:color="auto"/>
              <w:right w:val="single" w:sz="4" w:space="0" w:color="auto"/>
            </w:tcBorders>
            <w:shd w:val="clear" w:color="auto" w:fill="auto"/>
            <w:vAlign w:val="center"/>
          </w:tcPr>
          <w:p w14:paraId="5C4CD3C7" w14:textId="77777777" w:rsidR="009E7F80" w:rsidRPr="00303D8A" w:rsidRDefault="009E7F80" w:rsidP="00981205">
            <w:pPr>
              <w:jc w:val="center"/>
              <w:rPr>
                <w:color w:val="000000"/>
                <w:sz w:val="24"/>
                <w:szCs w:val="24"/>
              </w:rPr>
            </w:pPr>
            <w:r w:rsidRPr="00303D8A">
              <w:rPr>
                <w:color w:val="000000"/>
                <w:sz w:val="24"/>
                <w:szCs w:val="24"/>
              </w:rPr>
              <w:t>CEO</w:t>
            </w:r>
          </w:p>
        </w:tc>
        <w:tc>
          <w:tcPr>
            <w:tcW w:w="1074" w:type="pct"/>
            <w:gridSpan w:val="2"/>
            <w:tcBorders>
              <w:top w:val="nil"/>
              <w:left w:val="nil"/>
              <w:bottom w:val="single" w:sz="4" w:space="0" w:color="auto"/>
              <w:right w:val="single" w:sz="4" w:space="0" w:color="auto"/>
            </w:tcBorders>
            <w:shd w:val="clear" w:color="auto" w:fill="auto"/>
            <w:vAlign w:val="center"/>
          </w:tcPr>
          <w:p w14:paraId="0A656844" w14:textId="77777777" w:rsidR="009E7F80" w:rsidRPr="00303D8A" w:rsidRDefault="009E7F80" w:rsidP="00981205">
            <w:pPr>
              <w:jc w:val="center"/>
              <w:rPr>
                <w:color w:val="000000"/>
                <w:sz w:val="24"/>
                <w:szCs w:val="24"/>
              </w:rPr>
            </w:pPr>
            <w:r w:rsidRPr="00303D8A">
              <w:rPr>
                <w:color w:val="000000"/>
                <w:sz w:val="24"/>
                <w:szCs w:val="24"/>
              </w:rPr>
              <w:t>Severstal</w:t>
            </w:r>
          </w:p>
        </w:tc>
        <w:tc>
          <w:tcPr>
            <w:tcW w:w="1093" w:type="pct"/>
            <w:gridSpan w:val="3"/>
            <w:tcBorders>
              <w:top w:val="nil"/>
              <w:left w:val="nil"/>
              <w:bottom w:val="single" w:sz="4" w:space="0" w:color="auto"/>
              <w:right w:val="single" w:sz="4" w:space="0" w:color="auto"/>
            </w:tcBorders>
            <w:shd w:val="clear" w:color="auto" w:fill="auto"/>
            <w:vAlign w:val="center"/>
          </w:tcPr>
          <w:p w14:paraId="6F5DAC8D" w14:textId="77777777" w:rsidR="009E7F80" w:rsidRPr="00303D8A" w:rsidRDefault="009E7F80" w:rsidP="00981205">
            <w:pPr>
              <w:jc w:val="center"/>
              <w:rPr>
                <w:color w:val="000000"/>
                <w:sz w:val="24"/>
                <w:szCs w:val="24"/>
              </w:rPr>
            </w:pPr>
            <w:r w:rsidRPr="00303D8A">
              <w:rPr>
                <w:color w:val="000000"/>
                <w:sz w:val="24"/>
                <w:szCs w:val="24"/>
              </w:rPr>
              <w:t>Russia</w:t>
            </w:r>
          </w:p>
        </w:tc>
      </w:tr>
      <w:tr w:rsidR="009E7F80" w:rsidRPr="00303D8A" w14:paraId="332534C6" w14:textId="77777777" w:rsidTr="00981205">
        <w:trPr>
          <w:trHeight w:val="304"/>
        </w:trPr>
        <w:tc>
          <w:tcPr>
            <w:tcW w:w="202" w:type="pct"/>
            <w:tcBorders>
              <w:top w:val="nil"/>
              <w:left w:val="single" w:sz="4" w:space="0" w:color="auto"/>
              <w:bottom w:val="single" w:sz="4" w:space="0" w:color="auto"/>
              <w:right w:val="single" w:sz="4" w:space="0" w:color="auto"/>
            </w:tcBorders>
            <w:vAlign w:val="center"/>
          </w:tcPr>
          <w:p w14:paraId="7230C484"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53EFF975" w14:textId="77777777" w:rsidR="009E7F80" w:rsidRPr="00303D8A" w:rsidRDefault="009E7F80" w:rsidP="00981205">
            <w:pPr>
              <w:jc w:val="center"/>
              <w:rPr>
                <w:color w:val="000000"/>
                <w:sz w:val="24"/>
                <w:szCs w:val="24"/>
              </w:rPr>
            </w:pPr>
            <w:r w:rsidRPr="00303D8A">
              <w:rPr>
                <w:color w:val="000000"/>
                <w:sz w:val="24"/>
                <w:szCs w:val="24"/>
              </w:rPr>
              <w:t>Ning</w:t>
            </w:r>
          </w:p>
        </w:tc>
        <w:tc>
          <w:tcPr>
            <w:tcW w:w="791" w:type="pct"/>
            <w:tcBorders>
              <w:top w:val="nil"/>
              <w:left w:val="single" w:sz="4" w:space="0" w:color="auto"/>
              <w:bottom w:val="single" w:sz="4" w:space="0" w:color="auto"/>
              <w:right w:val="single" w:sz="4" w:space="0" w:color="auto"/>
            </w:tcBorders>
            <w:shd w:val="clear" w:color="auto" w:fill="auto"/>
            <w:vAlign w:val="center"/>
          </w:tcPr>
          <w:p w14:paraId="3841E0EF" w14:textId="77777777" w:rsidR="009E7F80" w:rsidRPr="00303D8A" w:rsidRDefault="009E7F80" w:rsidP="00981205">
            <w:pPr>
              <w:jc w:val="center"/>
              <w:rPr>
                <w:color w:val="000000"/>
                <w:sz w:val="24"/>
                <w:szCs w:val="24"/>
              </w:rPr>
            </w:pPr>
            <w:r w:rsidRPr="00303D8A">
              <w:rPr>
                <w:color w:val="000000"/>
                <w:sz w:val="24"/>
                <w:szCs w:val="24"/>
              </w:rPr>
              <w:t>Frank</w:t>
            </w:r>
          </w:p>
        </w:tc>
        <w:tc>
          <w:tcPr>
            <w:tcW w:w="936" w:type="pct"/>
            <w:tcBorders>
              <w:top w:val="nil"/>
              <w:left w:val="nil"/>
              <w:bottom w:val="single" w:sz="4" w:space="0" w:color="auto"/>
              <w:right w:val="single" w:sz="4" w:space="0" w:color="auto"/>
            </w:tcBorders>
            <w:shd w:val="clear" w:color="auto" w:fill="auto"/>
            <w:vAlign w:val="center"/>
          </w:tcPr>
          <w:p w14:paraId="525F0C16" w14:textId="77777777" w:rsidR="009E7F80" w:rsidRPr="00303D8A" w:rsidRDefault="009E7F80" w:rsidP="00981205">
            <w:pPr>
              <w:jc w:val="center"/>
              <w:rPr>
                <w:color w:val="000000"/>
                <w:sz w:val="24"/>
                <w:szCs w:val="24"/>
              </w:rPr>
            </w:pPr>
            <w:r w:rsidRPr="00303D8A">
              <w:rPr>
                <w:color w:val="000000"/>
                <w:sz w:val="24"/>
                <w:szCs w:val="24"/>
              </w:rPr>
              <w:t>Chairman</w:t>
            </w:r>
          </w:p>
        </w:tc>
        <w:tc>
          <w:tcPr>
            <w:tcW w:w="1074" w:type="pct"/>
            <w:gridSpan w:val="2"/>
            <w:tcBorders>
              <w:top w:val="nil"/>
              <w:left w:val="nil"/>
              <w:bottom w:val="single" w:sz="4" w:space="0" w:color="auto"/>
              <w:right w:val="single" w:sz="4" w:space="0" w:color="auto"/>
            </w:tcBorders>
            <w:shd w:val="clear" w:color="auto" w:fill="auto"/>
            <w:vAlign w:val="center"/>
          </w:tcPr>
          <w:p w14:paraId="235F8AF9" w14:textId="77777777" w:rsidR="009E7F80" w:rsidRPr="00303D8A" w:rsidRDefault="009E7F80" w:rsidP="00981205">
            <w:pPr>
              <w:jc w:val="center"/>
              <w:rPr>
                <w:color w:val="000000"/>
                <w:sz w:val="24"/>
                <w:szCs w:val="24"/>
              </w:rPr>
            </w:pPr>
            <w:r w:rsidRPr="00303D8A">
              <w:rPr>
                <w:color w:val="000000"/>
                <w:sz w:val="24"/>
                <w:szCs w:val="24"/>
              </w:rPr>
              <w:t>COFCO Corporation</w:t>
            </w:r>
          </w:p>
        </w:tc>
        <w:tc>
          <w:tcPr>
            <w:tcW w:w="1093" w:type="pct"/>
            <w:gridSpan w:val="3"/>
            <w:tcBorders>
              <w:top w:val="nil"/>
              <w:left w:val="nil"/>
              <w:bottom w:val="single" w:sz="4" w:space="0" w:color="auto"/>
              <w:right w:val="single" w:sz="4" w:space="0" w:color="auto"/>
            </w:tcBorders>
            <w:shd w:val="clear" w:color="auto" w:fill="auto"/>
            <w:vAlign w:val="center"/>
          </w:tcPr>
          <w:p w14:paraId="23634A46" w14:textId="77777777" w:rsidR="009E7F80" w:rsidRPr="00303D8A" w:rsidRDefault="009E7F80" w:rsidP="00981205">
            <w:pPr>
              <w:jc w:val="center"/>
              <w:rPr>
                <w:color w:val="000000"/>
                <w:sz w:val="24"/>
                <w:szCs w:val="24"/>
              </w:rPr>
            </w:pPr>
            <w:r w:rsidRPr="00303D8A">
              <w:rPr>
                <w:color w:val="000000"/>
                <w:sz w:val="24"/>
                <w:szCs w:val="24"/>
              </w:rPr>
              <w:t>China</w:t>
            </w:r>
          </w:p>
        </w:tc>
      </w:tr>
      <w:tr w:rsidR="009E7F80" w:rsidRPr="00303D8A" w14:paraId="3450A39C" w14:textId="77777777" w:rsidTr="00981205">
        <w:trPr>
          <w:trHeight w:val="178"/>
        </w:trPr>
        <w:tc>
          <w:tcPr>
            <w:tcW w:w="5000" w:type="pct"/>
            <w:gridSpan w:val="10"/>
            <w:tcBorders>
              <w:top w:val="single" w:sz="4" w:space="0" w:color="auto"/>
              <w:left w:val="single" w:sz="4" w:space="0" w:color="auto"/>
              <w:bottom w:val="single" w:sz="4" w:space="0" w:color="auto"/>
              <w:right w:val="single" w:sz="4" w:space="0" w:color="auto"/>
            </w:tcBorders>
            <w:shd w:val="clear" w:color="000000" w:fill="1F497D"/>
            <w:vAlign w:val="center"/>
          </w:tcPr>
          <w:p w14:paraId="35666580" w14:textId="77777777" w:rsidR="009E7F80" w:rsidRPr="00303D8A" w:rsidRDefault="009E7F80" w:rsidP="00740BEA">
            <w:pPr>
              <w:spacing w:after="0"/>
              <w:rPr>
                <w:sz w:val="24"/>
                <w:szCs w:val="24"/>
              </w:rPr>
            </w:pPr>
            <w:r w:rsidRPr="00303D8A">
              <w:rPr>
                <w:b/>
                <w:bCs/>
                <w:color w:val="FFFFFF"/>
                <w:sz w:val="24"/>
                <w:szCs w:val="24"/>
              </w:rPr>
              <w:t>Working group</w:t>
            </w:r>
          </w:p>
        </w:tc>
      </w:tr>
      <w:tr w:rsidR="009E7F80" w:rsidRPr="00303D8A" w14:paraId="207F56D8"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14A175C9"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113058E5" w14:textId="77777777" w:rsidR="009E7F80" w:rsidRPr="00303D8A" w:rsidRDefault="009E7F80" w:rsidP="00981205">
            <w:pPr>
              <w:spacing w:after="0"/>
              <w:jc w:val="center"/>
              <w:rPr>
                <w:sz w:val="24"/>
                <w:szCs w:val="24"/>
              </w:rPr>
            </w:pPr>
            <w:r w:rsidRPr="00303D8A">
              <w:rPr>
                <w:sz w:val="24"/>
                <w:szCs w:val="24"/>
              </w:rPr>
              <w:t>Aslan</w:t>
            </w:r>
          </w:p>
        </w:tc>
        <w:tc>
          <w:tcPr>
            <w:tcW w:w="791" w:type="pct"/>
            <w:tcBorders>
              <w:top w:val="nil"/>
              <w:left w:val="single" w:sz="4" w:space="0" w:color="auto"/>
              <w:bottom w:val="single" w:sz="4" w:space="0" w:color="auto"/>
              <w:right w:val="single" w:sz="4" w:space="0" w:color="auto"/>
            </w:tcBorders>
            <w:shd w:val="clear" w:color="auto" w:fill="auto"/>
            <w:vAlign w:val="center"/>
          </w:tcPr>
          <w:p w14:paraId="06CEF780" w14:textId="77777777" w:rsidR="009E7F80" w:rsidRPr="00303D8A" w:rsidRDefault="009E7F80" w:rsidP="00981205">
            <w:pPr>
              <w:jc w:val="center"/>
              <w:rPr>
                <w:sz w:val="24"/>
                <w:szCs w:val="24"/>
              </w:rPr>
            </w:pPr>
            <w:r w:rsidRPr="00303D8A">
              <w:rPr>
                <w:sz w:val="24"/>
                <w:szCs w:val="24"/>
              </w:rPr>
              <w:t>İlknur</w:t>
            </w:r>
          </w:p>
        </w:tc>
        <w:tc>
          <w:tcPr>
            <w:tcW w:w="936" w:type="pct"/>
            <w:tcBorders>
              <w:top w:val="nil"/>
              <w:left w:val="nil"/>
              <w:bottom w:val="single" w:sz="4" w:space="0" w:color="auto"/>
              <w:right w:val="single" w:sz="4" w:space="0" w:color="auto"/>
            </w:tcBorders>
            <w:shd w:val="clear" w:color="auto" w:fill="auto"/>
            <w:vAlign w:val="center"/>
          </w:tcPr>
          <w:p w14:paraId="4CF9A6B7" w14:textId="77777777" w:rsidR="009E7F80" w:rsidRPr="00303D8A" w:rsidRDefault="009E7F80" w:rsidP="00981205">
            <w:pPr>
              <w:jc w:val="center"/>
              <w:rPr>
                <w:sz w:val="24"/>
                <w:szCs w:val="24"/>
              </w:rPr>
            </w:pPr>
            <w:r w:rsidRPr="00303D8A">
              <w:rPr>
                <w:sz w:val="24"/>
                <w:szCs w:val="24"/>
              </w:rPr>
              <w:t>Advisor</w:t>
            </w:r>
          </w:p>
        </w:tc>
        <w:tc>
          <w:tcPr>
            <w:tcW w:w="1074" w:type="pct"/>
            <w:gridSpan w:val="2"/>
            <w:tcBorders>
              <w:top w:val="nil"/>
              <w:left w:val="nil"/>
              <w:bottom w:val="single" w:sz="4" w:space="0" w:color="auto"/>
              <w:right w:val="single" w:sz="4" w:space="0" w:color="auto"/>
            </w:tcBorders>
            <w:shd w:val="clear" w:color="auto" w:fill="auto"/>
            <w:vAlign w:val="center"/>
          </w:tcPr>
          <w:p w14:paraId="207DA3AF" w14:textId="77777777" w:rsidR="009E7F80" w:rsidRPr="00303D8A" w:rsidRDefault="009E7F80" w:rsidP="00981205">
            <w:pPr>
              <w:jc w:val="center"/>
              <w:rPr>
                <w:sz w:val="24"/>
                <w:szCs w:val="24"/>
              </w:rPr>
            </w:pPr>
            <w:r w:rsidRPr="00303D8A">
              <w:rPr>
                <w:sz w:val="24"/>
                <w:szCs w:val="24"/>
              </w:rPr>
              <w:t>Sabancı Holding</w:t>
            </w:r>
          </w:p>
        </w:tc>
        <w:tc>
          <w:tcPr>
            <w:tcW w:w="1093" w:type="pct"/>
            <w:gridSpan w:val="3"/>
            <w:tcBorders>
              <w:top w:val="nil"/>
              <w:left w:val="nil"/>
              <w:bottom w:val="single" w:sz="4" w:space="0" w:color="auto"/>
              <w:right w:val="single" w:sz="4" w:space="0" w:color="auto"/>
            </w:tcBorders>
            <w:shd w:val="clear" w:color="auto" w:fill="auto"/>
            <w:vAlign w:val="center"/>
          </w:tcPr>
          <w:p w14:paraId="0EFD24F4" w14:textId="77777777" w:rsidR="009E7F80" w:rsidRPr="00303D8A" w:rsidRDefault="009E7F80" w:rsidP="00981205">
            <w:pPr>
              <w:jc w:val="center"/>
              <w:rPr>
                <w:sz w:val="24"/>
                <w:szCs w:val="24"/>
              </w:rPr>
            </w:pPr>
            <w:r w:rsidRPr="00303D8A">
              <w:rPr>
                <w:sz w:val="24"/>
                <w:szCs w:val="24"/>
              </w:rPr>
              <w:t>Turkey</w:t>
            </w:r>
          </w:p>
        </w:tc>
      </w:tr>
      <w:tr w:rsidR="009E7F80" w:rsidRPr="00303D8A" w14:paraId="31892E2D"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50336AC5"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5F93DA49" w14:textId="77777777" w:rsidR="009E7F80" w:rsidRPr="00303D8A" w:rsidRDefault="009E7F80" w:rsidP="00981205">
            <w:pPr>
              <w:jc w:val="center"/>
              <w:rPr>
                <w:sz w:val="24"/>
                <w:szCs w:val="24"/>
              </w:rPr>
            </w:pPr>
            <w:r w:rsidRPr="00303D8A">
              <w:rPr>
                <w:sz w:val="24"/>
                <w:szCs w:val="24"/>
              </w:rPr>
              <w:t>Braddon</w:t>
            </w:r>
          </w:p>
        </w:tc>
        <w:tc>
          <w:tcPr>
            <w:tcW w:w="791" w:type="pct"/>
            <w:tcBorders>
              <w:top w:val="nil"/>
              <w:left w:val="single" w:sz="4" w:space="0" w:color="auto"/>
              <w:bottom w:val="single" w:sz="4" w:space="0" w:color="auto"/>
              <w:right w:val="single" w:sz="4" w:space="0" w:color="auto"/>
            </w:tcBorders>
            <w:shd w:val="clear" w:color="auto" w:fill="auto"/>
            <w:vAlign w:val="center"/>
          </w:tcPr>
          <w:p w14:paraId="462A10BD" w14:textId="77777777" w:rsidR="009E7F80" w:rsidRPr="00303D8A" w:rsidRDefault="009E7F80" w:rsidP="00981205">
            <w:pPr>
              <w:jc w:val="center"/>
              <w:rPr>
                <w:sz w:val="24"/>
                <w:szCs w:val="24"/>
              </w:rPr>
            </w:pPr>
            <w:r w:rsidRPr="00303D8A">
              <w:rPr>
                <w:sz w:val="24"/>
                <w:szCs w:val="24"/>
              </w:rPr>
              <w:t>Cindy</w:t>
            </w:r>
          </w:p>
        </w:tc>
        <w:tc>
          <w:tcPr>
            <w:tcW w:w="936" w:type="pct"/>
            <w:tcBorders>
              <w:top w:val="nil"/>
              <w:left w:val="nil"/>
              <w:bottom w:val="single" w:sz="4" w:space="0" w:color="auto"/>
              <w:right w:val="single" w:sz="4" w:space="0" w:color="auto"/>
            </w:tcBorders>
            <w:shd w:val="clear" w:color="auto" w:fill="auto"/>
            <w:vAlign w:val="center"/>
          </w:tcPr>
          <w:p w14:paraId="56D103EA" w14:textId="77777777" w:rsidR="009E7F80" w:rsidRPr="00303D8A" w:rsidRDefault="009E7F80" w:rsidP="00981205">
            <w:pPr>
              <w:jc w:val="center"/>
              <w:rPr>
                <w:sz w:val="24"/>
                <w:szCs w:val="24"/>
              </w:rPr>
            </w:pPr>
            <w:r w:rsidRPr="00303D8A">
              <w:rPr>
                <w:sz w:val="24"/>
                <w:szCs w:val="24"/>
              </w:rPr>
              <w:t>Vice President</w:t>
            </w:r>
          </w:p>
        </w:tc>
        <w:tc>
          <w:tcPr>
            <w:tcW w:w="1074" w:type="pct"/>
            <w:gridSpan w:val="2"/>
            <w:tcBorders>
              <w:top w:val="nil"/>
              <w:left w:val="nil"/>
              <w:bottom w:val="single" w:sz="4" w:space="0" w:color="auto"/>
              <w:right w:val="single" w:sz="4" w:space="0" w:color="auto"/>
            </w:tcBorders>
            <w:shd w:val="clear" w:color="auto" w:fill="auto"/>
            <w:vAlign w:val="center"/>
          </w:tcPr>
          <w:p w14:paraId="2B901F5F" w14:textId="77777777" w:rsidR="009E7F80" w:rsidRPr="00303D8A" w:rsidRDefault="009E7F80" w:rsidP="00981205">
            <w:pPr>
              <w:jc w:val="center"/>
              <w:rPr>
                <w:sz w:val="24"/>
                <w:szCs w:val="24"/>
              </w:rPr>
            </w:pPr>
            <w:r w:rsidRPr="00303D8A">
              <w:rPr>
                <w:sz w:val="24"/>
                <w:szCs w:val="24"/>
              </w:rPr>
              <w:t>McGraw Hill Financial</w:t>
            </w:r>
          </w:p>
        </w:tc>
        <w:tc>
          <w:tcPr>
            <w:tcW w:w="1093" w:type="pct"/>
            <w:gridSpan w:val="3"/>
            <w:tcBorders>
              <w:top w:val="nil"/>
              <w:left w:val="nil"/>
              <w:bottom w:val="single" w:sz="4" w:space="0" w:color="auto"/>
              <w:right w:val="single" w:sz="4" w:space="0" w:color="auto"/>
            </w:tcBorders>
            <w:shd w:val="clear" w:color="auto" w:fill="auto"/>
            <w:vAlign w:val="center"/>
          </w:tcPr>
          <w:p w14:paraId="5310408C" w14:textId="77777777" w:rsidR="009E7F80" w:rsidRPr="00303D8A" w:rsidRDefault="009E7F80" w:rsidP="00981205">
            <w:pPr>
              <w:jc w:val="center"/>
              <w:rPr>
                <w:sz w:val="24"/>
                <w:szCs w:val="24"/>
              </w:rPr>
            </w:pPr>
            <w:r w:rsidRPr="00303D8A">
              <w:rPr>
                <w:sz w:val="24"/>
                <w:szCs w:val="24"/>
              </w:rPr>
              <w:t>USA</w:t>
            </w:r>
          </w:p>
        </w:tc>
      </w:tr>
      <w:tr w:rsidR="009E7F80" w:rsidRPr="00303D8A" w14:paraId="73849E76"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76BD3CBA"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54CF973E" w14:textId="77777777" w:rsidR="009E7F80" w:rsidRPr="00303D8A" w:rsidRDefault="009E7F80" w:rsidP="00981205">
            <w:pPr>
              <w:jc w:val="center"/>
              <w:rPr>
                <w:sz w:val="24"/>
                <w:szCs w:val="24"/>
              </w:rPr>
            </w:pPr>
            <w:r w:rsidRPr="00303D8A">
              <w:rPr>
                <w:sz w:val="24"/>
                <w:szCs w:val="24"/>
              </w:rPr>
              <w:t>Aran</w:t>
            </w:r>
          </w:p>
        </w:tc>
        <w:tc>
          <w:tcPr>
            <w:tcW w:w="791" w:type="pct"/>
            <w:tcBorders>
              <w:top w:val="nil"/>
              <w:left w:val="single" w:sz="4" w:space="0" w:color="auto"/>
              <w:bottom w:val="single" w:sz="4" w:space="0" w:color="auto"/>
              <w:right w:val="single" w:sz="4" w:space="0" w:color="auto"/>
            </w:tcBorders>
            <w:shd w:val="clear" w:color="auto" w:fill="auto"/>
            <w:vAlign w:val="center"/>
          </w:tcPr>
          <w:p w14:paraId="3AEA001D" w14:textId="77777777" w:rsidR="009E7F80" w:rsidRPr="00303D8A" w:rsidRDefault="009E7F80" w:rsidP="00981205">
            <w:pPr>
              <w:jc w:val="center"/>
              <w:rPr>
                <w:sz w:val="24"/>
                <w:szCs w:val="24"/>
              </w:rPr>
            </w:pPr>
            <w:r w:rsidRPr="00303D8A">
              <w:rPr>
                <w:sz w:val="24"/>
                <w:szCs w:val="24"/>
              </w:rPr>
              <w:t>Bozkurt</w:t>
            </w:r>
          </w:p>
        </w:tc>
        <w:tc>
          <w:tcPr>
            <w:tcW w:w="936" w:type="pct"/>
            <w:tcBorders>
              <w:top w:val="nil"/>
              <w:left w:val="nil"/>
              <w:bottom w:val="single" w:sz="4" w:space="0" w:color="auto"/>
              <w:right w:val="single" w:sz="4" w:space="0" w:color="auto"/>
            </w:tcBorders>
            <w:shd w:val="clear" w:color="auto" w:fill="auto"/>
            <w:vAlign w:val="center"/>
          </w:tcPr>
          <w:p w14:paraId="3E13232A" w14:textId="77777777" w:rsidR="009E7F80" w:rsidRPr="00303D8A" w:rsidRDefault="009E7F80" w:rsidP="00981205">
            <w:pPr>
              <w:jc w:val="center"/>
              <w:rPr>
                <w:sz w:val="24"/>
                <w:szCs w:val="24"/>
              </w:rPr>
            </w:pPr>
            <w:r w:rsidRPr="00303D8A">
              <w:rPr>
                <w:sz w:val="24"/>
                <w:szCs w:val="24"/>
              </w:rPr>
              <w:t>Director</w:t>
            </w:r>
          </w:p>
        </w:tc>
        <w:tc>
          <w:tcPr>
            <w:tcW w:w="1074" w:type="pct"/>
            <w:gridSpan w:val="2"/>
            <w:tcBorders>
              <w:top w:val="nil"/>
              <w:left w:val="nil"/>
              <w:bottom w:val="single" w:sz="4" w:space="0" w:color="auto"/>
              <w:right w:val="single" w:sz="4" w:space="0" w:color="auto"/>
            </w:tcBorders>
            <w:shd w:val="clear" w:color="auto" w:fill="auto"/>
            <w:vAlign w:val="center"/>
          </w:tcPr>
          <w:p w14:paraId="7F38D8CC" w14:textId="77777777" w:rsidR="009E7F80" w:rsidRPr="00303D8A" w:rsidRDefault="00C849EE" w:rsidP="00981205">
            <w:pPr>
              <w:jc w:val="center"/>
              <w:rPr>
                <w:sz w:val="24"/>
                <w:szCs w:val="24"/>
              </w:rPr>
            </w:pPr>
            <w:r>
              <w:rPr>
                <w:sz w:val="24"/>
                <w:szCs w:val="24"/>
              </w:rPr>
              <w:t>TEPAV</w:t>
            </w:r>
          </w:p>
        </w:tc>
        <w:tc>
          <w:tcPr>
            <w:tcW w:w="1093" w:type="pct"/>
            <w:gridSpan w:val="3"/>
            <w:tcBorders>
              <w:top w:val="nil"/>
              <w:left w:val="nil"/>
              <w:bottom w:val="single" w:sz="4" w:space="0" w:color="auto"/>
              <w:right w:val="single" w:sz="4" w:space="0" w:color="auto"/>
            </w:tcBorders>
            <w:shd w:val="clear" w:color="auto" w:fill="auto"/>
            <w:vAlign w:val="center"/>
          </w:tcPr>
          <w:p w14:paraId="42E20272" w14:textId="77777777" w:rsidR="009E7F80" w:rsidRPr="00303D8A" w:rsidRDefault="009E7F80" w:rsidP="00981205">
            <w:pPr>
              <w:jc w:val="center"/>
              <w:rPr>
                <w:sz w:val="24"/>
                <w:szCs w:val="24"/>
              </w:rPr>
            </w:pPr>
            <w:r w:rsidRPr="00303D8A">
              <w:rPr>
                <w:sz w:val="24"/>
                <w:szCs w:val="24"/>
              </w:rPr>
              <w:t>Turkey</w:t>
            </w:r>
          </w:p>
        </w:tc>
      </w:tr>
      <w:tr w:rsidR="009E7F80" w:rsidRPr="00303D8A" w14:paraId="1A6769EC"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41C006E9"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7ED5DDCD" w14:textId="77777777" w:rsidR="009E7F80" w:rsidRPr="00303D8A" w:rsidRDefault="009E7F80" w:rsidP="00981205">
            <w:pPr>
              <w:jc w:val="center"/>
              <w:rPr>
                <w:sz w:val="24"/>
                <w:szCs w:val="24"/>
              </w:rPr>
            </w:pPr>
            <w:r w:rsidRPr="00303D8A">
              <w:rPr>
                <w:sz w:val="24"/>
                <w:szCs w:val="24"/>
              </w:rPr>
              <w:t>Drucker</w:t>
            </w:r>
          </w:p>
        </w:tc>
        <w:tc>
          <w:tcPr>
            <w:tcW w:w="791" w:type="pct"/>
            <w:tcBorders>
              <w:top w:val="nil"/>
              <w:left w:val="single" w:sz="4" w:space="0" w:color="auto"/>
              <w:bottom w:val="single" w:sz="4" w:space="0" w:color="auto"/>
              <w:right w:val="single" w:sz="4" w:space="0" w:color="auto"/>
            </w:tcBorders>
            <w:shd w:val="clear" w:color="auto" w:fill="auto"/>
            <w:vAlign w:val="center"/>
          </w:tcPr>
          <w:p w14:paraId="6DAAF469" w14:textId="77777777" w:rsidR="009E7F80" w:rsidRPr="00303D8A" w:rsidRDefault="009E7F80" w:rsidP="00981205">
            <w:pPr>
              <w:jc w:val="center"/>
              <w:rPr>
                <w:sz w:val="24"/>
                <w:szCs w:val="24"/>
              </w:rPr>
            </w:pPr>
            <w:r w:rsidRPr="00303D8A">
              <w:rPr>
                <w:sz w:val="24"/>
                <w:szCs w:val="24"/>
              </w:rPr>
              <w:t>Daniel</w:t>
            </w:r>
          </w:p>
        </w:tc>
        <w:tc>
          <w:tcPr>
            <w:tcW w:w="936" w:type="pct"/>
            <w:tcBorders>
              <w:top w:val="nil"/>
              <w:left w:val="nil"/>
              <w:bottom w:val="single" w:sz="4" w:space="0" w:color="auto"/>
              <w:right w:val="single" w:sz="4" w:space="0" w:color="auto"/>
            </w:tcBorders>
            <w:shd w:val="clear" w:color="auto" w:fill="auto"/>
            <w:vAlign w:val="center"/>
          </w:tcPr>
          <w:p w14:paraId="526F528F" w14:textId="77777777" w:rsidR="009E7F80" w:rsidRPr="00303D8A" w:rsidRDefault="009E7F80" w:rsidP="00981205">
            <w:pPr>
              <w:jc w:val="center"/>
              <w:rPr>
                <w:sz w:val="24"/>
                <w:szCs w:val="24"/>
              </w:rPr>
            </w:pPr>
            <w:r w:rsidRPr="00303D8A">
              <w:rPr>
                <w:sz w:val="24"/>
                <w:szCs w:val="24"/>
              </w:rPr>
              <w:t>Content Manager</w:t>
            </w:r>
          </w:p>
        </w:tc>
        <w:tc>
          <w:tcPr>
            <w:tcW w:w="1074" w:type="pct"/>
            <w:gridSpan w:val="2"/>
            <w:tcBorders>
              <w:top w:val="nil"/>
              <w:left w:val="nil"/>
              <w:bottom w:val="single" w:sz="4" w:space="0" w:color="auto"/>
              <w:right w:val="single" w:sz="4" w:space="0" w:color="auto"/>
            </w:tcBorders>
            <w:shd w:val="clear" w:color="auto" w:fill="auto"/>
            <w:vAlign w:val="center"/>
          </w:tcPr>
          <w:p w14:paraId="13BF1FE1" w14:textId="77777777" w:rsidR="009E7F80" w:rsidRPr="00303D8A" w:rsidRDefault="00740BEA" w:rsidP="00981205">
            <w:pPr>
              <w:jc w:val="center"/>
              <w:rPr>
                <w:sz w:val="24"/>
                <w:szCs w:val="24"/>
              </w:rPr>
            </w:pPr>
            <w:r w:rsidRPr="00303D8A">
              <w:rPr>
                <w:sz w:val="24"/>
                <w:szCs w:val="24"/>
              </w:rPr>
              <w:t>B20 Turkey</w:t>
            </w:r>
          </w:p>
        </w:tc>
        <w:tc>
          <w:tcPr>
            <w:tcW w:w="1093" w:type="pct"/>
            <w:gridSpan w:val="3"/>
            <w:tcBorders>
              <w:top w:val="nil"/>
              <w:left w:val="nil"/>
              <w:bottom w:val="single" w:sz="4" w:space="0" w:color="auto"/>
              <w:right w:val="single" w:sz="4" w:space="0" w:color="auto"/>
            </w:tcBorders>
            <w:shd w:val="clear" w:color="auto" w:fill="auto"/>
            <w:vAlign w:val="center"/>
          </w:tcPr>
          <w:p w14:paraId="2636ABBE" w14:textId="77777777" w:rsidR="009E7F80" w:rsidRPr="00303D8A" w:rsidRDefault="009E7F80" w:rsidP="00981205">
            <w:pPr>
              <w:jc w:val="center"/>
              <w:rPr>
                <w:sz w:val="24"/>
                <w:szCs w:val="24"/>
              </w:rPr>
            </w:pPr>
            <w:r w:rsidRPr="00303D8A">
              <w:rPr>
                <w:sz w:val="24"/>
                <w:szCs w:val="24"/>
              </w:rPr>
              <w:t>Turkey</w:t>
            </w:r>
          </w:p>
        </w:tc>
      </w:tr>
      <w:tr w:rsidR="009E7F80" w:rsidRPr="00303D8A" w14:paraId="330775DB"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0C574AAB"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0BD843FD" w14:textId="77777777" w:rsidR="009E7F80" w:rsidRPr="00303D8A" w:rsidRDefault="009E7F80" w:rsidP="00981205">
            <w:pPr>
              <w:jc w:val="center"/>
              <w:rPr>
                <w:sz w:val="24"/>
                <w:szCs w:val="24"/>
              </w:rPr>
            </w:pPr>
            <w:r w:rsidRPr="00303D8A">
              <w:rPr>
                <w:sz w:val="24"/>
                <w:szCs w:val="24"/>
              </w:rPr>
              <w:t>Şat</w:t>
            </w:r>
          </w:p>
        </w:tc>
        <w:tc>
          <w:tcPr>
            <w:tcW w:w="791" w:type="pct"/>
            <w:tcBorders>
              <w:top w:val="nil"/>
              <w:left w:val="single" w:sz="4" w:space="0" w:color="auto"/>
              <w:bottom w:val="single" w:sz="4" w:space="0" w:color="auto"/>
              <w:right w:val="single" w:sz="4" w:space="0" w:color="auto"/>
            </w:tcBorders>
            <w:shd w:val="clear" w:color="auto" w:fill="auto"/>
            <w:vAlign w:val="center"/>
          </w:tcPr>
          <w:p w14:paraId="02B4E76D" w14:textId="77777777" w:rsidR="009E7F80" w:rsidRPr="00303D8A" w:rsidRDefault="009E7F80" w:rsidP="00981205">
            <w:pPr>
              <w:jc w:val="center"/>
              <w:rPr>
                <w:sz w:val="24"/>
                <w:szCs w:val="24"/>
              </w:rPr>
            </w:pPr>
            <w:r w:rsidRPr="00303D8A">
              <w:rPr>
                <w:sz w:val="24"/>
                <w:szCs w:val="24"/>
              </w:rPr>
              <w:t>Damla</w:t>
            </w:r>
          </w:p>
        </w:tc>
        <w:tc>
          <w:tcPr>
            <w:tcW w:w="936" w:type="pct"/>
            <w:tcBorders>
              <w:top w:val="nil"/>
              <w:left w:val="nil"/>
              <w:bottom w:val="single" w:sz="4" w:space="0" w:color="auto"/>
              <w:right w:val="single" w:sz="4" w:space="0" w:color="auto"/>
            </w:tcBorders>
            <w:shd w:val="clear" w:color="auto" w:fill="auto"/>
            <w:vAlign w:val="center"/>
          </w:tcPr>
          <w:p w14:paraId="711F0202" w14:textId="77777777" w:rsidR="009E7F80" w:rsidRPr="00303D8A" w:rsidRDefault="009E7F80" w:rsidP="00981205">
            <w:pPr>
              <w:jc w:val="center"/>
              <w:rPr>
                <w:sz w:val="24"/>
                <w:szCs w:val="24"/>
              </w:rPr>
            </w:pPr>
            <w:r w:rsidRPr="00303D8A">
              <w:rPr>
                <w:sz w:val="24"/>
                <w:szCs w:val="24"/>
              </w:rPr>
              <w:t>Content Manager</w:t>
            </w:r>
          </w:p>
        </w:tc>
        <w:tc>
          <w:tcPr>
            <w:tcW w:w="1074" w:type="pct"/>
            <w:gridSpan w:val="2"/>
            <w:tcBorders>
              <w:top w:val="nil"/>
              <w:left w:val="nil"/>
              <w:bottom w:val="single" w:sz="4" w:space="0" w:color="auto"/>
              <w:right w:val="single" w:sz="4" w:space="0" w:color="auto"/>
            </w:tcBorders>
            <w:shd w:val="clear" w:color="auto" w:fill="auto"/>
            <w:vAlign w:val="center"/>
          </w:tcPr>
          <w:p w14:paraId="4D9CF685" w14:textId="77777777" w:rsidR="009E7F80" w:rsidRPr="00303D8A" w:rsidRDefault="00740BEA" w:rsidP="00981205">
            <w:pPr>
              <w:jc w:val="center"/>
              <w:rPr>
                <w:sz w:val="24"/>
                <w:szCs w:val="24"/>
              </w:rPr>
            </w:pPr>
            <w:r w:rsidRPr="00303D8A">
              <w:rPr>
                <w:sz w:val="24"/>
                <w:szCs w:val="24"/>
              </w:rPr>
              <w:t>B20 Turkey</w:t>
            </w:r>
          </w:p>
        </w:tc>
        <w:tc>
          <w:tcPr>
            <w:tcW w:w="1093" w:type="pct"/>
            <w:gridSpan w:val="3"/>
            <w:tcBorders>
              <w:top w:val="nil"/>
              <w:left w:val="nil"/>
              <w:bottom w:val="single" w:sz="4" w:space="0" w:color="auto"/>
              <w:right w:val="single" w:sz="4" w:space="0" w:color="auto"/>
            </w:tcBorders>
            <w:shd w:val="clear" w:color="auto" w:fill="auto"/>
            <w:vAlign w:val="center"/>
          </w:tcPr>
          <w:p w14:paraId="19AA3D89" w14:textId="77777777" w:rsidR="009E7F80" w:rsidRPr="00303D8A" w:rsidRDefault="009E7F80" w:rsidP="00981205">
            <w:pPr>
              <w:jc w:val="center"/>
              <w:rPr>
                <w:sz w:val="24"/>
                <w:szCs w:val="24"/>
              </w:rPr>
            </w:pPr>
            <w:r w:rsidRPr="00303D8A">
              <w:rPr>
                <w:sz w:val="24"/>
                <w:szCs w:val="24"/>
              </w:rPr>
              <w:t>Turkey</w:t>
            </w:r>
          </w:p>
        </w:tc>
      </w:tr>
      <w:tr w:rsidR="009E7F80" w:rsidRPr="00303D8A" w14:paraId="6F5E9480"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4041182B"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1C48F9A6" w14:textId="77777777" w:rsidR="009E7F80" w:rsidRPr="00303D8A" w:rsidRDefault="009E7F80" w:rsidP="00981205">
            <w:pPr>
              <w:jc w:val="center"/>
              <w:rPr>
                <w:sz w:val="24"/>
                <w:szCs w:val="24"/>
              </w:rPr>
            </w:pPr>
            <w:r w:rsidRPr="00303D8A">
              <w:rPr>
                <w:sz w:val="24"/>
                <w:szCs w:val="24"/>
              </w:rPr>
              <w:t>MorgülBurduroğlu</w:t>
            </w:r>
          </w:p>
        </w:tc>
        <w:tc>
          <w:tcPr>
            <w:tcW w:w="791" w:type="pct"/>
            <w:tcBorders>
              <w:top w:val="nil"/>
              <w:left w:val="single" w:sz="4" w:space="0" w:color="auto"/>
              <w:bottom w:val="single" w:sz="4" w:space="0" w:color="auto"/>
              <w:right w:val="single" w:sz="4" w:space="0" w:color="auto"/>
            </w:tcBorders>
            <w:shd w:val="clear" w:color="auto" w:fill="auto"/>
            <w:vAlign w:val="center"/>
          </w:tcPr>
          <w:p w14:paraId="369E087B" w14:textId="77777777" w:rsidR="009E7F80" w:rsidRPr="00303D8A" w:rsidRDefault="009E7F80" w:rsidP="00981205">
            <w:pPr>
              <w:jc w:val="center"/>
              <w:rPr>
                <w:sz w:val="24"/>
                <w:szCs w:val="24"/>
              </w:rPr>
            </w:pPr>
            <w:r w:rsidRPr="00303D8A">
              <w:rPr>
                <w:sz w:val="24"/>
                <w:szCs w:val="24"/>
              </w:rPr>
              <w:t>Dilek</w:t>
            </w:r>
          </w:p>
        </w:tc>
        <w:tc>
          <w:tcPr>
            <w:tcW w:w="936" w:type="pct"/>
            <w:tcBorders>
              <w:top w:val="nil"/>
              <w:left w:val="nil"/>
              <w:bottom w:val="single" w:sz="4" w:space="0" w:color="auto"/>
              <w:right w:val="single" w:sz="4" w:space="0" w:color="auto"/>
            </w:tcBorders>
            <w:shd w:val="clear" w:color="auto" w:fill="auto"/>
            <w:vAlign w:val="center"/>
          </w:tcPr>
          <w:p w14:paraId="67B832D8" w14:textId="77777777" w:rsidR="009E7F80" w:rsidRPr="00303D8A" w:rsidRDefault="009E7F80" w:rsidP="00981205">
            <w:pPr>
              <w:jc w:val="center"/>
              <w:rPr>
                <w:sz w:val="24"/>
                <w:szCs w:val="24"/>
              </w:rPr>
            </w:pPr>
            <w:r w:rsidRPr="00303D8A">
              <w:rPr>
                <w:sz w:val="24"/>
                <w:szCs w:val="24"/>
              </w:rPr>
              <w:t>Project Coordinator</w:t>
            </w:r>
          </w:p>
        </w:tc>
        <w:tc>
          <w:tcPr>
            <w:tcW w:w="1074" w:type="pct"/>
            <w:gridSpan w:val="2"/>
            <w:tcBorders>
              <w:top w:val="nil"/>
              <w:left w:val="nil"/>
              <w:bottom w:val="single" w:sz="4" w:space="0" w:color="auto"/>
              <w:right w:val="single" w:sz="4" w:space="0" w:color="auto"/>
            </w:tcBorders>
            <w:shd w:val="clear" w:color="auto" w:fill="auto"/>
            <w:vAlign w:val="center"/>
          </w:tcPr>
          <w:p w14:paraId="20837258" w14:textId="77777777" w:rsidR="009E7F80" w:rsidRPr="00303D8A" w:rsidRDefault="00740BEA" w:rsidP="00981205">
            <w:pPr>
              <w:jc w:val="center"/>
              <w:rPr>
                <w:sz w:val="24"/>
                <w:szCs w:val="24"/>
              </w:rPr>
            </w:pPr>
            <w:r w:rsidRPr="00303D8A">
              <w:rPr>
                <w:sz w:val="24"/>
                <w:szCs w:val="24"/>
              </w:rPr>
              <w:t>B20 Turkey</w:t>
            </w:r>
          </w:p>
        </w:tc>
        <w:tc>
          <w:tcPr>
            <w:tcW w:w="1093" w:type="pct"/>
            <w:gridSpan w:val="3"/>
            <w:tcBorders>
              <w:top w:val="nil"/>
              <w:left w:val="nil"/>
              <w:bottom w:val="single" w:sz="4" w:space="0" w:color="auto"/>
              <w:right w:val="single" w:sz="4" w:space="0" w:color="auto"/>
            </w:tcBorders>
            <w:shd w:val="clear" w:color="auto" w:fill="auto"/>
            <w:vAlign w:val="center"/>
          </w:tcPr>
          <w:p w14:paraId="6DC666B1" w14:textId="77777777" w:rsidR="009E7F80" w:rsidRPr="00303D8A" w:rsidRDefault="009E7F80" w:rsidP="00981205">
            <w:pPr>
              <w:jc w:val="center"/>
              <w:rPr>
                <w:sz w:val="24"/>
                <w:szCs w:val="24"/>
              </w:rPr>
            </w:pPr>
            <w:r w:rsidRPr="00303D8A">
              <w:rPr>
                <w:sz w:val="24"/>
                <w:szCs w:val="24"/>
              </w:rPr>
              <w:t>Turkey</w:t>
            </w:r>
          </w:p>
        </w:tc>
      </w:tr>
      <w:tr w:rsidR="009E7F80" w:rsidRPr="00303D8A" w14:paraId="601F8E32"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1A73EA9D"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6BFC431A" w14:textId="77777777" w:rsidR="009E7F80" w:rsidRPr="00303D8A" w:rsidRDefault="009E7F80" w:rsidP="00981205">
            <w:pPr>
              <w:spacing w:after="0"/>
              <w:jc w:val="center"/>
              <w:rPr>
                <w:sz w:val="24"/>
                <w:szCs w:val="24"/>
              </w:rPr>
            </w:pPr>
            <w:r w:rsidRPr="00303D8A">
              <w:rPr>
                <w:sz w:val="24"/>
                <w:szCs w:val="24"/>
              </w:rPr>
              <w:t>Şimerİlseven</w:t>
            </w:r>
          </w:p>
        </w:tc>
        <w:tc>
          <w:tcPr>
            <w:tcW w:w="791" w:type="pct"/>
            <w:tcBorders>
              <w:top w:val="nil"/>
              <w:left w:val="single" w:sz="4" w:space="0" w:color="auto"/>
              <w:bottom w:val="single" w:sz="4" w:space="0" w:color="auto"/>
              <w:right w:val="single" w:sz="4" w:space="0" w:color="auto"/>
            </w:tcBorders>
            <w:shd w:val="clear" w:color="auto" w:fill="auto"/>
            <w:vAlign w:val="center"/>
          </w:tcPr>
          <w:p w14:paraId="47A733E2" w14:textId="77777777" w:rsidR="009E7F80" w:rsidRPr="00303D8A" w:rsidRDefault="009E7F80" w:rsidP="00981205">
            <w:pPr>
              <w:jc w:val="center"/>
              <w:rPr>
                <w:sz w:val="24"/>
                <w:szCs w:val="24"/>
              </w:rPr>
            </w:pPr>
            <w:r w:rsidRPr="00303D8A">
              <w:rPr>
                <w:sz w:val="24"/>
                <w:szCs w:val="24"/>
              </w:rPr>
              <w:t>Gizem</w:t>
            </w:r>
          </w:p>
        </w:tc>
        <w:tc>
          <w:tcPr>
            <w:tcW w:w="936" w:type="pct"/>
            <w:tcBorders>
              <w:top w:val="nil"/>
              <w:left w:val="nil"/>
              <w:bottom w:val="single" w:sz="4" w:space="0" w:color="auto"/>
              <w:right w:val="single" w:sz="4" w:space="0" w:color="auto"/>
            </w:tcBorders>
            <w:shd w:val="clear" w:color="auto" w:fill="auto"/>
            <w:vAlign w:val="center"/>
          </w:tcPr>
          <w:p w14:paraId="747E2D41" w14:textId="77777777" w:rsidR="009E7F80" w:rsidRPr="00303D8A" w:rsidRDefault="009E7F80" w:rsidP="00981205">
            <w:pPr>
              <w:jc w:val="center"/>
              <w:rPr>
                <w:sz w:val="24"/>
                <w:szCs w:val="24"/>
              </w:rPr>
            </w:pPr>
            <w:r w:rsidRPr="00303D8A">
              <w:rPr>
                <w:sz w:val="24"/>
                <w:szCs w:val="24"/>
              </w:rPr>
              <w:t>Project Coordinator</w:t>
            </w:r>
          </w:p>
        </w:tc>
        <w:tc>
          <w:tcPr>
            <w:tcW w:w="1074" w:type="pct"/>
            <w:gridSpan w:val="2"/>
            <w:tcBorders>
              <w:top w:val="nil"/>
              <w:left w:val="nil"/>
              <w:bottom w:val="single" w:sz="4" w:space="0" w:color="auto"/>
              <w:right w:val="single" w:sz="4" w:space="0" w:color="auto"/>
            </w:tcBorders>
            <w:shd w:val="clear" w:color="auto" w:fill="auto"/>
            <w:vAlign w:val="center"/>
          </w:tcPr>
          <w:p w14:paraId="279B13BF" w14:textId="77777777" w:rsidR="009E7F80" w:rsidRPr="00303D8A" w:rsidRDefault="00740BEA" w:rsidP="00981205">
            <w:pPr>
              <w:jc w:val="center"/>
              <w:rPr>
                <w:sz w:val="24"/>
                <w:szCs w:val="24"/>
              </w:rPr>
            </w:pPr>
            <w:r w:rsidRPr="00303D8A">
              <w:rPr>
                <w:sz w:val="24"/>
                <w:szCs w:val="24"/>
              </w:rPr>
              <w:t>B20 Turkey</w:t>
            </w:r>
          </w:p>
        </w:tc>
        <w:tc>
          <w:tcPr>
            <w:tcW w:w="1093" w:type="pct"/>
            <w:gridSpan w:val="3"/>
            <w:tcBorders>
              <w:top w:val="nil"/>
              <w:left w:val="nil"/>
              <w:bottom w:val="single" w:sz="4" w:space="0" w:color="auto"/>
              <w:right w:val="single" w:sz="4" w:space="0" w:color="auto"/>
            </w:tcBorders>
            <w:shd w:val="clear" w:color="auto" w:fill="auto"/>
            <w:vAlign w:val="center"/>
          </w:tcPr>
          <w:p w14:paraId="0351470E" w14:textId="77777777" w:rsidR="009E7F80" w:rsidRPr="00303D8A" w:rsidRDefault="009E7F80" w:rsidP="00981205">
            <w:pPr>
              <w:jc w:val="center"/>
              <w:rPr>
                <w:sz w:val="24"/>
                <w:szCs w:val="24"/>
              </w:rPr>
            </w:pPr>
            <w:r w:rsidRPr="00303D8A">
              <w:rPr>
                <w:sz w:val="24"/>
                <w:szCs w:val="24"/>
              </w:rPr>
              <w:t>Turkey</w:t>
            </w:r>
          </w:p>
        </w:tc>
      </w:tr>
      <w:tr w:rsidR="009E7F80" w:rsidRPr="00303D8A" w14:paraId="6E8E42FF"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359EF127"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2D963F9C" w14:textId="77777777" w:rsidR="009E7F80" w:rsidRPr="00303D8A" w:rsidRDefault="009E7F80" w:rsidP="00981205">
            <w:pPr>
              <w:jc w:val="center"/>
              <w:rPr>
                <w:sz w:val="24"/>
                <w:szCs w:val="24"/>
              </w:rPr>
            </w:pPr>
            <w:r w:rsidRPr="00303D8A">
              <w:rPr>
                <w:sz w:val="24"/>
                <w:szCs w:val="24"/>
              </w:rPr>
              <w:t>Tansan</w:t>
            </w:r>
          </w:p>
        </w:tc>
        <w:tc>
          <w:tcPr>
            <w:tcW w:w="791" w:type="pct"/>
            <w:tcBorders>
              <w:top w:val="nil"/>
              <w:left w:val="single" w:sz="4" w:space="0" w:color="auto"/>
              <w:bottom w:val="single" w:sz="4" w:space="0" w:color="auto"/>
              <w:right w:val="single" w:sz="4" w:space="0" w:color="auto"/>
            </w:tcBorders>
            <w:shd w:val="clear" w:color="auto" w:fill="auto"/>
            <w:vAlign w:val="center"/>
          </w:tcPr>
          <w:p w14:paraId="7813005C" w14:textId="77777777" w:rsidR="009E7F80" w:rsidRPr="00303D8A" w:rsidRDefault="009E7F80" w:rsidP="00981205">
            <w:pPr>
              <w:jc w:val="center"/>
              <w:rPr>
                <w:sz w:val="24"/>
                <w:szCs w:val="24"/>
              </w:rPr>
            </w:pPr>
            <w:r w:rsidRPr="00303D8A">
              <w:rPr>
                <w:sz w:val="24"/>
                <w:szCs w:val="24"/>
              </w:rPr>
              <w:t>Burak</w:t>
            </w:r>
          </w:p>
        </w:tc>
        <w:tc>
          <w:tcPr>
            <w:tcW w:w="936" w:type="pct"/>
            <w:tcBorders>
              <w:top w:val="nil"/>
              <w:left w:val="nil"/>
              <w:bottom w:val="single" w:sz="4" w:space="0" w:color="auto"/>
              <w:right w:val="single" w:sz="4" w:space="0" w:color="auto"/>
            </w:tcBorders>
            <w:shd w:val="clear" w:color="auto" w:fill="auto"/>
            <w:vAlign w:val="center"/>
          </w:tcPr>
          <w:p w14:paraId="0C01CE93" w14:textId="77777777" w:rsidR="009E7F80" w:rsidRPr="00303D8A" w:rsidRDefault="009E7F80" w:rsidP="00981205">
            <w:pPr>
              <w:jc w:val="center"/>
              <w:rPr>
                <w:sz w:val="24"/>
                <w:szCs w:val="24"/>
              </w:rPr>
            </w:pPr>
            <w:r w:rsidRPr="00303D8A">
              <w:rPr>
                <w:sz w:val="24"/>
                <w:szCs w:val="24"/>
              </w:rPr>
              <w:t>Partner and Managing Director</w:t>
            </w:r>
          </w:p>
        </w:tc>
        <w:tc>
          <w:tcPr>
            <w:tcW w:w="1074" w:type="pct"/>
            <w:gridSpan w:val="2"/>
            <w:tcBorders>
              <w:top w:val="nil"/>
              <w:left w:val="nil"/>
              <w:bottom w:val="single" w:sz="4" w:space="0" w:color="auto"/>
              <w:right w:val="single" w:sz="4" w:space="0" w:color="auto"/>
            </w:tcBorders>
            <w:shd w:val="clear" w:color="auto" w:fill="auto"/>
            <w:vAlign w:val="center"/>
          </w:tcPr>
          <w:p w14:paraId="3C5E8856" w14:textId="77777777" w:rsidR="009E7F80" w:rsidRPr="00303D8A" w:rsidRDefault="009E7F80" w:rsidP="00981205">
            <w:pPr>
              <w:jc w:val="center"/>
              <w:rPr>
                <w:sz w:val="24"/>
                <w:szCs w:val="24"/>
              </w:rPr>
            </w:pPr>
            <w:r w:rsidRPr="00303D8A">
              <w:rPr>
                <w:sz w:val="24"/>
                <w:szCs w:val="24"/>
              </w:rPr>
              <w:t>BCG</w:t>
            </w:r>
          </w:p>
        </w:tc>
        <w:tc>
          <w:tcPr>
            <w:tcW w:w="1093" w:type="pct"/>
            <w:gridSpan w:val="3"/>
            <w:tcBorders>
              <w:top w:val="nil"/>
              <w:left w:val="nil"/>
              <w:bottom w:val="single" w:sz="4" w:space="0" w:color="auto"/>
              <w:right w:val="single" w:sz="4" w:space="0" w:color="auto"/>
            </w:tcBorders>
            <w:shd w:val="clear" w:color="auto" w:fill="auto"/>
            <w:vAlign w:val="center"/>
          </w:tcPr>
          <w:p w14:paraId="11A12828" w14:textId="77777777" w:rsidR="009E7F80" w:rsidRPr="00303D8A" w:rsidRDefault="009E7F80" w:rsidP="00981205">
            <w:pPr>
              <w:jc w:val="center"/>
              <w:rPr>
                <w:sz w:val="24"/>
                <w:szCs w:val="24"/>
              </w:rPr>
            </w:pPr>
            <w:r w:rsidRPr="00303D8A">
              <w:rPr>
                <w:sz w:val="24"/>
                <w:szCs w:val="24"/>
              </w:rPr>
              <w:t>Turkey</w:t>
            </w:r>
          </w:p>
        </w:tc>
      </w:tr>
      <w:tr w:rsidR="009E7F80" w:rsidRPr="00303D8A" w14:paraId="62A72227"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62AD20E1"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26D3357A" w14:textId="77777777" w:rsidR="009E7F80" w:rsidRPr="00303D8A" w:rsidRDefault="009E7F80" w:rsidP="00981205">
            <w:pPr>
              <w:spacing w:after="0"/>
              <w:jc w:val="center"/>
              <w:rPr>
                <w:sz w:val="24"/>
                <w:szCs w:val="24"/>
              </w:rPr>
            </w:pPr>
            <w:r w:rsidRPr="00303D8A">
              <w:rPr>
                <w:sz w:val="24"/>
                <w:szCs w:val="24"/>
              </w:rPr>
              <w:t>Gökbulut</w:t>
            </w:r>
          </w:p>
        </w:tc>
        <w:tc>
          <w:tcPr>
            <w:tcW w:w="791" w:type="pct"/>
            <w:tcBorders>
              <w:top w:val="nil"/>
              <w:left w:val="single" w:sz="4" w:space="0" w:color="auto"/>
              <w:bottom w:val="single" w:sz="4" w:space="0" w:color="auto"/>
              <w:right w:val="single" w:sz="4" w:space="0" w:color="auto"/>
            </w:tcBorders>
            <w:shd w:val="clear" w:color="auto" w:fill="auto"/>
            <w:vAlign w:val="center"/>
          </w:tcPr>
          <w:p w14:paraId="0FB745B7" w14:textId="77777777" w:rsidR="009E7F80" w:rsidRPr="00303D8A" w:rsidRDefault="009E7F80" w:rsidP="00981205">
            <w:pPr>
              <w:jc w:val="center"/>
              <w:rPr>
                <w:sz w:val="24"/>
                <w:szCs w:val="24"/>
              </w:rPr>
            </w:pPr>
            <w:r w:rsidRPr="00303D8A">
              <w:rPr>
                <w:sz w:val="24"/>
                <w:szCs w:val="24"/>
              </w:rPr>
              <w:t>Aykan</w:t>
            </w:r>
          </w:p>
        </w:tc>
        <w:tc>
          <w:tcPr>
            <w:tcW w:w="936" w:type="pct"/>
            <w:tcBorders>
              <w:top w:val="nil"/>
              <w:left w:val="nil"/>
              <w:bottom w:val="single" w:sz="4" w:space="0" w:color="auto"/>
              <w:right w:val="single" w:sz="4" w:space="0" w:color="auto"/>
            </w:tcBorders>
            <w:shd w:val="clear" w:color="auto" w:fill="auto"/>
            <w:vAlign w:val="center"/>
          </w:tcPr>
          <w:p w14:paraId="04FA4065" w14:textId="77777777" w:rsidR="009E7F80" w:rsidRPr="00303D8A" w:rsidRDefault="009E7F80" w:rsidP="00981205">
            <w:pPr>
              <w:jc w:val="center"/>
              <w:rPr>
                <w:sz w:val="24"/>
                <w:szCs w:val="24"/>
              </w:rPr>
            </w:pPr>
            <w:r w:rsidRPr="00303D8A">
              <w:rPr>
                <w:sz w:val="24"/>
                <w:szCs w:val="24"/>
              </w:rPr>
              <w:t>Partner and Managing Director</w:t>
            </w:r>
          </w:p>
        </w:tc>
        <w:tc>
          <w:tcPr>
            <w:tcW w:w="1074" w:type="pct"/>
            <w:gridSpan w:val="2"/>
            <w:tcBorders>
              <w:top w:val="nil"/>
              <w:left w:val="nil"/>
              <w:bottom w:val="single" w:sz="4" w:space="0" w:color="auto"/>
              <w:right w:val="single" w:sz="4" w:space="0" w:color="auto"/>
            </w:tcBorders>
            <w:shd w:val="clear" w:color="auto" w:fill="auto"/>
            <w:vAlign w:val="center"/>
          </w:tcPr>
          <w:p w14:paraId="0F851E0A" w14:textId="77777777" w:rsidR="009E7F80" w:rsidRPr="00303D8A" w:rsidRDefault="009E7F80" w:rsidP="00981205">
            <w:pPr>
              <w:jc w:val="center"/>
              <w:rPr>
                <w:sz w:val="24"/>
                <w:szCs w:val="24"/>
              </w:rPr>
            </w:pPr>
            <w:r w:rsidRPr="00303D8A">
              <w:rPr>
                <w:sz w:val="24"/>
                <w:szCs w:val="24"/>
              </w:rPr>
              <w:t>BCG</w:t>
            </w:r>
          </w:p>
        </w:tc>
        <w:tc>
          <w:tcPr>
            <w:tcW w:w="1093" w:type="pct"/>
            <w:gridSpan w:val="3"/>
            <w:tcBorders>
              <w:top w:val="nil"/>
              <w:left w:val="nil"/>
              <w:bottom w:val="single" w:sz="4" w:space="0" w:color="auto"/>
              <w:right w:val="single" w:sz="4" w:space="0" w:color="auto"/>
            </w:tcBorders>
            <w:shd w:val="clear" w:color="auto" w:fill="auto"/>
            <w:vAlign w:val="center"/>
          </w:tcPr>
          <w:p w14:paraId="00DE13B8" w14:textId="77777777" w:rsidR="009E7F80" w:rsidRPr="00303D8A" w:rsidRDefault="009E7F80" w:rsidP="00981205">
            <w:pPr>
              <w:jc w:val="center"/>
              <w:rPr>
                <w:sz w:val="24"/>
                <w:szCs w:val="24"/>
              </w:rPr>
            </w:pPr>
            <w:r w:rsidRPr="00303D8A">
              <w:rPr>
                <w:sz w:val="24"/>
                <w:szCs w:val="24"/>
              </w:rPr>
              <w:t>Turkey</w:t>
            </w:r>
          </w:p>
        </w:tc>
      </w:tr>
      <w:tr w:rsidR="009E7F80" w:rsidRPr="00303D8A" w14:paraId="68A74A17"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40D627BB"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72BF1602" w14:textId="77777777" w:rsidR="009E7F80" w:rsidRPr="00303D8A" w:rsidRDefault="009E7F80" w:rsidP="00981205">
            <w:pPr>
              <w:jc w:val="center"/>
              <w:rPr>
                <w:sz w:val="24"/>
                <w:szCs w:val="24"/>
              </w:rPr>
            </w:pPr>
            <w:r w:rsidRPr="00303D8A">
              <w:rPr>
                <w:sz w:val="24"/>
                <w:szCs w:val="24"/>
              </w:rPr>
              <w:t>YalazıÖzbek</w:t>
            </w:r>
          </w:p>
        </w:tc>
        <w:tc>
          <w:tcPr>
            <w:tcW w:w="791" w:type="pct"/>
            <w:tcBorders>
              <w:top w:val="nil"/>
              <w:left w:val="single" w:sz="4" w:space="0" w:color="auto"/>
              <w:bottom w:val="single" w:sz="4" w:space="0" w:color="auto"/>
              <w:right w:val="single" w:sz="4" w:space="0" w:color="auto"/>
            </w:tcBorders>
            <w:shd w:val="clear" w:color="auto" w:fill="auto"/>
            <w:vAlign w:val="center"/>
          </w:tcPr>
          <w:p w14:paraId="27BC4C34" w14:textId="77777777" w:rsidR="009E7F80" w:rsidRPr="00303D8A" w:rsidRDefault="009E7F80" w:rsidP="00981205">
            <w:pPr>
              <w:jc w:val="center"/>
              <w:rPr>
                <w:sz w:val="24"/>
                <w:szCs w:val="24"/>
              </w:rPr>
            </w:pPr>
            <w:r w:rsidRPr="00303D8A">
              <w:rPr>
                <w:sz w:val="24"/>
                <w:szCs w:val="24"/>
              </w:rPr>
              <w:t>Gözde</w:t>
            </w:r>
          </w:p>
        </w:tc>
        <w:tc>
          <w:tcPr>
            <w:tcW w:w="936" w:type="pct"/>
            <w:tcBorders>
              <w:top w:val="nil"/>
              <w:left w:val="nil"/>
              <w:bottom w:val="single" w:sz="4" w:space="0" w:color="auto"/>
              <w:right w:val="single" w:sz="4" w:space="0" w:color="auto"/>
            </w:tcBorders>
            <w:shd w:val="clear" w:color="auto" w:fill="auto"/>
            <w:vAlign w:val="center"/>
          </w:tcPr>
          <w:p w14:paraId="7DC43BEE" w14:textId="77777777" w:rsidR="009E7F80" w:rsidRPr="00303D8A" w:rsidRDefault="009E7F80" w:rsidP="00981205">
            <w:pPr>
              <w:jc w:val="center"/>
              <w:rPr>
                <w:sz w:val="24"/>
                <w:szCs w:val="24"/>
              </w:rPr>
            </w:pPr>
            <w:r w:rsidRPr="00303D8A">
              <w:rPr>
                <w:sz w:val="24"/>
                <w:szCs w:val="24"/>
              </w:rPr>
              <w:t>Project Leader</w:t>
            </w:r>
          </w:p>
        </w:tc>
        <w:tc>
          <w:tcPr>
            <w:tcW w:w="1074" w:type="pct"/>
            <w:gridSpan w:val="2"/>
            <w:tcBorders>
              <w:top w:val="nil"/>
              <w:left w:val="nil"/>
              <w:bottom w:val="single" w:sz="4" w:space="0" w:color="auto"/>
              <w:right w:val="single" w:sz="4" w:space="0" w:color="auto"/>
            </w:tcBorders>
            <w:shd w:val="clear" w:color="auto" w:fill="auto"/>
            <w:vAlign w:val="center"/>
          </w:tcPr>
          <w:p w14:paraId="6C3C1FE1" w14:textId="77777777" w:rsidR="009E7F80" w:rsidRPr="00303D8A" w:rsidRDefault="009E7F80" w:rsidP="00981205">
            <w:pPr>
              <w:jc w:val="center"/>
              <w:rPr>
                <w:sz w:val="24"/>
                <w:szCs w:val="24"/>
              </w:rPr>
            </w:pPr>
            <w:r w:rsidRPr="00303D8A">
              <w:rPr>
                <w:sz w:val="24"/>
                <w:szCs w:val="24"/>
              </w:rPr>
              <w:t>BCG</w:t>
            </w:r>
          </w:p>
        </w:tc>
        <w:tc>
          <w:tcPr>
            <w:tcW w:w="1093" w:type="pct"/>
            <w:gridSpan w:val="3"/>
            <w:tcBorders>
              <w:top w:val="nil"/>
              <w:left w:val="nil"/>
              <w:bottom w:val="single" w:sz="4" w:space="0" w:color="auto"/>
              <w:right w:val="single" w:sz="4" w:space="0" w:color="auto"/>
            </w:tcBorders>
            <w:shd w:val="clear" w:color="auto" w:fill="auto"/>
            <w:vAlign w:val="center"/>
          </w:tcPr>
          <w:p w14:paraId="599FF5D8" w14:textId="77777777" w:rsidR="009E7F80" w:rsidRPr="00303D8A" w:rsidRDefault="009E7F80" w:rsidP="00981205">
            <w:pPr>
              <w:jc w:val="center"/>
              <w:rPr>
                <w:sz w:val="24"/>
                <w:szCs w:val="24"/>
              </w:rPr>
            </w:pPr>
            <w:r w:rsidRPr="00303D8A">
              <w:rPr>
                <w:sz w:val="24"/>
                <w:szCs w:val="24"/>
              </w:rPr>
              <w:t>Turkey</w:t>
            </w:r>
          </w:p>
        </w:tc>
      </w:tr>
      <w:tr w:rsidR="009E7F80" w:rsidRPr="00303D8A" w14:paraId="0D2F6809"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74D24066"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40FD8669" w14:textId="77777777" w:rsidR="009E7F80" w:rsidRPr="00303D8A" w:rsidRDefault="009E7F80" w:rsidP="00981205">
            <w:pPr>
              <w:jc w:val="center"/>
              <w:rPr>
                <w:sz w:val="24"/>
                <w:szCs w:val="24"/>
              </w:rPr>
            </w:pPr>
            <w:r w:rsidRPr="00303D8A">
              <w:rPr>
                <w:sz w:val="24"/>
                <w:szCs w:val="24"/>
              </w:rPr>
              <w:t>Targotay</w:t>
            </w:r>
          </w:p>
        </w:tc>
        <w:tc>
          <w:tcPr>
            <w:tcW w:w="791" w:type="pct"/>
            <w:tcBorders>
              <w:top w:val="nil"/>
              <w:left w:val="single" w:sz="4" w:space="0" w:color="auto"/>
              <w:bottom w:val="single" w:sz="4" w:space="0" w:color="auto"/>
              <w:right w:val="single" w:sz="4" w:space="0" w:color="auto"/>
            </w:tcBorders>
            <w:shd w:val="clear" w:color="auto" w:fill="auto"/>
            <w:vAlign w:val="center"/>
          </w:tcPr>
          <w:p w14:paraId="591A3FA3" w14:textId="77777777" w:rsidR="009E7F80" w:rsidRPr="00303D8A" w:rsidRDefault="009E7F80" w:rsidP="00981205">
            <w:pPr>
              <w:jc w:val="center"/>
              <w:rPr>
                <w:sz w:val="24"/>
                <w:szCs w:val="24"/>
              </w:rPr>
            </w:pPr>
            <w:r w:rsidRPr="00303D8A">
              <w:rPr>
                <w:sz w:val="24"/>
                <w:szCs w:val="24"/>
              </w:rPr>
              <w:t>Çağlar</w:t>
            </w:r>
          </w:p>
        </w:tc>
        <w:tc>
          <w:tcPr>
            <w:tcW w:w="936" w:type="pct"/>
            <w:tcBorders>
              <w:top w:val="nil"/>
              <w:left w:val="nil"/>
              <w:bottom w:val="single" w:sz="4" w:space="0" w:color="auto"/>
              <w:right w:val="single" w:sz="4" w:space="0" w:color="auto"/>
            </w:tcBorders>
            <w:shd w:val="clear" w:color="auto" w:fill="auto"/>
            <w:vAlign w:val="center"/>
          </w:tcPr>
          <w:p w14:paraId="5F0833B8" w14:textId="77777777" w:rsidR="009E7F80" w:rsidRPr="00303D8A" w:rsidRDefault="009E7F80" w:rsidP="00981205">
            <w:pPr>
              <w:jc w:val="center"/>
              <w:rPr>
                <w:sz w:val="24"/>
                <w:szCs w:val="24"/>
              </w:rPr>
            </w:pPr>
            <w:r w:rsidRPr="00303D8A">
              <w:rPr>
                <w:sz w:val="24"/>
                <w:szCs w:val="24"/>
              </w:rPr>
              <w:t>Consultant</w:t>
            </w:r>
          </w:p>
        </w:tc>
        <w:tc>
          <w:tcPr>
            <w:tcW w:w="1074" w:type="pct"/>
            <w:gridSpan w:val="2"/>
            <w:tcBorders>
              <w:top w:val="nil"/>
              <w:left w:val="nil"/>
              <w:bottom w:val="single" w:sz="4" w:space="0" w:color="auto"/>
              <w:right w:val="single" w:sz="4" w:space="0" w:color="auto"/>
            </w:tcBorders>
            <w:shd w:val="clear" w:color="auto" w:fill="auto"/>
            <w:vAlign w:val="center"/>
          </w:tcPr>
          <w:p w14:paraId="58B4FC13" w14:textId="77777777" w:rsidR="009E7F80" w:rsidRPr="00303D8A" w:rsidRDefault="009E7F80" w:rsidP="00981205">
            <w:pPr>
              <w:jc w:val="center"/>
              <w:rPr>
                <w:sz w:val="24"/>
                <w:szCs w:val="24"/>
              </w:rPr>
            </w:pPr>
            <w:r w:rsidRPr="00303D8A">
              <w:rPr>
                <w:sz w:val="24"/>
                <w:szCs w:val="24"/>
              </w:rPr>
              <w:t>BCG</w:t>
            </w:r>
          </w:p>
        </w:tc>
        <w:tc>
          <w:tcPr>
            <w:tcW w:w="1093" w:type="pct"/>
            <w:gridSpan w:val="3"/>
            <w:tcBorders>
              <w:top w:val="nil"/>
              <w:left w:val="nil"/>
              <w:bottom w:val="single" w:sz="4" w:space="0" w:color="auto"/>
              <w:right w:val="single" w:sz="4" w:space="0" w:color="auto"/>
            </w:tcBorders>
            <w:shd w:val="clear" w:color="auto" w:fill="auto"/>
            <w:vAlign w:val="center"/>
          </w:tcPr>
          <w:p w14:paraId="323743C3" w14:textId="77777777" w:rsidR="009E7F80" w:rsidRPr="00303D8A" w:rsidRDefault="009E7F80" w:rsidP="00981205">
            <w:pPr>
              <w:jc w:val="center"/>
              <w:rPr>
                <w:sz w:val="24"/>
                <w:szCs w:val="24"/>
              </w:rPr>
            </w:pPr>
            <w:r w:rsidRPr="00303D8A">
              <w:rPr>
                <w:sz w:val="24"/>
                <w:szCs w:val="24"/>
              </w:rPr>
              <w:t>Turkey</w:t>
            </w:r>
          </w:p>
        </w:tc>
      </w:tr>
      <w:tr w:rsidR="009E7F80" w:rsidRPr="00303D8A" w14:paraId="5C04D5F1"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6EB6CCBA"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75D8E2E5" w14:textId="77777777" w:rsidR="009E7F80" w:rsidRPr="00303D8A" w:rsidRDefault="009E7F80" w:rsidP="00981205">
            <w:pPr>
              <w:jc w:val="center"/>
              <w:rPr>
                <w:sz w:val="24"/>
                <w:szCs w:val="24"/>
              </w:rPr>
            </w:pPr>
            <w:r w:rsidRPr="00303D8A">
              <w:rPr>
                <w:sz w:val="24"/>
                <w:szCs w:val="24"/>
              </w:rPr>
              <w:t>Yiğit</w:t>
            </w:r>
          </w:p>
        </w:tc>
        <w:tc>
          <w:tcPr>
            <w:tcW w:w="791" w:type="pct"/>
            <w:tcBorders>
              <w:top w:val="nil"/>
              <w:left w:val="single" w:sz="4" w:space="0" w:color="auto"/>
              <w:bottom w:val="single" w:sz="4" w:space="0" w:color="auto"/>
              <w:right w:val="single" w:sz="4" w:space="0" w:color="auto"/>
            </w:tcBorders>
            <w:shd w:val="clear" w:color="auto" w:fill="auto"/>
            <w:vAlign w:val="center"/>
          </w:tcPr>
          <w:p w14:paraId="1C85579D" w14:textId="77777777" w:rsidR="009E7F80" w:rsidRPr="00303D8A" w:rsidRDefault="009E7F80" w:rsidP="00981205">
            <w:pPr>
              <w:jc w:val="center"/>
              <w:rPr>
                <w:sz w:val="24"/>
                <w:szCs w:val="24"/>
              </w:rPr>
            </w:pPr>
            <w:r w:rsidRPr="00303D8A">
              <w:rPr>
                <w:sz w:val="24"/>
                <w:szCs w:val="24"/>
              </w:rPr>
              <w:t>Batu</w:t>
            </w:r>
          </w:p>
        </w:tc>
        <w:tc>
          <w:tcPr>
            <w:tcW w:w="936" w:type="pct"/>
            <w:tcBorders>
              <w:top w:val="nil"/>
              <w:left w:val="nil"/>
              <w:bottom w:val="single" w:sz="4" w:space="0" w:color="auto"/>
              <w:right w:val="single" w:sz="4" w:space="0" w:color="auto"/>
            </w:tcBorders>
            <w:shd w:val="clear" w:color="auto" w:fill="auto"/>
            <w:vAlign w:val="center"/>
          </w:tcPr>
          <w:p w14:paraId="427EF595" w14:textId="77777777" w:rsidR="009E7F80" w:rsidRPr="00303D8A" w:rsidRDefault="009E7F80" w:rsidP="00981205">
            <w:pPr>
              <w:jc w:val="center"/>
              <w:rPr>
                <w:sz w:val="24"/>
                <w:szCs w:val="24"/>
              </w:rPr>
            </w:pPr>
            <w:r w:rsidRPr="00303D8A">
              <w:rPr>
                <w:sz w:val="24"/>
                <w:szCs w:val="24"/>
              </w:rPr>
              <w:t>Associate</w:t>
            </w:r>
          </w:p>
        </w:tc>
        <w:tc>
          <w:tcPr>
            <w:tcW w:w="1074" w:type="pct"/>
            <w:gridSpan w:val="2"/>
            <w:tcBorders>
              <w:top w:val="nil"/>
              <w:left w:val="nil"/>
              <w:bottom w:val="single" w:sz="4" w:space="0" w:color="auto"/>
              <w:right w:val="single" w:sz="4" w:space="0" w:color="auto"/>
            </w:tcBorders>
            <w:shd w:val="clear" w:color="auto" w:fill="auto"/>
            <w:vAlign w:val="center"/>
          </w:tcPr>
          <w:p w14:paraId="1BA01CEA" w14:textId="77777777" w:rsidR="009E7F80" w:rsidRPr="00303D8A" w:rsidRDefault="009E7F80" w:rsidP="00981205">
            <w:pPr>
              <w:jc w:val="center"/>
              <w:rPr>
                <w:sz w:val="24"/>
                <w:szCs w:val="24"/>
              </w:rPr>
            </w:pPr>
            <w:r w:rsidRPr="00303D8A">
              <w:rPr>
                <w:sz w:val="24"/>
                <w:szCs w:val="24"/>
              </w:rPr>
              <w:t>BCG</w:t>
            </w:r>
          </w:p>
        </w:tc>
        <w:tc>
          <w:tcPr>
            <w:tcW w:w="1093" w:type="pct"/>
            <w:gridSpan w:val="3"/>
            <w:tcBorders>
              <w:top w:val="nil"/>
              <w:left w:val="nil"/>
              <w:bottom w:val="single" w:sz="4" w:space="0" w:color="auto"/>
              <w:right w:val="single" w:sz="4" w:space="0" w:color="auto"/>
            </w:tcBorders>
            <w:shd w:val="clear" w:color="auto" w:fill="auto"/>
            <w:vAlign w:val="center"/>
          </w:tcPr>
          <w:p w14:paraId="6881F0EE" w14:textId="77777777" w:rsidR="009E7F80" w:rsidRPr="00303D8A" w:rsidRDefault="009E7F80" w:rsidP="00981205">
            <w:pPr>
              <w:jc w:val="center"/>
              <w:rPr>
                <w:sz w:val="24"/>
                <w:szCs w:val="24"/>
              </w:rPr>
            </w:pPr>
            <w:r w:rsidRPr="00303D8A">
              <w:rPr>
                <w:sz w:val="24"/>
                <w:szCs w:val="24"/>
              </w:rPr>
              <w:t>Turkey</w:t>
            </w:r>
          </w:p>
        </w:tc>
      </w:tr>
      <w:tr w:rsidR="009E7F80" w:rsidRPr="00303D8A" w14:paraId="7F415565"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40906594"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7E95AF3C" w14:textId="77777777" w:rsidR="009E7F80" w:rsidRPr="00303D8A" w:rsidRDefault="009E7F80" w:rsidP="00981205">
            <w:pPr>
              <w:jc w:val="center"/>
              <w:rPr>
                <w:sz w:val="24"/>
                <w:szCs w:val="24"/>
              </w:rPr>
            </w:pPr>
            <w:r w:rsidRPr="00303D8A">
              <w:rPr>
                <w:sz w:val="24"/>
                <w:szCs w:val="24"/>
              </w:rPr>
              <w:t>Hardy</w:t>
            </w:r>
          </w:p>
        </w:tc>
        <w:tc>
          <w:tcPr>
            <w:tcW w:w="791" w:type="pct"/>
            <w:tcBorders>
              <w:top w:val="nil"/>
              <w:left w:val="single" w:sz="4" w:space="0" w:color="auto"/>
              <w:bottom w:val="single" w:sz="4" w:space="0" w:color="auto"/>
              <w:right w:val="single" w:sz="4" w:space="0" w:color="auto"/>
            </w:tcBorders>
            <w:shd w:val="clear" w:color="auto" w:fill="auto"/>
            <w:vAlign w:val="center"/>
          </w:tcPr>
          <w:p w14:paraId="4F709425" w14:textId="77777777" w:rsidR="009E7F80" w:rsidRPr="00303D8A" w:rsidRDefault="009E7F80" w:rsidP="00981205">
            <w:pPr>
              <w:jc w:val="center"/>
              <w:rPr>
                <w:sz w:val="24"/>
                <w:szCs w:val="24"/>
              </w:rPr>
            </w:pPr>
            <w:r w:rsidRPr="00303D8A">
              <w:rPr>
                <w:sz w:val="24"/>
                <w:szCs w:val="24"/>
              </w:rPr>
              <w:t>Jeffrey</w:t>
            </w:r>
          </w:p>
        </w:tc>
        <w:tc>
          <w:tcPr>
            <w:tcW w:w="936" w:type="pct"/>
            <w:tcBorders>
              <w:top w:val="nil"/>
              <w:left w:val="nil"/>
              <w:bottom w:val="single" w:sz="4" w:space="0" w:color="auto"/>
              <w:right w:val="single" w:sz="4" w:space="0" w:color="auto"/>
            </w:tcBorders>
            <w:shd w:val="clear" w:color="auto" w:fill="auto"/>
            <w:vAlign w:val="center"/>
          </w:tcPr>
          <w:p w14:paraId="2CF03951" w14:textId="77777777" w:rsidR="009E7F80" w:rsidRPr="00303D8A" w:rsidRDefault="009E7F80" w:rsidP="00981205">
            <w:pPr>
              <w:jc w:val="center"/>
              <w:rPr>
                <w:sz w:val="24"/>
                <w:szCs w:val="24"/>
              </w:rPr>
            </w:pPr>
            <w:r w:rsidRPr="00303D8A">
              <w:rPr>
                <w:sz w:val="24"/>
                <w:szCs w:val="24"/>
              </w:rPr>
              <w:t>Director</w:t>
            </w:r>
          </w:p>
        </w:tc>
        <w:tc>
          <w:tcPr>
            <w:tcW w:w="1074" w:type="pct"/>
            <w:gridSpan w:val="2"/>
            <w:tcBorders>
              <w:top w:val="nil"/>
              <w:left w:val="nil"/>
              <w:bottom w:val="single" w:sz="4" w:space="0" w:color="auto"/>
              <w:right w:val="single" w:sz="4" w:space="0" w:color="auto"/>
            </w:tcBorders>
            <w:shd w:val="clear" w:color="auto" w:fill="auto"/>
            <w:vAlign w:val="center"/>
          </w:tcPr>
          <w:p w14:paraId="16D3A528" w14:textId="77777777" w:rsidR="009E7F80" w:rsidRPr="00303D8A" w:rsidRDefault="009E7F80" w:rsidP="00981205">
            <w:pPr>
              <w:jc w:val="center"/>
              <w:rPr>
                <w:sz w:val="24"/>
                <w:szCs w:val="24"/>
              </w:rPr>
            </w:pPr>
            <w:r w:rsidRPr="00303D8A">
              <w:rPr>
                <w:sz w:val="24"/>
                <w:szCs w:val="24"/>
              </w:rPr>
              <w:t>ICC</w:t>
            </w:r>
          </w:p>
        </w:tc>
        <w:tc>
          <w:tcPr>
            <w:tcW w:w="1093" w:type="pct"/>
            <w:gridSpan w:val="3"/>
            <w:tcBorders>
              <w:top w:val="nil"/>
              <w:left w:val="nil"/>
              <w:bottom w:val="single" w:sz="4" w:space="0" w:color="auto"/>
              <w:right w:val="single" w:sz="4" w:space="0" w:color="auto"/>
            </w:tcBorders>
            <w:shd w:val="clear" w:color="auto" w:fill="auto"/>
            <w:vAlign w:val="center"/>
          </w:tcPr>
          <w:p w14:paraId="5073A302" w14:textId="77777777" w:rsidR="009E7F80" w:rsidRPr="00303D8A" w:rsidRDefault="009E7F80" w:rsidP="00981205">
            <w:pPr>
              <w:jc w:val="center"/>
              <w:rPr>
                <w:sz w:val="24"/>
                <w:szCs w:val="24"/>
              </w:rPr>
            </w:pPr>
            <w:r w:rsidRPr="00303D8A">
              <w:rPr>
                <w:sz w:val="24"/>
                <w:szCs w:val="24"/>
              </w:rPr>
              <w:t>USA</w:t>
            </w:r>
          </w:p>
        </w:tc>
      </w:tr>
      <w:tr w:rsidR="009E7F80" w:rsidRPr="00303D8A" w14:paraId="4A6BFB54"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08760373"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326EFAB7" w14:textId="77777777" w:rsidR="009E7F80" w:rsidRPr="00303D8A" w:rsidRDefault="009E7F80" w:rsidP="00981205">
            <w:pPr>
              <w:jc w:val="center"/>
              <w:rPr>
                <w:sz w:val="24"/>
                <w:szCs w:val="24"/>
              </w:rPr>
            </w:pPr>
            <w:r w:rsidRPr="00303D8A">
              <w:rPr>
                <w:sz w:val="24"/>
                <w:szCs w:val="24"/>
              </w:rPr>
              <w:t>Graugnard</w:t>
            </w:r>
          </w:p>
        </w:tc>
        <w:tc>
          <w:tcPr>
            <w:tcW w:w="791" w:type="pct"/>
            <w:tcBorders>
              <w:top w:val="nil"/>
              <w:left w:val="single" w:sz="4" w:space="0" w:color="auto"/>
              <w:bottom w:val="single" w:sz="4" w:space="0" w:color="auto"/>
              <w:right w:val="single" w:sz="4" w:space="0" w:color="auto"/>
            </w:tcBorders>
            <w:shd w:val="clear" w:color="auto" w:fill="auto"/>
            <w:vAlign w:val="center"/>
          </w:tcPr>
          <w:p w14:paraId="66951133" w14:textId="77777777" w:rsidR="009E7F80" w:rsidRPr="00303D8A" w:rsidRDefault="009E7F80" w:rsidP="00981205">
            <w:pPr>
              <w:jc w:val="center"/>
              <w:rPr>
                <w:sz w:val="24"/>
                <w:szCs w:val="24"/>
              </w:rPr>
            </w:pPr>
            <w:r w:rsidRPr="00303D8A">
              <w:rPr>
                <w:sz w:val="24"/>
                <w:szCs w:val="24"/>
              </w:rPr>
              <w:t>Nicolle</w:t>
            </w:r>
          </w:p>
        </w:tc>
        <w:tc>
          <w:tcPr>
            <w:tcW w:w="936" w:type="pct"/>
            <w:tcBorders>
              <w:top w:val="nil"/>
              <w:left w:val="nil"/>
              <w:bottom w:val="single" w:sz="4" w:space="0" w:color="auto"/>
              <w:right w:val="single" w:sz="4" w:space="0" w:color="auto"/>
            </w:tcBorders>
            <w:shd w:val="clear" w:color="auto" w:fill="auto"/>
            <w:vAlign w:val="center"/>
          </w:tcPr>
          <w:p w14:paraId="7FC1BFBE" w14:textId="77777777" w:rsidR="009E7F80" w:rsidRPr="00303D8A" w:rsidRDefault="009E7F80" w:rsidP="00981205">
            <w:pPr>
              <w:jc w:val="center"/>
              <w:rPr>
                <w:sz w:val="24"/>
                <w:szCs w:val="24"/>
              </w:rPr>
            </w:pPr>
            <w:r w:rsidRPr="00303D8A">
              <w:rPr>
                <w:sz w:val="24"/>
                <w:szCs w:val="24"/>
              </w:rPr>
              <w:t>Executive</w:t>
            </w:r>
          </w:p>
        </w:tc>
        <w:tc>
          <w:tcPr>
            <w:tcW w:w="1074" w:type="pct"/>
            <w:gridSpan w:val="2"/>
            <w:tcBorders>
              <w:top w:val="nil"/>
              <w:left w:val="nil"/>
              <w:bottom w:val="single" w:sz="4" w:space="0" w:color="auto"/>
              <w:right w:val="single" w:sz="4" w:space="0" w:color="auto"/>
            </w:tcBorders>
            <w:shd w:val="clear" w:color="auto" w:fill="auto"/>
            <w:vAlign w:val="center"/>
          </w:tcPr>
          <w:p w14:paraId="46E5E3A5" w14:textId="77777777" w:rsidR="009E7F80" w:rsidRPr="00303D8A" w:rsidRDefault="009E7F80" w:rsidP="00981205">
            <w:pPr>
              <w:jc w:val="center"/>
              <w:rPr>
                <w:sz w:val="24"/>
                <w:szCs w:val="24"/>
              </w:rPr>
            </w:pPr>
            <w:r w:rsidRPr="00303D8A">
              <w:rPr>
                <w:sz w:val="24"/>
                <w:szCs w:val="24"/>
              </w:rPr>
              <w:t>ICC</w:t>
            </w:r>
          </w:p>
        </w:tc>
        <w:tc>
          <w:tcPr>
            <w:tcW w:w="1093" w:type="pct"/>
            <w:gridSpan w:val="3"/>
            <w:tcBorders>
              <w:top w:val="nil"/>
              <w:left w:val="nil"/>
              <w:bottom w:val="single" w:sz="4" w:space="0" w:color="auto"/>
              <w:right w:val="single" w:sz="4" w:space="0" w:color="auto"/>
            </w:tcBorders>
            <w:shd w:val="clear" w:color="auto" w:fill="auto"/>
            <w:vAlign w:val="center"/>
          </w:tcPr>
          <w:p w14:paraId="7C5B0216" w14:textId="77777777" w:rsidR="009E7F80" w:rsidRPr="00303D8A" w:rsidRDefault="009E7F80" w:rsidP="00981205">
            <w:pPr>
              <w:jc w:val="center"/>
              <w:rPr>
                <w:sz w:val="24"/>
                <w:szCs w:val="24"/>
              </w:rPr>
            </w:pPr>
            <w:r w:rsidRPr="00303D8A">
              <w:rPr>
                <w:sz w:val="24"/>
                <w:szCs w:val="24"/>
              </w:rPr>
              <w:t>France</w:t>
            </w:r>
          </w:p>
        </w:tc>
      </w:tr>
      <w:tr w:rsidR="009E7F80" w:rsidRPr="00303D8A" w14:paraId="57FEABF7"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2B95B0BD"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28AA19BB" w14:textId="77777777" w:rsidR="009E7F80" w:rsidRPr="00303D8A" w:rsidRDefault="009E7F80" w:rsidP="00981205">
            <w:pPr>
              <w:jc w:val="center"/>
              <w:rPr>
                <w:sz w:val="24"/>
                <w:szCs w:val="24"/>
              </w:rPr>
            </w:pPr>
            <w:r w:rsidRPr="00303D8A">
              <w:rPr>
                <w:sz w:val="24"/>
                <w:szCs w:val="24"/>
              </w:rPr>
              <w:t>Hufbauer</w:t>
            </w:r>
          </w:p>
        </w:tc>
        <w:tc>
          <w:tcPr>
            <w:tcW w:w="791" w:type="pct"/>
            <w:tcBorders>
              <w:top w:val="nil"/>
              <w:left w:val="single" w:sz="4" w:space="0" w:color="auto"/>
              <w:bottom w:val="single" w:sz="4" w:space="0" w:color="auto"/>
              <w:right w:val="single" w:sz="4" w:space="0" w:color="auto"/>
            </w:tcBorders>
            <w:shd w:val="clear" w:color="auto" w:fill="auto"/>
            <w:vAlign w:val="center"/>
          </w:tcPr>
          <w:p w14:paraId="20A9D0F6" w14:textId="77777777" w:rsidR="009E7F80" w:rsidRPr="00303D8A" w:rsidRDefault="009E7F80" w:rsidP="00981205">
            <w:pPr>
              <w:jc w:val="center"/>
              <w:rPr>
                <w:sz w:val="24"/>
                <w:szCs w:val="24"/>
              </w:rPr>
            </w:pPr>
            <w:r w:rsidRPr="00303D8A">
              <w:rPr>
                <w:sz w:val="24"/>
                <w:szCs w:val="24"/>
              </w:rPr>
              <w:t>Gary Clyde</w:t>
            </w:r>
          </w:p>
        </w:tc>
        <w:tc>
          <w:tcPr>
            <w:tcW w:w="936" w:type="pct"/>
            <w:tcBorders>
              <w:top w:val="nil"/>
              <w:left w:val="nil"/>
              <w:bottom w:val="single" w:sz="4" w:space="0" w:color="auto"/>
              <w:right w:val="single" w:sz="4" w:space="0" w:color="auto"/>
            </w:tcBorders>
            <w:shd w:val="clear" w:color="auto" w:fill="auto"/>
            <w:vAlign w:val="center"/>
          </w:tcPr>
          <w:p w14:paraId="2DC21F6C" w14:textId="77777777" w:rsidR="009E7F80" w:rsidRPr="00303D8A" w:rsidRDefault="009E7F80" w:rsidP="00981205">
            <w:pPr>
              <w:jc w:val="center"/>
              <w:rPr>
                <w:sz w:val="24"/>
                <w:szCs w:val="24"/>
              </w:rPr>
            </w:pPr>
            <w:r w:rsidRPr="00303D8A">
              <w:rPr>
                <w:sz w:val="24"/>
                <w:szCs w:val="24"/>
              </w:rPr>
              <w:t>Reginald Jones Senior Fellow</w:t>
            </w:r>
          </w:p>
        </w:tc>
        <w:tc>
          <w:tcPr>
            <w:tcW w:w="1074" w:type="pct"/>
            <w:gridSpan w:val="2"/>
            <w:tcBorders>
              <w:top w:val="nil"/>
              <w:left w:val="nil"/>
              <w:bottom w:val="single" w:sz="4" w:space="0" w:color="auto"/>
              <w:right w:val="single" w:sz="4" w:space="0" w:color="auto"/>
            </w:tcBorders>
            <w:shd w:val="clear" w:color="auto" w:fill="auto"/>
            <w:vAlign w:val="center"/>
          </w:tcPr>
          <w:p w14:paraId="0B3C329A" w14:textId="77777777" w:rsidR="009E7F80" w:rsidRPr="00303D8A" w:rsidRDefault="009E7F80" w:rsidP="00981205">
            <w:pPr>
              <w:jc w:val="center"/>
              <w:rPr>
                <w:sz w:val="24"/>
                <w:szCs w:val="24"/>
              </w:rPr>
            </w:pPr>
            <w:r w:rsidRPr="00303D8A">
              <w:rPr>
                <w:sz w:val="24"/>
                <w:szCs w:val="24"/>
              </w:rPr>
              <w:t>Peterson Institute for International Economics</w:t>
            </w:r>
          </w:p>
        </w:tc>
        <w:tc>
          <w:tcPr>
            <w:tcW w:w="1093" w:type="pct"/>
            <w:gridSpan w:val="3"/>
            <w:tcBorders>
              <w:top w:val="nil"/>
              <w:left w:val="nil"/>
              <w:bottom w:val="single" w:sz="4" w:space="0" w:color="auto"/>
              <w:right w:val="single" w:sz="4" w:space="0" w:color="auto"/>
            </w:tcBorders>
            <w:shd w:val="clear" w:color="auto" w:fill="auto"/>
            <w:vAlign w:val="center"/>
          </w:tcPr>
          <w:p w14:paraId="1F6DF28C" w14:textId="77777777" w:rsidR="009E7F80" w:rsidRPr="00303D8A" w:rsidRDefault="009E7F80" w:rsidP="00981205">
            <w:pPr>
              <w:jc w:val="center"/>
              <w:rPr>
                <w:sz w:val="24"/>
                <w:szCs w:val="24"/>
              </w:rPr>
            </w:pPr>
            <w:r w:rsidRPr="00303D8A">
              <w:rPr>
                <w:sz w:val="24"/>
                <w:szCs w:val="24"/>
              </w:rPr>
              <w:t>USA</w:t>
            </w:r>
          </w:p>
        </w:tc>
      </w:tr>
      <w:tr w:rsidR="009E7F80" w:rsidRPr="00303D8A" w14:paraId="54297A13" w14:textId="77777777" w:rsidTr="00981205">
        <w:trPr>
          <w:trHeight w:val="178"/>
        </w:trPr>
        <w:tc>
          <w:tcPr>
            <w:tcW w:w="202" w:type="pct"/>
            <w:tcBorders>
              <w:top w:val="nil"/>
              <w:left w:val="single" w:sz="4" w:space="0" w:color="auto"/>
              <w:bottom w:val="single" w:sz="4" w:space="0" w:color="auto"/>
              <w:right w:val="single" w:sz="4" w:space="0" w:color="auto"/>
            </w:tcBorders>
            <w:vAlign w:val="center"/>
          </w:tcPr>
          <w:p w14:paraId="60180B07" w14:textId="77777777" w:rsidR="009E7F80" w:rsidRPr="00303D8A" w:rsidRDefault="009E7F80" w:rsidP="00981205">
            <w:pPr>
              <w:spacing w:after="0"/>
              <w:jc w:val="center"/>
              <w:rPr>
                <w:sz w:val="24"/>
                <w:szCs w:val="24"/>
              </w:rPr>
            </w:pPr>
          </w:p>
        </w:tc>
        <w:tc>
          <w:tcPr>
            <w:tcW w:w="904" w:type="pct"/>
            <w:gridSpan w:val="2"/>
            <w:tcBorders>
              <w:top w:val="nil"/>
              <w:left w:val="single" w:sz="4" w:space="0" w:color="auto"/>
              <w:bottom w:val="single" w:sz="4" w:space="0" w:color="auto"/>
              <w:right w:val="single" w:sz="4" w:space="0" w:color="auto"/>
            </w:tcBorders>
            <w:vAlign w:val="center"/>
          </w:tcPr>
          <w:p w14:paraId="156C05C1" w14:textId="77777777" w:rsidR="009E7F80" w:rsidRPr="00303D8A" w:rsidRDefault="009E7F80" w:rsidP="00981205">
            <w:pPr>
              <w:jc w:val="center"/>
              <w:rPr>
                <w:sz w:val="24"/>
                <w:szCs w:val="24"/>
              </w:rPr>
            </w:pPr>
            <w:r w:rsidRPr="00303D8A">
              <w:rPr>
                <w:sz w:val="24"/>
                <w:szCs w:val="24"/>
              </w:rPr>
              <w:t>Schott</w:t>
            </w:r>
          </w:p>
        </w:tc>
        <w:tc>
          <w:tcPr>
            <w:tcW w:w="791" w:type="pct"/>
            <w:tcBorders>
              <w:top w:val="nil"/>
              <w:left w:val="single" w:sz="4" w:space="0" w:color="auto"/>
              <w:bottom w:val="single" w:sz="4" w:space="0" w:color="auto"/>
              <w:right w:val="single" w:sz="4" w:space="0" w:color="auto"/>
            </w:tcBorders>
            <w:shd w:val="clear" w:color="auto" w:fill="auto"/>
            <w:vAlign w:val="center"/>
          </w:tcPr>
          <w:p w14:paraId="6C257A67" w14:textId="77777777" w:rsidR="009E7F80" w:rsidRPr="00303D8A" w:rsidRDefault="009E7F80" w:rsidP="00981205">
            <w:pPr>
              <w:jc w:val="center"/>
              <w:rPr>
                <w:sz w:val="24"/>
                <w:szCs w:val="24"/>
              </w:rPr>
            </w:pPr>
            <w:r w:rsidRPr="00303D8A">
              <w:rPr>
                <w:sz w:val="24"/>
                <w:szCs w:val="24"/>
              </w:rPr>
              <w:t>Jeffrey J.</w:t>
            </w:r>
          </w:p>
        </w:tc>
        <w:tc>
          <w:tcPr>
            <w:tcW w:w="936" w:type="pct"/>
            <w:tcBorders>
              <w:top w:val="nil"/>
              <w:left w:val="nil"/>
              <w:bottom w:val="single" w:sz="4" w:space="0" w:color="auto"/>
              <w:right w:val="single" w:sz="4" w:space="0" w:color="auto"/>
            </w:tcBorders>
            <w:shd w:val="clear" w:color="auto" w:fill="auto"/>
            <w:vAlign w:val="center"/>
          </w:tcPr>
          <w:p w14:paraId="74D5B195" w14:textId="77777777" w:rsidR="009E7F80" w:rsidRPr="00303D8A" w:rsidRDefault="009E7F80" w:rsidP="00981205">
            <w:pPr>
              <w:jc w:val="center"/>
              <w:rPr>
                <w:sz w:val="24"/>
                <w:szCs w:val="24"/>
              </w:rPr>
            </w:pPr>
            <w:r w:rsidRPr="00303D8A">
              <w:rPr>
                <w:sz w:val="24"/>
                <w:szCs w:val="24"/>
              </w:rPr>
              <w:t>Senior Fellow</w:t>
            </w:r>
          </w:p>
        </w:tc>
        <w:tc>
          <w:tcPr>
            <w:tcW w:w="1074" w:type="pct"/>
            <w:gridSpan w:val="2"/>
            <w:tcBorders>
              <w:top w:val="nil"/>
              <w:left w:val="nil"/>
              <w:bottom w:val="single" w:sz="4" w:space="0" w:color="auto"/>
              <w:right w:val="single" w:sz="4" w:space="0" w:color="auto"/>
            </w:tcBorders>
            <w:shd w:val="clear" w:color="auto" w:fill="auto"/>
            <w:vAlign w:val="center"/>
          </w:tcPr>
          <w:p w14:paraId="450A9E2F" w14:textId="77777777" w:rsidR="009E7F80" w:rsidRPr="00303D8A" w:rsidRDefault="009E7F80" w:rsidP="00981205">
            <w:pPr>
              <w:jc w:val="center"/>
              <w:rPr>
                <w:sz w:val="24"/>
                <w:szCs w:val="24"/>
              </w:rPr>
            </w:pPr>
            <w:r w:rsidRPr="00303D8A">
              <w:rPr>
                <w:sz w:val="24"/>
                <w:szCs w:val="24"/>
              </w:rPr>
              <w:t>Peterson Institute for International Economics</w:t>
            </w:r>
          </w:p>
        </w:tc>
        <w:tc>
          <w:tcPr>
            <w:tcW w:w="1093" w:type="pct"/>
            <w:gridSpan w:val="3"/>
            <w:tcBorders>
              <w:top w:val="nil"/>
              <w:left w:val="nil"/>
              <w:bottom w:val="single" w:sz="4" w:space="0" w:color="auto"/>
              <w:right w:val="single" w:sz="4" w:space="0" w:color="auto"/>
            </w:tcBorders>
            <w:shd w:val="clear" w:color="auto" w:fill="auto"/>
            <w:vAlign w:val="center"/>
          </w:tcPr>
          <w:p w14:paraId="4363510F" w14:textId="77777777" w:rsidR="009E7F80" w:rsidRPr="00303D8A" w:rsidRDefault="009E7F80" w:rsidP="00981205">
            <w:pPr>
              <w:jc w:val="center"/>
              <w:rPr>
                <w:sz w:val="24"/>
                <w:szCs w:val="24"/>
              </w:rPr>
            </w:pPr>
            <w:r w:rsidRPr="00303D8A">
              <w:rPr>
                <w:sz w:val="24"/>
                <w:szCs w:val="24"/>
              </w:rPr>
              <w:t>USA</w:t>
            </w:r>
          </w:p>
        </w:tc>
      </w:tr>
      <w:tr w:rsidR="009E7F80" w:rsidRPr="00303D8A" w14:paraId="7EF432CB" w14:textId="77777777" w:rsidTr="00981205">
        <w:trPr>
          <w:trHeight w:val="178"/>
        </w:trPr>
        <w:tc>
          <w:tcPr>
            <w:tcW w:w="5000" w:type="pct"/>
            <w:gridSpan w:val="10"/>
            <w:tcBorders>
              <w:top w:val="single" w:sz="4" w:space="0" w:color="auto"/>
              <w:left w:val="single" w:sz="4" w:space="0" w:color="auto"/>
              <w:bottom w:val="single" w:sz="4" w:space="0" w:color="auto"/>
              <w:right w:val="single" w:sz="4" w:space="0" w:color="000000"/>
            </w:tcBorders>
            <w:shd w:val="clear" w:color="000000" w:fill="1F497D"/>
            <w:vAlign w:val="center"/>
          </w:tcPr>
          <w:p w14:paraId="563D0BA2" w14:textId="77777777" w:rsidR="009E7F80" w:rsidRPr="00303D8A" w:rsidRDefault="009E7F80" w:rsidP="00740BEA">
            <w:pPr>
              <w:spacing w:after="0"/>
              <w:rPr>
                <w:b/>
                <w:bCs/>
                <w:color w:val="FFFFFF"/>
                <w:sz w:val="24"/>
                <w:szCs w:val="24"/>
              </w:rPr>
            </w:pPr>
            <w:r w:rsidRPr="00303D8A">
              <w:rPr>
                <w:b/>
                <w:bCs/>
                <w:color w:val="FFFFFF"/>
                <w:sz w:val="24"/>
                <w:szCs w:val="24"/>
              </w:rPr>
              <w:t>Members</w:t>
            </w:r>
          </w:p>
        </w:tc>
      </w:tr>
      <w:tr w:rsidR="009E7F80" w:rsidRPr="00303D8A" w14:paraId="5EE59F76" w14:textId="77777777" w:rsidTr="00981205">
        <w:tblPrEx>
          <w:tblCellMar>
            <w:left w:w="70" w:type="dxa"/>
            <w:right w:w="70" w:type="dxa"/>
          </w:tblCellMar>
        </w:tblPrEx>
        <w:trPr>
          <w:gridAfter w:val="1"/>
          <w:wAfter w:w="17" w:type="pct"/>
          <w:trHeight w:val="4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94D99FE"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119960B" w14:textId="77777777" w:rsidR="009E7F80" w:rsidRPr="00303D8A" w:rsidRDefault="009E7F80" w:rsidP="00981205">
            <w:pPr>
              <w:spacing w:after="0"/>
              <w:jc w:val="center"/>
              <w:rPr>
                <w:color w:val="000000"/>
                <w:sz w:val="24"/>
                <w:szCs w:val="24"/>
              </w:rPr>
            </w:pPr>
            <w:r w:rsidRPr="00303D8A">
              <w:rPr>
                <w:color w:val="000000"/>
                <w:sz w:val="24"/>
                <w:szCs w:val="24"/>
              </w:rPr>
              <w:t>Altınok</w:t>
            </w:r>
          </w:p>
        </w:tc>
        <w:tc>
          <w:tcPr>
            <w:tcW w:w="791" w:type="pct"/>
            <w:tcBorders>
              <w:top w:val="nil"/>
              <w:left w:val="nil"/>
              <w:bottom w:val="single" w:sz="8" w:space="0" w:color="auto"/>
              <w:right w:val="single" w:sz="8" w:space="0" w:color="auto"/>
            </w:tcBorders>
            <w:shd w:val="clear" w:color="auto" w:fill="auto"/>
            <w:vAlign w:val="center"/>
            <w:hideMark/>
          </w:tcPr>
          <w:p w14:paraId="3D9DE5B5" w14:textId="77777777" w:rsidR="009E7F80" w:rsidRPr="00303D8A" w:rsidRDefault="009E7F80" w:rsidP="00981205">
            <w:pPr>
              <w:jc w:val="center"/>
              <w:rPr>
                <w:color w:val="000000"/>
                <w:sz w:val="24"/>
                <w:szCs w:val="24"/>
              </w:rPr>
            </w:pPr>
            <w:r w:rsidRPr="00303D8A">
              <w:rPr>
                <w:color w:val="000000"/>
                <w:sz w:val="24"/>
                <w:szCs w:val="24"/>
              </w:rPr>
              <w:t>Mehmet</w:t>
            </w:r>
          </w:p>
        </w:tc>
        <w:tc>
          <w:tcPr>
            <w:tcW w:w="950" w:type="pct"/>
            <w:gridSpan w:val="2"/>
            <w:tcBorders>
              <w:top w:val="nil"/>
              <w:left w:val="nil"/>
              <w:bottom w:val="single" w:sz="8" w:space="0" w:color="auto"/>
              <w:right w:val="single" w:sz="8" w:space="0" w:color="auto"/>
            </w:tcBorders>
            <w:shd w:val="clear" w:color="auto" w:fill="auto"/>
            <w:vAlign w:val="center"/>
            <w:hideMark/>
          </w:tcPr>
          <w:p w14:paraId="6D82360E" w14:textId="77777777" w:rsidR="009E7F80" w:rsidRPr="00303D8A" w:rsidRDefault="009E7F80" w:rsidP="00981205">
            <w:pPr>
              <w:jc w:val="center"/>
              <w:rPr>
                <w:color w:val="000000"/>
                <w:sz w:val="24"/>
                <w:szCs w:val="24"/>
              </w:rPr>
            </w:pPr>
            <w:r w:rsidRPr="00303D8A">
              <w:rPr>
                <w:color w:val="000000"/>
                <w:sz w:val="24"/>
                <w:szCs w:val="24"/>
              </w:rPr>
              <w:t>CEO Unilever Turkey, Central Asia and Iran</w:t>
            </w:r>
          </w:p>
        </w:tc>
        <w:tc>
          <w:tcPr>
            <w:tcW w:w="1087" w:type="pct"/>
            <w:gridSpan w:val="2"/>
            <w:tcBorders>
              <w:top w:val="nil"/>
              <w:left w:val="nil"/>
              <w:bottom w:val="single" w:sz="8" w:space="0" w:color="auto"/>
              <w:right w:val="single" w:sz="8" w:space="0" w:color="auto"/>
            </w:tcBorders>
            <w:shd w:val="clear" w:color="auto" w:fill="auto"/>
            <w:vAlign w:val="center"/>
            <w:hideMark/>
          </w:tcPr>
          <w:p w14:paraId="3760A71B" w14:textId="77777777" w:rsidR="009E7F80" w:rsidRPr="00303D8A" w:rsidRDefault="009E7F80" w:rsidP="00981205">
            <w:pPr>
              <w:jc w:val="center"/>
              <w:rPr>
                <w:color w:val="000000"/>
                <w:sz w:val="24"/>
                <w:szCs w:val="24"/>
              </w:rPr>
            </w:pPr>
            <w:r w:rsidRPr="00303D8A">
              <w:rPr>
                <w:color w:val="000000"/>
                <w:sz w:val="24"/>
                <w:szCs w:val="24"/>
              </w:rPr>
              <w:t>Unilever</w:t>
            </w:r>
          </w:p>
        </w:tc>
        <w:tc>
          <w:tcPr>
            <w:tcW w:w="1049" w:type="pct"/>
            <w:tcBorders>
              <w:top w:val="nil"/>
              <w:left w:val="nil"/>
              <w:bottom w:val="single" w:sz="8" w:space="0" w:color="auto"/>
              <w:right w:val="single" w:sz="8" w:space="0" w:color="auto"/>
            </w:tcBorders>
            <w:shd w:val="clear" w:color="auto" w:fill="auto"/>
            <w:vAlign w:val="center"/>
            <w:hideMark/>
          </w:tcPr>
          <w:p w14:paraId="11F77F91"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2A4EF6B3"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A235E24"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9DF509D" w14:textId="77777777" w:rsidR="009E7F80" w:rsidRPr="00303D8A" w:rsidRDefault="009E7F80" w:rsidP="00981205">
            <w:pPr>
              <w:jc w:val="center"/>
              <w:rPr>
                <w:color w:val="000000"/>
                <w:sz w:val="24"/>
                <w:szCs w:val="24"/>
              </w:rPr>
            </w:pPr>
            <w:r w:rsidRPr="00303D8A">
              <w:rPr>
                <w:color w:val="000000"/>
                <w:sz w:val="24"/>
                <w:szCs w:val="24"/>
              </w:rPr>
              <w:t>Bacchus</w:t>
            </w:r>
          </w:p>
        </w:tc>
        <w:tc>
          <w:tcPr>
            <w:tcW w:w="791" w:type="pct"/>
            <w:tcBorders>
              <w:top w:val="nil"/>
              <w:left w:val="nil"/>
              <w:bottom w:val="single" w:sz="8" w:space="0" w:color="auto"/>
              <w:right w:val="single" w:sz="8" w:space="0" w:color="auto"/>
            </w:tcBorders>
            <w:shd w:val="clear" w:color="auto" w:fill="auto"/>
            <w:vAlign w:val="center"/>
            <w:hideMark/>
          </w:tcPr>
          <w:p w14:paraId="77246016" w14:textId="77777777" w:rsidR="009E7F80" w:rsidRPr="00303D8A" w:rsidRDefault="009E7F80" w:rsidP="00981205">
            <w:pPr>
              <w:jc w:val="center"/>
              <w:rPr>
                <w:color w:val="000000"/>
                <w:sz w:val="24"/>
                <w:szCs w:val="24"/>
              </w:rPr>
            </w:pPr>
            <w:r w:rsidRPr="00303D8A">
              <w:rPr>
                <w:color w:val="000000"/>
                <w:sz w:val="24"/>
                <w:szCs w:val="24"/>
              </w:rPr>
              <w:t>James</w:t>
            </w:r>
          </w:p>
        </w:tc>
        <w:tc>
          <w:tcPr>
            <w:tcW w:w="936" w:type="pct"/>
            <w:tcBorders>
              <w:top w:val="nil"/>
              <w:left w:val="nil"/>
              <w:bottom w:val="single" w:sz="8" w:space="0" w:color="auto"/>
              <w:right w:val="single" w:sz="8" w:space="0" w:color="auto"/>
            </w:tcBorders>
            <w:shd w:val="clear" w:color="auto" w:fill="auto"/>
            <w:vAlign w:val="center"/>
            <w:hideMark/>
          </w:tcPr>
          <w:p w14:paraId="49873004" w14:textId="77777777" w:rsidR="009E7F80" w:rsidRPr="00303D8A" w:rsidRDefault="009E7F80" w:rsidP="00981205">
            <w:pPr>
              <w:jc w:val="center"/>
              <w:rPr>
                <w:color w:val="000000"/>
                <w:sz w:val="24"/>
                <w:szCs w:val="24"/>
              </w:rPr>
            </w:pPr>
            <w:r w:rsidRPr="00303D8A">
              <w:rPr>
                <w:color w:val="000000"/>
                <w:sz w:val="24"/>
                <w:szCs w:val="24"/>
              </w:rPr>
              <w:t>Chair, Global Practice</w:t>
            </w:r>
          </w:p>
        </w:tc>
        <w:tc>
          <w:tcPr>
            <w:tcW w:w="1101" w:type="pct"/>
            <w:gridSpan w:val="3"/>
            <w:tcBorders>
              <w:top w:val="nil"/>
              <w:left w:val="nil"/>
              <w:bottom w:val="single" w:sz="8" w:space="0" w:color="auto"/>
              <w:right w:val="single" w:sz="8" w:space="0" w:color="auto"/>
            </w:tcBorders>
            <w:shd w:val="clear" w:color="auto" w:fill="auto"/>
            <w:vAlign w:val="center"/>
            <w:hideMark/>
          </w:tcPr>
          <w:p w14:paraId="6249E563" w14:textId="77777777" w:rsidR="009E7F80" w:rsidRPr="00303D8A" w:rsidRDefault="009E7F80" w:rsidP="00981205">
            <w:pPr>
              <w:jc w:val="center"/>
              <w:rPr>
                <w:color w:val="000000"/>
                <w:sz w:val="24"/>
                <w:szCs w:val="24"/>
              </w:rPr>
            </w:pPr>
            <w:r w:rsidRPr="00303D8A">
              <w:rPr>
                <w:color w:val="000000"/>
                <w:sz w:val="24"/>
                <w:szCs w:val="24"/>
              </w:rPr>
              <w:t>Greenberg Traurig, P.A.</w:t>
            </w:r>
          </w:p>
        </w:tc>
        <w:tc>
          <w:tcPr>
            <w:tcW w:w="1049" w:type="pct"/>
            <w:tcBorders>
              <w:top w:val="nil"/>
              <w:left w:val="nil"/>
              <w:bottom w:val="single" w:sz="8" w:space="0" w:color="auto"/>
              <w:right w:val="single" w:sz="8" w:space="0" w:color="auto"/>
            </w:tcBorders>
            <w:shd w:val="clear" w:color="auto" w:fill="auto"/>
            <w:vAlign w:val="center"/>
            <w:hideMark/>
          </w:tcPr>
          <w:p w14:paraId="47F2024C"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66AA359B"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25B09BE"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9919A42" w14:textId="77777777" w:rsidR="009E7F80" w:rsidRPr="00303D8A" w:rsidRDefault="009E7F80" w:rsidP="00981205">
            <w:pPr>
              <w:jc w:val="center"/>
              <w:rPr>
                <w:color w:val="000000"/>
                <w:sz w:val="24"/>
                <w:szCs w:val="24"/>
              </w:rPr>
            </w:pPr>
            <w:r w:rsidRPr="00303D8A">
              <w:rPr>
                <w:color w:val="000000"/>
                <w:sz w:val="24"/>
                <w:szCs w:val="24"/>
              </w:rPr>
              <w:t>Beatty</w:t>
            </w:r>
          </w:p>
        </w:tc>
        <w:tc>
          <w:tcPr>
            <w:tcW w:w="791" w:type="pct"/>
            <w:tcBorders>
              <w:top w:val="nil"/>
              <w:left w:val="nil"/>
              <w:bottom w:val="single" w:sz="8" w:space="0" w:color="auto"/>
              <w:right w:val="single" w:sz="8" w:space="0" w:color="auto"/>
            </w:tcBorders>
            <w:shd w:val="clear" w:color="auto" w:fill="auto"/>
            <w:vAlign w:val="center"/>
            <w:hideMark/>
          </w:tcPr>
          <w:p w14:paraId="11D7C6D2" w14:textId="77777777" w:rsidR="009E7F80" w:rsidRPr="00303D8A" w:rsidRDefault="009E7F80" w:rsidP="00981205">
            <w:pPr>
              <w:jc w:val="center"/>
              <w:rPr>
                <w:color w:val="000000"/>
                <w:sz w:val="24"/>
                <w:szCs w:val="24"/>
              </w:rPr>
            </w:pPr>
            <w:r w:rsidRPr="00303D8A">
              <w:rPr>
                <w:color w:val="000000"/>
                <w:sz w:val="24"/>
                <w:szCs w:val="24"/>
              </w:rPr>
              <w:t>Perrin</w:t>
            </w:r>
          </w:p>
        </w:tc>
        <w:tc>
          <w:tcPr>
            <w:tcW w:w="936" w:type="pct"/>
            <w:tcBorders>
              <w:top w:val="nil"/>
              <w:left w:val="nil"/>
              <w:bottom w:val="single" w:sz="8" w:space="0" w:color="auto"/>
              <w:right w:val="single" w:sz="8" w:space="0" w:color="auto"/>
            </w:tcBorders>
            <w:shd w:val="clear" w:color="auto" w:fill="auto"/>
            <w:vAlign w:val="center"/>
            <w:hideMark/>
          </w:tcPr>
          <w:p w14:paraId="1DF32EE6" w14:textId="77777777" w:rsidR="009E7F80" w:rsidRPr="00303D8A" w:rsidRDefault="009E7F80" w:rsidP="00981205">
            <w:pPr>
              <w:jc w:val="center"/>
              <w:rPr>
                <w:color w:val="000000"/>
                <w:sz w:val="24"/>
                <w:szCs w:val="24"/>
              </w:rPr>
            </w:pPr>
            <w:r w:rsidRPr="00303D8A">
              <w:rPr>
                <w:color w:val="000000"/>
                <w:sz w:val="24"/>
                <w:szCs w:val="24"/>
              </w:rPr>
              <w:t>President &amp; 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155AE168" w14:textId="77777777" w:rsidR="009E7F80" w:rsidRPr="00303D8A" w:rsidRDefault="009E7F80" w:rsidP="00981205">
            <w:pPr>
              <w:jc w:val="center"/>
              <w:rPr>
                <w:color w:val="000000"/>
                <w:sz w:val="24"/>
                <w:szCs w:val="24"/>
              </w:rPr>
            </w:pPr>
            <w:r w:rsidRPr="00303D8A">
              <w:rPr>
                <w:color w:val="000000"/>
                <w:sz w:val="24"/>
                <w:szCs w:val="24"/>
              </w:rPr>
              <w:t>Canadian Chamber of Commerce</w:t>
            </w:r>
          </w:p>
        </w:tc>
        <w:tc>
          <w:tcPr>
            <w:tcW w:w="1049" w:type="pct"/>
            <w:tcBorders>
              <w:top w:val="nil"/>
              <w:left w:val="nil"/>
              <w:bottom w:val="single" w:sz="8" w:space="0" w:color="auto"/>
              <w:right w:val="single" w:sz="8" w:space="0" w:color="auto"/>
            </w:tcBorders>
            <w:shd w:val="clear" w:color="auto" w:fill="auto"/>
            <w:vAlign w:val="center"/>
            <w:hideMark/>
          </w:tcPr>
          <w:p w14:paraId="5A8620EE" w14:textId="77777777" w:rsidR="009E7F80" w:rsidRPr="00303D8A" w:rsidRDefault="009E7F80" w:rsidP="00981205">
            <w:pPr>
              <w:jc w:val="center"/>
              <w:rPr>
                <w:color w:val="000000"/>
                <w:sz w:val="24"/>
                <w:szCs w:val="24"/>
              </w:rPr>
            </w:pPr>
            <w:r w:rsidRPr="00303D8A">
              <w:rPr>
                <w:color w:val="000000"/>
                <w:sz w:val="24"/>
                <w:szCs w:val="24"/>
              </w:rPr>
              <w:t>Canada</w:t>
            </w:r>
          </w:p>
        </w:tc>
      </w:tr>
      <w:tr w:rsidR="009E7F80" w:rsidRPr="00303D8A" w14:paraId="7DBDF3F5"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AD771C6"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6347313" w14:textId="77777777" w:rsidR="009E7F80" w:rsidRPr="00303D8A" w:rsidRDefault="009E7F80" w:rsidP="00981205">
            <w:pPr>
              <w:jc w:val="center"/>
              <w:rPr>
                <w:color w:val="000000"/>
                <w:sz w:val="24"/>
                <w:szCs w:val="24"/>
              </w:rPr>
            </w:pPr>
            <w:r w:rsidRPr="00303D8A">
              <w:rPr>
                <w:color w:val="000000"/>
                <w:sz w:val="24"/>
                <w:szCs w:val="24"/>
              </w:rPr>
              <w:t>Beceni</w:t>
            </w:r>
          </w:p>
        </w:tc>
        <w:tc>
          <w:tcPr>
            <w:tcW w:w="791" w:type="pct"/>
            <w:tcBorders>
              <w:top w:val="nil"/>
              <w:left w:val="nil"/>
              <w:bottom w:val="single" w:sz="8" w:space="0" w:color="auto"/>
              <w:right w:val="single" w:sz="8" w:space="0" w:color="auto"/>
            </w:tcBorders>
            <w:shd w:val="clear" w:color="auto" w:fill="auto"/>
            <w:vAlign w:val="center"/>
            <w:hideMark/>
          </w:tcPr>
          <w:p w14:paraId="452F77F1" w14:textId="77777777" w:rsidR="009E7F80" w:rsidRPr="00303D8A" w:rsidRDefault="009E7F80" w:rsidP="00981205">
            <w:pPr>
              <w:jc w:val="center"/>
              <w:rPr>
                <w:color w:val="000000"/>
                <w:sz w:val="24"/>
                <w:szCs w:val="24"/>
              </w:rPr>
            </w:pPr>
            <w:r w:rsidRPr="00303D8A">
              <w:rPr>
                <w:color w:val="000000"/>
                <w:sz w:val="24"/>
                <w:szCs w:val="24"/>
              </w:rPr>
              <w:t>Yasin</w:t>
            </w:r>
          </w:p>
        </w:tc>
        <w:tc>
          <w:tcPr>
            <w:tcW w:w="936" w:type="pct"/>
            <w:tcBorders>
              <w:top w:val="nil"/>
              <w:left w:val="nil"/>
              <w:bottom w:val="single" w:sz="8" w:space="0" w:color="auto"/>
              <w:right w:val="single" w:sz="8" w:space="0" w:color="auto"/>
            </w:tcBorders>
            <w:shd w:val="clear" w:color="auto" w:fill="auto"/>
            <w:vAlign w:val="center"/>
            <w:hideMark/>
          </w:tcPr>
          <w:p w14:paraId="491942CD" w14:textId="77777777" w:rsidR="009E7F80" w:rsidRPr="00303D8A" w:rsidRDefault="009E7F80" w:rsidP="00981205">
            <w:pPr>
              <w:jc w:val="center"/>
              <w:rPr>
                <w:color w:val="000000"/>
                <w:sz w:val="24"/>
                <w:szCs w:val="24"/>
              </w:rPr>
            </w:pPr>
            <w:r w:rsidRPr="00303D8A">
              <w:rPr>
                <w:color w:val="000000"/>
                <w:sz w:val="24"/>
                <w:szCs w:val="24"/>
              </w:rPr>
              <w:t>YöneticiOrtak</w:t>
            </w:r>
          </w:p>
        </w:tc>
        <w:tc>
          <w:tcPr>
            <w:tcW w:w="1101" w:type="pct"/>
            <w:gridSpan w:val="3"/>
            <w:tcBorders>
              <w:top w:val="nil"/>
              <w:left w:val="nil"/>
              <w:bottom w:val="single" w:sz="8" w:space="0" w:color="auto"/>
              <w:right w:val="single" w:sz="8" w:space="0" w:color="auto"/>
            </w:tcBorders>
            <w:shd w:val="clear" w:color="auto" w:fill="auto"/>
            <w:vAlign w:val="center"/>
            <w:hideMark/>
          </w:tcPr>
          <w:p w14:paraId="69247BAD" w14:textId="77777777" w:rsidR="009E7F80" w:rsidRPr="00303D8A" w:rsidRDefault="009E7F80" w:rsidP="00981205">
            <w:pPr>
              <w:jc w:val="center"/>
              <w:rPr>
                <w:color w:val="000000"/>
                <w:sz w:val="24"/>
                <w:szCs w:val="24"/>
              </w:rPr>
            </w:pPr>
            <w:r w:rsidRPr="00303D8A">
              <w:rPr>
                <w:color w:val="000000"/>
                <w:sz w:val="24"/>
                <w:szCs w:val="24"/>
              </w:rPr>
              <w:t>BeceniTürkekulSevimAvukatlıkOrtaklığı</w:t>
            </w:r>
          </w:p>
        </w:tc>
        <w:tc>
          <w:tcPr>
            <w:tcW w:w="1049" w:type="pct"/>
            <w:tcBorders>
              <w:top w:val="nil"/>
              <w:left w:val="nil"/>
              <w:bottom w:val="single" w:sz="8" w:space="0" w:color="auto"/>
              <w:right w:val="single" w:sz="8" w:space="0" w:color="auto"/>
            </w:tcBorders>
            <w:shd w:val="clear" w:color="auto" w:fill="auto"/>
            <w:vAlign w:val="center"/>
            <w:hideMark/>
          </w:tcPr>
          <w:p w14:paraId="37A98772"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2715372A"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B44EC25"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E24483F" w14:textId="77777777" w:rsidR="009E7F80" w:rsidRPr="00303D8A" w:rsidRDefault="009E7F80" w:rsidP="00981205">
            <w:pPr>
              <w:jc w:val="center"/>
              <w:rPr>
                <w:color w:val="000000"/>
                <w:sz w:val="24"/>
                <w:szCs w:val="24"/>
              </w:rPr>
            </w:pPr>
            <w:r w:rsidRPr="00303D8A">
              <w:rPr>
                <w:color w:val="000000"/>
                <w:sz w:val="24"/>
                <w:szCs w:val="24"/>
              </w:rPr>
              <w:t>Bertasi</w:t>
            </w:r>
          </w:p>
        </w:tc>
        <w:tc>
          <w:tcPr>
            <w:tcW w:w="791" w:type="pct"/>
            <w:tcBorders>
              <w:top w:val="nil"/>
              <w:left w:val="nil"/>
              <w:bottom w:val="single" w:sz="8" w:space="0" w:color="auto"/>
              <w:right w:val="single" w:sz="8" w:space="0" w:color="auto"/>
            </w:tcBorders>
            <w:shd w:val="clear" w:color="auto" w:fill="auto"/>
            <w:vAlign w:val="center"/>
            <w:hideMark/>
          </w:tcPr>
          <w:p w14:paraId="70F455A7" w14:textId="77777777" w:rsidR="009E7F80" w:rsidRPr="00303D8A" w:rsidRDefault="009E7F80" w:rsidP="00981205">
            <w:pPr>
              <w:jc w:val="center"/>
              <w:rPr>
                <w:color w:val="000000"/>
                <w:sz w:val="24"/>
                <w:szCs w:val="24"/>
              </w:rPr>
            </w:pPr>
            <w:r w:rsidRPr="00303D8A">
              <w:rPr>
                <w:color w:val="000000"/>
                <w:sz w:val="24"/>
                <w:szCs w:val="24"/>
              </w:rPr>
              <w:t>Stefano</w:t>
            </w:r>
          </w:p>
        </w:tc>
        <w:tc>
          <w:tcPr>
            <w:tcW w:w="936" w:type="pct"/>
            <w:tcBorders>
              <w:top w:val="nil"/>
              <w:left w:val="nil"/>
              <w:bottom w:val="single" w:sz="8" w:space="0" w:color="auto"/>
              <w:right w:val="single" w:sz="8" w:space="0" w:color="auto"/>
            </w:tcBorders>
            <w:shd w:val="clear" w:color="auto" w:fill="auto"/>
            <w:vAlign w:val="center"/>
            <w:hideMark/>
          </w:tcPr>
          <w:p w14:paraId="6886CD6B" w14:textId="77777777" w:rsidR="009E7F80" w:rsidRPr="00303D8A" w:rsidRDefault="009E7F80" w:rsidP="00981205">
            <w:pPr>
              <w:jc w:val="center"/>
              <w:rPr>
                <w:color w:val="000000"/>
                <w:sz w:val="24"/>
                <w:szCs w:val="24"/>
              </w:rPr>
            </w:pPr>
            <w:r w:rsidRPr="00303D8A">
              <w:rPr>
                <w:color w:val="000000"/>
                <w:sz w:val="24"/>
                <w:szCs w:val="24"/>
              </w:rPr>
              <w:t>Executive Director, Policy and Business Practices</w:t>
            </w:r>
          </w:p>
        </w:tc>
        <w:tc>
          <w:tcPr>
            <w:tcW w:w="1101" w:type="pct"/>
            <w:gridSpan w:val="3"/>
            <w:tcBorders>
              <w:top w:val="nil"/>
              <w:left w:val="nil"/>
              <w:bottom w:val="single" w:sz="8" w:space="0" w:color="auto"/>
              <w:right w:val="single" w:sz="8" w:space="0" w:color="auto"/>
            </w:tcBorders>
            <w:shd w:val="clear" w:color="auto" w:fill="auto"/>
            <w:vAlign w:val="center"/>
            <w:hideMark/>
          </w:tcPr>
          <w:p w14:paraId="1683757D" w14:textId="77777777" w:rsidR="009E7F80" w:rsidRPr="00303D8A" w:rsidRDefault="009E7F80" w:rsidP="00981205">
            <w:pPr>
              <w:jc w:val="center"/>
              <w:rPr>
                <w:color w:val="000000"/>
                <w:sz w:val="24"/>
                <w:szCs w:val="24"/>
              </w:rPr>
            </w:pPr>
            <w:r w:rsidRPr="00303D8A">
              <w:rPr>
                <w:color w:val="000000"/>
                <w:sz w:val="24"/>
                <w:szCs w:val="24"/>
              </w:rPr>
              <w:t>International Chamber of Commerce (ICC)</w:t>
            </w:r>
          </w:p>
        </w:tc>
        <w:tc>
          <w:tcPr>
            <w:tcW w:w="1049" w:type="pct"/>
            <w:tcBorders>
              <w:top w:val="nil"/>
              <w:left w:val="nil"/>
              <w:bottom w:val="single" w:sz="8" w:space="0" w:color="auto"/>
              <w:right w:val="single" w:sz="8" w:space="0" w:color="auto"/>
            </w:tcBorders>
            <w:shd w:val="clear" w:color="auto" w:fill="auto"/>
            <w:vAlign w:val="center"/>
            <w:hideMark/>
          </w:tcPr>
          <w:p w14:paraId="4C3EFA4D"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21BD039B"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3F1FBE7"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559CF38" w14:textId="77777777" w:rsidR="009E7F80" w:rsidRPr="00303D8A" w:rsidRDefault="009E7F80" w:rsidP="00981205">
            <w:pPr>
              <w:jc w:val="center"/>
              <w:rPr>
                <w:color w:val="000000"/>
                <w:sz w:val="24"/>
                <w:szCs w:val="24"/>
              </w:rPr>
            </w:pPr>
            <w:r w:rsidRPr="00303D8A">
              <w:rPr>
                <w:color w:val="000000"/>
                <w:sz w:val="24"/>
                <w:szCs w:val="24"/>
              </w:rPr>
              <w:t>Biasutti</w:t>
            </w:r>
          </w:p>
        </w:tc>
        <w:tc>
          <w:tcPr>
            <w:tcW w:w="791" w:type="pct"/>
            <w:tcBorders>
              <w:top w:val="nil"/>
              <w:left w:val="nil"/>
              <w:bottom w:val="single" w:sz="8" w:space="0" w:color="auto"/>
              <w:right w:val="single" w:sz="8" w:space="0" w:color="auto"/>
            </w:tcBorders>
            <w:shd w:val="clear" w:color="auto" w:fill="auto"/>
            <w:vAlign w:val="center"/>
            <w:hideMark/>
          </w:tcPr>
          <w:p w14:paraId="016F6C64" w14:textId="77777777" w:rsidR="009E7F80" w:rsidRPr="00303D8A" w:rsidRDefault="009E7F80" w:rsidP="00981205">
            <w:pPr>
              <w:jc w:val="center"/>
              <w:rPr>
                <w:color w:val="000000"/>
                <w:sz w:val="24"/>
                <w:szCs w:val="24"/>
              </w:rPr>
            </w:pPr>
            <w:r w:rsidRPr="00303D8A">
              <w:rPr>
                <w:color w:val="000000"/>
                <w:sz w:val="24"/>
                <w:szCs w:val="24"/>
              </w:rPr>
              <w:t>ConstanzaNegri</w:t>
            </w:r>
          </w:p>
        </w:tc>
        <w:tc>
          <w:tcPr>
            <w:tcW w:w="936" w:type="pct"/>
            <w:tcBorders>
              <w:top w:val="nil"/>
              <w:left w:val="nil"/>
              <w:bottom w:val="single" w:sz="8" w:space="0" w:color="auto"/>
              <w:right w:val="single" w:sz="8" w:space="0" w:color="auto"/>
            </w:tcBorders>
            <w:shd w:val="clear" w:color="auto" w:fill="auto"/>
            <w:vAlign w:val="center"/>
            <w:hideMark/>
          </w:tcPr>
          <w:p w14:paraId="2A9DF206" w14:textId="77777777" w:rsidR="009E7F80" w:rsidRPr="00303D8A" w:rsidRDefault="009E7F80" w:rsidP="00981205">
            <w:pPr>
              <w:jc w:val="center"/>
              <w:rPr>
                <w:color w:val="000000"/>
                <w:sz w:val="24"/>
                <w:szCs w:val="24"/>
              </w:rPr>
            </w:pPr>
            <w:r w:rsidRPr="00303D8A">
              <w:rPr>
                <w:color w:val="000000"/>
                <w:sz w:val="24"/>
                <w:szCs w:val="24"/>
              </w:rPr>
              <w:t>Senior Advisor Trade Policy</w:t>
            </w:r>
          </w:p>
        </w:tc>
        <w:tc>
          <w:tcPr>
            <w:tcW w:w="1101" w:type="pct"/>
            <w:gridSpan w:val="3"/>
            <w:tcBorders>
              <w:top w:val="nil"/>
              <w:left w:val="nil"/>
              <w:bottom w:val="single" w:sz="8" w:space="0" w:color="auto"/>
              <w:right w:val="single" w:sz="8" w:space="0" w:color="auto"/>
            </w:tcBorders>
            <w:shd w:val="clear" w:color="auto" w:fill="auto"/>
            <w:vAlign w:val="center"/>
            <w:hideMark/>
          </w:tcPr>
          <w:p w14:paraId="085AA4C7" w14:textId="77777777" w:rsidR="009E7F80" w:rsidRPr="00303D8A" w:rsidRDefault="009E7F80" w:rsidP="00981205">
            <w:pPr>
              <w:jc w:val="center"/>
              <w:rPr>
                <w:color w:val="000000"/>
                <w:sz w:val="24"/>
                <w:szCs w:val="24"/>
              </w:rPr>
            </w:pPr>
            <w:r w:rsidRPr="00303D8A">
              <w:rPr>
                <w:color w:val="000000"/>
                <w:sz w:val="24"/>
                <w:szCs w:val="24"/>
              </w:rPr>
              <w:t>CNI</w:t>
            </w:r>
          </w:p>
        </w:tc>
        <w:tc>
          <w:tcPr>
            <w:tcW w:w="1049" w:type="pct"/>
            <w:tcBorders>
              <w:top w:val="nil"/>
              <w:left w:val="nil"/>
              <w:bottom w:val="single" w:sz="8" w:space="0" w:color="auto"/>
              <w:right w:val="single" w:sz="8" w:space="0" w:color="auto"/>
            </w:tcBorders>
            <w:shd w:val="clear" w:color="auto" w:fill="auto"/>
            <w:vAlign w:val="center"/>
            <w:hideMark/>
          </w:tcPr>
          <w:p w14:paraId="1870280C" w14:textId="77777777" w:rsidR="009E7F80" w:rsidRPr="00303D8A" w:rsidRDefault="009E7F80" w:rsidP="00981205">
            <w:pPr>
              <w:jc w:val="center"/>
              <w:rPr>
                <w:color w:val="000000"/>
                <w:sz w:val="24"/>
                <w:szCs w:val="24"/>
              </w:rPr>
            </w:pPr>
            <w:r w:rsidRPr="00303D8A">
              <w:rPr>
                <w:color w:val="000000"/>
                <w:sz w:val="24"/>
                <w:szCs w:val="24"/>
              </w:rPr>
              <w:t>Brazil</w:t>
            </w:r>
          </w:p>
        </w:tc>
      </w:tr>
      <w:tr w:rsidR="009E7F80" w:rsidRPr="00303D8A" w14:paraId="5DD874DB"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B4005B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2285314" w14:textId="77777777" w:rsidR="009E7F80" w:rsidRPr="00303D8A" w:rsidRDefault="009E7F80" w:rsidP="00981205">
            <w:pPr>
              <w:jc w:val="center"/>
              <w:rPr>
                <w:color w:val="000000"/>
                <w:sz w:val="24"/>
                <w:szCs w:val="24"/>
              </w:rPr>
            </w:pPr>
            <w:r w:rsidRPr="00303D8A">
              <w:rPr>
                <w:color w:val="000000"/>
                <w:sz w:val="24"/>
                <w:szCs w:val="24"/>
              </w:rPr>
              <w:t>Bos</w:t>
            </w:r>
          </w:p>
        </w:tc>
        <w:tc>
          <w:tcPr>
            <w:tcW w:w="791" w:type="pct"/>
            <w:tcBorders>
              <w:top w:val="nil"/>
              <w:left w:val="nil"/>
              <w:bottom w:val="single" w:sz="8" w:space="0" w:color="auto"/>
              <w:right w:val="single" w:sz="8" w:space="0" w:color="auto"/>
            </w:tcBorders>
            <w:shd w:val="clear" w:color="auto" w:fill="auto"/>
            <w:vAlign w:val="center"/>
            <w:hideMark/>
          </w:tcPr>
          <w:p w14:paraId="3007DF70" w14:textId="77777777" w:rsidR="009E7F80" w:rsidRPr="00303D8A" w:rsidRDefault="009E7F80" w:rsidP="00981205">
            <w:pPr>
              <w:jc w:val="center"/>
              <w:rPr>
                <w:color w:val="000000"/>
                <w:sz w:val="24"/>
                <w:szCs w:val="24"/>
              </w:rPr>
            </w:pPr>
            <w:r w:rsidRPr="00303D8A">
              <w:rPr>
                <w:color w:val="000000"/>
                <w:sz w:val="24"/>
                <w:szCs w:val="24"/>
              </w:rPr>
              <w:t>Andrea</w:t>
            </w:r>
          </w:p>
        </w:tc>
        <w:tc>
          <w:tcPr>
            <w:tcW w:w="936" w:type="pct"/>
            <w:tcBorders>
              <w:top w:val="nil"/>
              <w:left w:val="nil"/>
              <w:bottom w:val="single" w:sz="8" w:space="0" w:color="auto"/>
              <w:right w:val="single" w:sz="8" w:space="0" w:color="auto"/>
            </w:tcBorders>
            <w:shd w:val="clear" w:color="auto" w:fill="auto"/>
            <w:vAlign w:val="center"/>
            <w:hideMark/>
          </w:tcPr>
          <w:p w14:paraId="391395DE" w14:textId="77777777" w:rsidR="009E7F80" w:rsidRPr="00303D8A" w:rsidRDefault="009E7F80" w:rsidP="00981205">
            <w:pPr>
              <w:jc w:val="center"/>
              <w:rPr>
                <w:color w:val="000000"/>
                <w:sz w:val="24"/>
                <w:szCs w:val="24"/>
              </w:rPr>
            </w:pPr>
            <w:r w:rsidRPr="00303D8A">
              <w:rPr>
                <w:color w:val="000000"/>
                <w:sz w:val="24"/>
                <w:szCs w:val="24"/>
              </w:rPr>
              <w:t>CFO</w:t>
            </w:r>
          </w:p>
        </w:tc>
        <w:tc>
          <w:tcPr>
            <w:tcW w:w="1101" w:type="pct"/>
            <w:gridSpan w:val="3"/>
            <w:tcBorders>
              <w:top w:val="nil"/>
              <w:left w:val="nil"/>
              <w:bottom w:val="single" w:sz="8" w:space="0" w:color="auto"/>
              <w:right w:val="single" w:sz="8" w:space="0" w:color="auto"/>
            </w:tcBorders>
            <w:shd w:val="clear" w:color="auto" w:fill="auto"/>
            <w:vAlign w:val="center"/>
            <w:hideMark/>
          </w:tcPr>
          <w:p w14:paraId="3F6938BF" w14:textId="77777777" w:rsidR="009E7F80" w:rsidRPr="00303D8A" w:rsidRDefault="009E7F80" w:rsidP="00981205">
            <w:pPr>
              <w:jc w:val="center"/>
              <w:rPr>
                <w:color w:val="000000"/>
                <w:sz w:val="24"/>
                <w:szCs w:val="24"/>
              </w:rPr>
            </w:pPr>
            <w:r w:rsidRPr="00303D8A">
              <w:rPr>
                <w:color w:val="000000"/>
                <w:sz w:val="24"/>
                <w:szCs w:val="24"/>
              </w:rPr>
              <w:t>Bos Umberto &amp; C.</w:t>
            </w:r>
          </w:p>
        </w:tc>
        <w:tc>
          <w:tcPr>
            <w:tcW w:w="1049" w:type="pct"/>
            <w:tcBorders>
              <w:top w:val="nil"/>
              <w:left w:val="nil"/>
              <w:bottom w:val="single" w:sz="8" w:space="0" w:color="auto"/>
              <w:right w:val="single" w:sz="8" w:space="0" w:color="auto"/>
            </w:tcBorders>
            <w:shd w:val="clear" w:color="auto" w:fill="auto"/>
            <w:vAlign w:val="center"/>
            <w:hideMark/>
          </w:tcPr>
          <w:p w14:paraId="42B2BBB9" w14:textId="77777777" w:rsidR="009E7F80" w:rsidRPr="00303D8A" w:rsidRDefault="009E7F80" w:rsidP="00981205">
            <w:pPr>
              <w:jc w:val="center"/>
              <w:rPr>
                <w:color w:val="000000"/>
                <w:sz w:val="24"/>
                <w:szCs w:val="24"/>
              </w:rPr>
            </w:pPr>
            <w:r w:rsidRPr="00303D8A">
              <w:rPr>
                <w:color w:val="000000"/>
                <w:sz w:val="24"/>
                <w:szCs w:val="24"/>
              </w:rPr>
              <w:t>Italy</w:t>
            </w:r>
          </w:p>
        </w:tc>
      </w:tr>
      <w:tr w:rsidR="009E7F80" w:rsidRPr="00303D8A" w14:paraId="340DA9ED"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407EECB"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F60B78A" w14:textId="77777777" w:rsidR="009E7F80" w:rsidRPr="00303D8A" w:rsidRDefault="009E7F80" w:rsidP="00981205">
            <w:pPr>
              <w:jc w:val="center"/>
              <w:rPr>
                <w:color w:val="000000"/>
                <w:sz w:val="24"/>
                <w:szCs w:val="24"/>
              </w:rPr>
            </w:pPr>
            <w:r w:rsidRPr="00303D8A">
              <w:rPr>
                <w:color w:val="000000"/>
                <w:sz w:val="24"/>
                <w:szCs w:val="24"/>
              </w:rPr>
              <w:t>Bouchard</w:t>
            </w:r>
          </w:p>
        </w:tc>
        <w:tc>
          <w:tcPr>
            <w:tcW w:w="791" w:type="pct"/>
            <w:tcBorders>
              <w:top w:val="nil"/>
              <w:left w:val="nil"/>
              <w:bottom w:val="single" w:sz="8" w:space="0" w:color="auto"/>
              <w:right w:val="single" w:sz="8" w:space="0" w:color="auto"/>
            </w:tcBorders>
            <w:shd w:val="clear" w:color="auto" w:fill="auto"/>
            <w:vAlign w:val="center"/>
            <w:hideMark/>
          </w:tcPr>
          <w:p w14:paraId="4C6E0226" w14:textId="77777777" w:rsidR="009E7F80" w:rsidRPr="00303D8A" w:rsidRDefault="009E7F80" w:rsidP="00981205">
            <w:pPr>
              <w:jc w:val="center"/>
              <w:rPr>
                <w:color w:val="000000"/>
                <w:sz w:val="24"/>
                <w:szCs w:val="24"/>
              </w:rPr>
            </w:pPr>
            <w:r w:rsidRPr="00303D8A">
              <w:rPr>
                <w:color w:val="000000"/>
                <w:sz w:val="24"/>
                <w:szCs w:val="24"/>
              </w:rPr>
              <w:t>Francis</w:t>
            </w:r>
          </w:p>
        </w:tc>
        <w:tc>
          <w:tcPr>
            <w:tcW w:w="936" w:type="pct"/>
            <w:tcBorders>
              <w:top w:val="nil"/>
              <w:left w:val="nil"/>
              <w:bottom w:val="single" w:sz="8" w:space="0" w:color="auto"/>
              <w:right w:val="single" w:sz="8" w:space="0" w:color="auto"/>
            </w:tcBorders>
            <w:shd w:val="clear" w:color="auto" w:fill="auto"/>
            <w:vAlign w:val="center"/>
            <w:hideMark/>
          </w:tcPr>
          <w:p w14:paraId="33553D8D" w14:textId="77777777" w:rsidR="009E7F80" w:rsidRPr="00303D8A" w:rsidRDefault="009E7F80" w:rsidP="00981205">
            <w:pPr>
              <w:jc w:val="center"/>
              <w:rPr>
                <w:color w:val="000000"/>
                <w:sz w:val="24"/>
                <w:szCs w:val="24"/>
              </w:rPr>
            </w:pPr>
            <w:r w:rsidRPr="00303D8A">
              <w:rPr>
                <w:color w:val="000000"/>
                <w:sz w:val="24"/>
                <w:szCs w:val="24"/>
              </w:rPr>
              <w:t>Group Head of Government &amp; Industry Affairs</w:t>
            </w:r>
          </w:p>
        </w:tc>
        <w:tc>
          <w:tcPr>
            <w:tcW w:w="1101" w:type="pct"/>
            <w:gridSpan w:val="3"/>
            <w:tcBorders>
              <w:top w:val="nil"/>
              <w:left w:val="nil"/>
              <w:bottom w:val="single" w:sz="8" w:space="0" w:color="auto"/>
              <w:right w:val="single" w:sz="8" w:space="0" w:color="auto"/>
            </w:tcBorders>
            <w:shd w:val="clear" w:color="auto" w:fill="auto"/>
            <w:vAlign w:val="center"/>
            <w:hideMark/>
          </w:tcPr>
          <w:p w14:paraId="68272A94" w14:textId="77777777" w:rsidR="009E7F80" w:rsidRPr="00303D8A" w:rsidRDefault="009E7F80" w:rsidP="00981205">
            <w:pPr>
              <w:jc w:val="center"/>
              <w:rPr>
                <w:color w:val="000000"/>
                <w:sz w:val="24"/>
                <w:szCs w:val="24"/>
              </w:rPr>
            </w:pPr>
            <w:r w:rsidRPr="00303D8A">
              <w:rPr>
                <w:color w:val="000000"/>
                <w:sz w:val="24"/>
                <w:szCs w:val="24"/>
              </w:rPr>
              <w:t>Zurich Insurance Group</w:t>
            </w:r>
          </w:p>
        </w:tc>
        <w:tc>
          <w:tcPr>
            <w:tcW w:w="1049" w:type="pct"/>
            <w:tcBorders>
              <w:top w:val="nil"/>
              <w:left w:val="nil"/>
              <w:bottom w:val="single" w:sz="8" w:space="0" w:color="auto"/>
              <w:right w:val="single" w:sz="8" w:space="0" w:color="auto"/>
            </w:tcBorders>
            <w:shd w:val="clear" w:color="auto" w:fill="auto"/>
            <w:vAlign w:val="center"/>
            <w:hideMark/>
          </w:tcPr>
          <w:p w14:paraId="4199603C" w14:textId="77777777" w:rsidR="009E7F80" w:rsidRPr="00303D8A" w:rsidRDefault="009E7F80" w:rsidP="00981205">
            <w:pPr>
              <w:jc w:val="center"/>
              <w:rPr>
                <w:color w:val="000000"/>
                <w:sz w:val="24"/>
                <w:szCs w:val="24"/>
              </w:rPr>
            </w:pPr>
            <w:r w:rsidRPr="00303D8A">
              <w:rPr>
                <w:color w:val="000000"/>
                <w:sz w:val="24"/>
                <w:szCs w:val="24"/>
              </w:rPr>
              <w:t>Switzerland</w:t>
            </w:r>
          </w:p>
        </w:tc>
      </w:tr>
      <w:tr w:rsidR="009E7F80" w:rsidRPr="00303D8A" w14:paraId="1F09CDB9"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B3CB18F"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27460DD" w14:textId="77777777" w:rsidR="009E7F80" w:rsidRPr="00303D8A" w:rsidRDefault="009E7F80" w:rsidP="00981205">
            <w:pPr>
              <w:jc w:val="center"/>
              <w:rPr>
                <w:color w:val="000000"/>
                <w:sz w:val="24"/>
                <w:szCs w:val="24"/>
              </w:rPr>
            </w:pPr>
            <w:r w:rsidRPr="00303D8A">
              <w:rPr>
                <w:color w:val="000000"/>
                <w:sz w:val="24"/>
                <w:szCs w:val="24"/>
              </w:rPr>
              <w:t>Bulcke</w:t>
            </w:r>
          </w:p>
        </w:tc>
        <w:tc>
          <w:tcPr>
            <w:tcW w:w="791" w:type="pct"/>
            <w:tcBorders>
              <w:top w:val="nil"/>
              <w:left w:val="nil"/>
              <w:bottom w:val="single" w:sz="8" w:space="0" w:color="auto"/>
              <w:right w:val="single" w:sz="8" w:space="0" w:color="auto"/>
            </w:tcBorders>
            <w:shd w:val="clear" w:color="auto" w:fill="auto"/>
            <w:vAlign w:val="center"/>
            <w:hideMark/>
          </w:tcPr>
          <w:p w14:paraId="35B4D4AE" w14:textId="77777777" w:rsidR="009E7F80" w:rsidRPr="00303D8A" w:rsidRDefault="009E7F80" w:rsidP="00981205">
            <w:pPr>
              <w:jc w:val="center"/>
              <w:rPr>
                <w:color w:val="000000"/>
                <w:sz w:val="24"/>
                <w:szCs w:val="24"/>
              </w:rPr>
            </w:pPr>
            <w:r w:rsidRPr="00303D8A">
              <w:rPr>
                <w:color w:val="000000"/>
                <w:sz w:val="24"/>
                <w:szCs w:val="24"/>
              </w:rPr>
              <w:t>Paul</w:t>
            </w:r>
          </w:p>
        </w:tc>
        <w:tc>
          <w:tcPr>
            <w:tcW w:w="936" w:type="pct"/>
            <w:tcBorders>
              <w:top w:val="nil"/>
              <w:left w:val="nil"/>
              <w:bottom w:val="single" w:sz="8" w:space="0" w:color="auto"/>
              <w:right w:val="single" w:sz="8" w:space="0" w:color="auto"/>
            </w:tcBorders>
            <w:shd w:val="clear" w:color="auto" w:fill="auto"/>
            <w:vAlign w:val="center"/>
            <w:hideMark/>
          </w:tcPr>
          <w:p w14:paraId="754FDB3E" w14:textId="77777777" w:rsidR="009E7F80" w:rsidRPr="00303D8A" w:rsidRDefault="009E7F80" w:rsidP="00981205">
            <w:pPr>
              <w:jc w:val="center"/>
              <w:rPr>
                <w:color w:val="000000"/>
                <w:sz w:val="24"/>
                <w:szCs w:val="24"/>
              </w:rPr>
            </w:pPr>
            <w:r w:rsidRPr="00303D8A">
              <w:rPr>
                <w:color w:val="000000"/>
                <w:sz w:val="24"/>
                <w:szCs w:val="24"/>
              </w:rPr>
              <w:t>Chief Executive Officer</w:t>
            </w:r>
          </w:p>
        </w:tc>
        <w:tc>
          <w:tcPr>
            <w:tcW w:w="1101" w:type="pct"/>
            <w:gridSpan w:val="3"/>
            <w:tcBorders>
              <w:top w:val="nil"/>
              <w:left w:val="nil"/>
              <w:bottom w:val="single" w:sz="8" w:space="0" w:color="auto"/>
              <w:right w:val="single" w:sz="8" w:space="0" w:color="auto"/>
            </w:tcBorders>
            <w:shd w:val="clear" w:color="auto" w:fill="auto"/>
            <w:vAlign w:val="center"/>
            <w:hideMark/>
          </w:tcPr>
          <w:p w14:paraId="139AD708" w14:textId="77777777" w:rsidR="009E7F80" w:rsidRPr="00303D8A" w:rsidRDefault="009E7F80" w:rsidP="00981205">
            <w:pPr>
              <w:jc w:val="center"/>
              <w:rPr>
                <w:color w:val="000000"/>
                <w:sz w:val="24"/>
                <w:szCs w:val="24"/>
              </w:rPr>
            </w:pPr>
            <w:r w:rsidRPr="00303D8A">
              <w:rPr>
                <w:color w:val="000000"/>
                <w:sz w:val="24"/>
                <w:szCs w:val="24"/>
              </w:rPr>
              <w:t>Nestlé S.A.</w:t>
            </w:r>
          </w:p>
        </w:tc>
        <w:tc>
          <w:tcPr>
            <w:tcW w:w="1049" w:type="pct"/>
            <w:tcBorders>
              <w:top w:val="nil"/>
              <w:left w:val="nil"/>
              <w:bottom w:val="single" w:sz="8" w:space="0" w:color="auto"/>
              <w:right w:val="single" w:sz="8" w:space="0" w:color="auto"/>
            </w:tcBorders>
            <w:shd w:val="clear" w:color="auto" w:fill="auto"/>
            <w:vAlign w:val="center"/>
            <w:hideMark/>
          </w:tcPr>
          <w:p w14:paraId="36380AF9" w14:textId="77777777" w:rsidR="009E7F80" w:rsidRPr="00303D8A" w:rsidRDefault="009E7F80" w:rsidP="00981205">
            <w:pPr>
              <w:jc w:val="center"/>
              <w:rPr>
                <w:color w:val="000000"/>
                <w:sz w:val="24"/>
                <w:szCs w:val="24"/>
              </w:rPr>
            </w:pPr>
            <w:r w:rsidRPr="00303D8A">
              <w:rPr>
                <w:color w:val="000000"/>
                <w:sz w:val="24"/>
                <w:szCs w:val="24"/>
              </w:rPr>
              <w:t>Switzerland</w:t>
            </w:r>
          </w:p>
        </w:tc>
      </w:tr>
      <w:tr w:rsidR="009E7F80" w:rsidRPr="00303D8A" w14:paraId="4FF3392E"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625EED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0847EC79" w14:textId="77777777" w:rsidR="009E7F80" w:rsidRPr="00303D8A" w:rsidRDefault="009E7F80" w:rsidP="00981205">
            <w:pPr>
              <w:jc w:val="center"/>
              <w:rPr>
                <w:color w:val="000000"/>
                <w:sz w:val="24"/>
                <w:szCs w:val="24"/>
              </w:rPr>
            </w:pPr>
            <w:r w:rsidRPr="00303D8A">
              <w:rPr>
                <w:color w:val="000000"/>
                <w:sz w:val="24"/>
                <w:szCs w:val="24"/>
              </w:rPr>
              <w:t>Campkin</w:t>
            </w:r>
          </w:p>
        </w:tc>
        <w:tc>
          <w:tcPr>
            <w:tcW w:w="791" w:type="pct"/>
            <w:tcBorders>
              <w:top w:val="nil"/>
              <w:left w:val="nil"/>
              <w:bottom w:val="single" w:sz="8" w:space="0" w:color="auto"/>
              <w:right w:val="single" w:sz="8" w:space="0" w:color="auto"/>
            </w:tcBorders>
            <w:shd w:val="clear" w:color="auto" w:fill="auto"/>
            <w:vAlign w:val="center"/>
            <w:hideMark/>
          </w:tcPr>
          <w:p w14:paraId="4A478CF0" w14:textId="77777777" w:rsidR="009E7F80" w:rsidRPr="00303D8A" w:rsidRDefault="009E7F80" w:rsidP="00981205">
            <w:pPr>
              <w:jc w:val="center"/>
              <w:rPr>
                <w:color w:val="000000"/>
                <w:sz w:val="24"/>
                <w:szCs w:val="24"/>
              </w:rPr>
            </w:pPr>
            <w:r w:rsidRPr="00303D8A">
              <w:rPr>
                <w:color w:val="000000"/>
                <w:sz w:val="24"/>
                <w:szCs w:val="24"/>
              </w:rPr>
              <w:t>Gary</w:t>
            </w:r>
          </w:p>
        </w:tc>
        <w:tc>
          <w:tcPr>
            <w:tcW w:w="936" w:type="pct"/>
            <w:tcBorders>
              <w:top w:val="nil"/>
              <w:left w:val="nil"/>
              <w:bottom w:val="single" w:sz="8" w:space="0" w:color="auto"/>
              <w:right w:val="single" w:sz="8" w:space="0" w:color="auto"/>
            </w:tcBorders>
            <w:shd w:val="clear" w:color="auto" w:fill="auto"/>
            <w:vAlign w:val="center"/>
            <w:hideMark/>
          </w:tcPr>
          <w:p w14:paraId="35F6A8C2" w14:textId="77777777" w:rsidR="009E7F80" w:rsidRPr="00303D8A" w:rsidRDefault="009E7F80" w:rsidP="00981205">
            <w:pPr>
              <w:jc w:val="center"/>
              <w:rPr>
                <w:color w:val="000000"/>
                <w:sz w:val="24"/>
                <w:szCs w:val="24"/>
              </w:rPr>
            </w:pPr>
            <w:r w:rsidRPr="00303D8A">
              <w:rPr>
                <w:color w:val="000000"/>
                <w:sz w:val="24"/>
                <w:szCs w:val="24"/>
              </w:rPr>
              <w:t>Director, International Strategy</w:t>
            </w:r>
          </w:p>
        </w:tc>
        <w:tc>
          <w:tcPr>
            <w:tcW w:w="1101" w:type="pct"/>
            <w:gridSpan w:val="3"/>
            <w:tcBorders>
              <w:top w:val="nil"/>
              <w:left w:val="nil"/>
              <w:bottom w:val="single" w:sz="8" w:space="0" w:color="auto"/>
              <w:right w:val="single" w:sz="8" w:space="0" w:color="auto"/>
            </w:tcBorders>
            <w:shd w:val="clear" w:color="auto" w:fill="auto"/>
            <w:vAlign w:val="center"/>
            <w:hideMark/>
          </w:tcPr>
          <w:p w14:paraId="52B4DE96" w14:textId="77777777" w:rsidR="009E7F80" w:rsidRPr="00303D8A" w:rsidRDefault="009E7F80" w:rsidP="00981205">
            <w:pPr>
              <w:jc w:val="center"/>
              <w:rPr>
                <w:color w:val="000000"/>
                <w:sz w:val="24"/>
                <w:szCs w:val="24"/>
              </w:rPr>
            </w:pPr>
            <w:r w:rsidRPr="00303D8A">
              <w:rPr>
                <w:color w:val="000000"/>
                <w:sz w:val="24"/>
                <w:szCs w:val="24"/>
              </w:rPr>
              <w:t>TheCityUK</w:t>
            </w:r>
          </w:p>
        </w:tc>
        <w:tc>
          <w:tcPr>
            <w:tcW w:w="1049" w:type="pct"/>
            <w:tcBorders>
              <w:top w:val="nil"/>
              <w:left w:val="nil"/>
              <w:bottom w:val="single" w:sz="8" w:space="0" w:color="auto"/>
              <w:right w:val="single" w:sz="8" w:space="0" w:color="auto"/>
            </w:tcBorders>
            <w:shd w:val="clear" w:color="auto" w:fill="auto"/>
            <w:vAlign w:val="center"/>
            <w:hideMark/>
          </w:tcPr>
          <w:p w14:paraId="7FCBFE99" w14:textId="77777777" w:rsidR="009E7F80" w:rsidRPr="00303D8A" w:rsidRDefault="009E7F80" w:rsidP="00981205">
            <w:pPr>
              <w:jc w:val="center"/>
              <w:rPr>
                <w:color w:val="000000"/>
                <w:sz w:val="24"/>
                <w:szCs w:val="24"/>
              </w:rPr>
            </w:pPr>
            <w:r w:rsidRPr="00303D8A">
              <w:rPr>
                <w:color w:val="000000"/>
                <w:sz w:val="24"/>
                <w:szCs w:val="24"/>
              </w:rPr>
              <w:t>UK</w:t>
            </w:r>
          </w:p>
        </w:tc>
      </w:tr>
      <w:tr w:rsidR="009E7F80" w:rsidRPr="00303D8A" w14:paraId="22DBD684"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0E56E75"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CCB42B0" w14:textId="77777777" w:rsidR="009E7F80" w:rsidRPr="00303D8A" w:rsidRDefault="009E7F80" w:rsidP="00981205">
            <w:pPr>
              <w:jc w:val="center"/>
              <w:rPr>
                <w:color w:val="000000"/>
                <w:sz w:val="24"/>
                <w:szCs w:val="24"/>
              </w:rPr>
            </w:pPr>
            <w:r w:rsidRPr="00303D8A">
              <w:rPr>
                <w:color w:val="000000"/>
                <w:sz w:val="24"/>
                <w:szCs w:val="24"/>
              </w:rPr>
              <w:t>Cansino</w:t>
            </w:r>
          </w:p>
        </w:tc>
        <w:tc>
          <w:tcPr>
            <w:tcW w:w="791" w:type="pct"/>
            <w:tcBorders>
              <w:top w:val="nil"/>
              <w:left w:val="nil"/>
              <w:bottom w:val="single" w:sz="8" w:space="0" w:color="auto"/>
              <w:right w:val="single" w:sz="8" w:space="0" w:color="auto"/>
            </w:tcBorders>
            <w:shd w:val="clear" w:color="auto" w:fill="auto"/>
            <w:vAlign w:val="center"/>
            <w:hideMark/>
          </w:tcPr>
          <w:p w14:paraId="5CCA3F04" w14:textId="77777777" w:rsidR="009E7F80" w:rsidRPr="00303D8A" w:rsidRDefault="009E7F80" w:rsidP="00981205">
            <w:pPr>
              <w:jc w:val="center"/>
              <w:rPr>
                <w:color w:val="000000"/>
                <w:sz w:val="24"/>
                <w:szCs w:val="24"/>
              </w:rPr>
            </w:pPr>
            <w:r w:rsidRPr="00303D8A">
              <w:rPr>
                <w:color w:val="000000"/>
                <w:sz w:val="24"/>
                <w:szCs w:val="24"/>
              </w:rPr>
              <w:t>Claudio Jose</w:t>
            </w:r>
          </w:p>
        </w:tc>
        <w:tc>
          <w:tcPr>
            <w:tcW w:w="936" w:type="pct"/>
            <w:tcBorders>
              <w:top w:val="nil"/>
              <w:left w:val="nil"/>
              <w:bottom w:val="single" w:sz="8" w:space="0" w:color="auto"/>
              <w:right w:val="single" w:sz="8" w:space="0" w:color="auto"/>
            </w:tcBorders>
            <w:shd w:val="clear" w:color="auto" w:fill="auto"/>
            <w:vAlign w:val="center"/>
            <w:hideMark/>
          </w:tcPr>
          <w:p w14:paraId="55E05791"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1A8C2AB9" w14:textId="77777777" w:rsidR="009E7F80" w:rsidRPr="00303D8A" w:rsidRDefault="009E7F80" w:rsidP="00981205">
            <w:pPr>
              <w:jc w:val="center"/>
              <w:rPr>
                <w:color w:val="000000"/>
                <w:sz w:val="24"/>
                <w:szCs w:val="24"/>
              </w:rPr>
            </w:pPr>
            <w:r w:rsidRPr="00303D8A">
              <w:rPr>
                <w:color w:val="000000"/>
                <w:sz w:val="24"/>
                <w:szCs w:val="24"/>
              </w:rPr>
              <w:t>La Casa Del Aro</w:t>
            </w:r>
          </w:p>
        </w:tc>
        <w:tc>
          <w:tcPr>
            <w:tcW w:w="1049" w:type="pct"/>
            <w:tcBorders>
              <w:top w:val="nil"/>
              <w:left w:val="nil"/>
              <w:bottom w:val="single" w:sz="8" w:space="0" w:color="auto"/>
              <w:right w:val="single" w:sz="8" w:space="0" w:color="auto"/>
            </w:tcBorders>
            <w:shd w:val="clear" w:color="auto" w:fill="auto"/>
            <w:vAlign w:val="center"/>
            <w:hideMark/>
          </w:tcPr>
          <w:p w14:paraId="0E4FB4E8" w14:textId="77777777" w:rsidR="009E7F80" w:rsidRPr="00303D8A" w:rsidRDefault="009E7F80" w:rsidP="00981205">
            <w:pPr>
              <w:jc w:val="center"/>
              <w:rPr>
                <w:color w:val="000000"/>
                <w:sz w:val="24"/>
                <w:szCs w:val="24"/>
              </w:rPr>
            </w:pPr>
            <w:r w:rsidRPr="00303D8A">
              <w:rPr>
                <w:color w:val="000000"/>
                <w:sz w:val="24"/>
                <w:szCs w:val="24"/>
              </w:rPr>
              <w:t>Argentina</w:t>
            </w:r>
          </w:p>
        </w:tc>
      </w:tr>
      <w:tr w:rsidR="009E7F80" w:rsidRPr="00303D8A" w14:paraId="7B80C9C6" w14:textId="77777777" w:rsidTr="00981205">
        <w:tblPrEx>
          <w:tblCellMar>
            <w:left w:w="70" w:type="dxa"/>
            <w:right w:w="70" w:type="dxa"/>
          </w:tblCellMar>
        </w:tblPrEx>
        <w:trPr>
          <w:gridAfter w:val="1"/>
          <w:wAfter w:w="17" w:type="pct"/>
          <w:trHeight w:val="21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6C13C3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E2F5DDA" w14:textId="77777777" w:rsidR="009E7F80" w:rsidRPr="00303D8A" w:rsidRDefault="009E7F80" w:rsidP="00981205">
            <w:pPr>
              <w:jc w:val="center"/>
              <w:rPr>
                <w:color w:val="000000"/>
                <w:sz w:val="24"/>
                <w:szCs w:val="24"/>
              </w:rPr>
            </w:pPr>
            <w:r w:rsidRPr="00303D8A">
              <w:rPr>
                <w:color w:val="000000"/>
                <w:sz w:val="24"/>
                <w:szCs w:val="24"/>
              </w:rPr>
              <w:t>Carter</w:t>
            </w:r>
          </w:p>
        </w:tc>
        <w:tc>
          <w:tcPr>
            <w:tcW w:w="791" w:type="pct"/>
            <w:tcBorders>
              <w:top w:val="nil"/>
              <w:left w:val="nil"/>
              <w:bottom w:val="single" w:sz="8" w:space="0" w:color="auto"/>
              <w:right w:val="single" w:sz="8" w:space="0" w:color="auto"/>
            </w:tcBorders>
            <w:shd w:val="clear" w:color="auto" w:fill="auto"/>
            <w:vAlign w:val="center"/>
            <w:hideMark/>
          </w:tcPr>
          <w:p w14:paraId="1A302833" w14:textId="77777777" w:rsidR="009E7F80" w:rsidRPr="00303D8A" w:rsidRDefault="009E7F80" w:rsidP="00981205">
            <w:pPr>
              <w:jc w:val="center"/>
              <w:rPr>
                <w:color w:val="000000"/>
                <w:sz w:val="24"/>
                <w:szCs w:val="24"/>
              </w:rPr>
            </w:pPr>
            <w:r w:rsidRPr="00303D8A">
              <w:rPr>
                <w:color w:val="000000"/>
                <w:sz w:val="24"/>
                <w:szCs w:val="24"/>
              </w:rPr>
              <w:t>Ralph</w:t>
            </w:r>
          </w:p>
        </w:tc>
        <w:tc>
          <w:tcPr>
            <w:tcW w:w="936" w:type="pct"/>
            <w:tcBorders>
              <w:top w:val="nil"/>
              <w:left w:val="nil"/>
              <w:bottom w:val="single" w:sz="8" w:space="0" w:color="auto"/>
              <w:right w:val="single" w:sz="8" w:space="0" w:color="auto"/>
            </w:tcBorders>
            <w:shd w:val="clear" w:color="auto" w:fill="auto"/>
            <w:vAlign w:val="center"/>
            <w:hideMark/>
          </w:tcPr>
          <w:p w14:paraId="4482E240" w14:textId="77777777" w:rsidR="009E7F80" w:rsidRPr="00303D8A" w:rsidRDefault="009E7F80" w:rsidP="00981205">
            <w:pPr>
              <w:jc w:val="center"/>
              <w:rPr>
                <w:color w:val="000000"/>
                <w:sz w:val="24"/>
                <w:szCs w:val="24"/>
              </w:rPr>
            </w:pPr>
            <w:r w:rsidRPr="00303D8A">
              <w:rPr>
                <w:color w:val="000000"/>
                <w:sz w:val="24"/>
                <w:szCs w:val="24"/>
              </w:rPr>
              <w:t>Managing 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6C2E9427" w14:textId="77777777" w:rsidR="009E7F80" w:rsidRPr="00303D8A" w:rsidRDefault="009E7F80" w:rsidP="00981205">
            <w:pPr>
              <w:jc w:val="center"/>
              <w:rPr>
                <w:color w:val="000000"/>
                <w:sz w:val="24"/>
                <w:szCs w:val="24"/>
              </w:rPr>
            </w:pPr>
            <w:r w:rsidRPr="00303D8A">
              <w:rPr>
                <w:color w:val="000000"/>
                <w:sz w:val="24"/>
                <w:szCs w:val="24"/>
              </w:rPr>
              <w:t>FedEx Express</w:t>
            </w:r>
          </w:p>
        </w:tc>
        <w:tc>
          <w:tcPr>
            <w:tcW w:w="1049" w:type="pct"/>
            <w:tcBorders>
              <w:top w:val="nil"/>
              <w:left w:val="nil"/>
              <w:bottom w:val="single" w:sz="8" w:space="0" w:color="auto"/>
              <w:right w:val="single" w:sz="8" w:space="0" w:color="auto"/>
            </w:tcBorders>
            <w:shd w:val="clear" w:color="auto" w:fill="auto"/>
            <w:vAlign w:val="center"/>
            <w:hideMark/>
          </w:tcPr>
          <w:p w14:paraId="51F69361"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5C6ABF2A"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6C9B375"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2F6532A" w14:textId="77777777" w:rsidR="009E7F80" w:rsidRPr="00303D8A" w:rsidRDefault="009E7F80" w:rsidP="00981205">
            <w:pPr>
              <w:jc w:val="center"/>
              <w:rPr>
                <w:color w:val="000000"/>
                <w:sz w:val="24"/>
                <w:szCs w:val="24"/>
              </w:rPr>
            </w:pPr>
            <w:r w:rsidRPr="00303D8A">
              <w:rPr>
                <w:color w:val="000000"/>
                <w:sz w:val="24"/>
                <w:szCs w:val="24"/>
              </w:rPr>
              <w:t>Celik</w:t>
            </w:r>
          </w:p>
        </w:tc>
        <w:tc>
          <w:tcPr>
            <w:tcW w:w="791" w:type="pct"/>
            <w:tcBorders>
              <w:top w:val="nil"/>
              <w:left w:val="nil"/>
              <w:bottom w:val="single" w:sz="8" w:space="0" w:color="auto"/>
              <w:right w:val="single" w:sz="8" w:space="0" w:color="auto"/>
            </w:tcBorders>
            <w:shd w:val="clear" w:color="auto" w:fill="auto"/>
            <w:vAlign w:val="center"/>
            <w:hideMark/>
          </w:tcPr>
          <w:p w14:paraId="4EE14CEC" w14:textId="77777777" w:rsidR="009E7F80" w:rsidRPr="00303D8A" w:rsidRDefault="009E7F80" w:rsidP="00981205">
            <w:pPr>
              <w:jc w:val="center"/>
              <w:rPr>
                <w:color w:val="000000"/>
                <w:sz w:val="24"/>
                <w:szCs w:val="24"/>
              </w:rPr>
            </w:pPr>
            <w:r w:rsidRPr="00303D8A">
              <w:rPr>
                <w:color w:val="000000"/>
                <w:sz w:val="24"/>
                <w:szCs w:val="24"/>
              </w:rPr>
              <w:t>Harun</w:t>
            </w:r>
          </w:p>
        </w:tc>
        <w:tc>
          <w:tcPr>
            <w:tcW w:w="936" w:type="pct"/>
            <w:tcBorders>
              <w:top w:val="nil"/>
              <w:left w:val="nil"/>
              <w:bottom w:val="single" w:sz="8" w:space="0" w:color="auto"/>
              <w:right w:val="single" w:sz="8" w:space="0" w:color="auto"/>
            </w:tcBorders>
            <w:shd w:val="clear" w:color="auto" w:fill="auto"/>
            <w:vAlign w:val="center"/>
            <w:hideMark/>
          </w:tcPr>
          <w:p w14:paraId="3450CB55" w14:textId="77777777" w:rsidR="009E7F80" w:rsidRPr="00303D8A" w:rsidRDefault="009E7F80" w:rsidP="00981205">
            <w:pPr>
              <w:jc w:val="center"/>
              <w:rPr>
                <w:color w:val="000000"/>
                <w:sz w:val="24"/>
                <w:szCs w:val="24"/>
              </w:rPr>
            </w:pPr>
            <w:r w:rsidRPr="00303D8A">
              <w:rPr>
                <w:color w:val="000000"/>
                <w:sz w:val="24"/>
                <w:szCs w:val="24"/>
              </w:rPr>
              <w:t>Manager, Special Projects</w:t>
            </w:r>
          </w:p>
        </w:tc>
        <w:tc>
          <w:tcPr>
            <w:tcW w:w="1101" w:type="pct"/>
            <w:gridSpan w:val="3"/>
            <w:tcBorders>
              <w:top w:val="nil"/>
              <w:left w:val="nil"/>
              <w:bottom w:val="single" w:sz="8" w:space="0" w:color="auto"/>
              <w:right w:val="single" w:sz="8" w:space="0" w:color="auto"/>
            </w:tcBorders>
            <w:shd w:val="clear" w:color="auto" w:fill="auto"/>
            <w:vAlign w:val="center"/>
            <w:hideMark/>
          </w:tcPr>
          <w:p w14:paraId="1A954E4D" w14:textId="77777777" w:rsidR="009E7F80" w:rsidRPr="00303D8A" w:rsidRDefault="009E7F80" w:rsidP="00981205">
            <w:pPr>
              <w:jc w:val="center"/>
              <w:rPr>
                <w:color w:val="000000"/>
                <w:sz w:val="24"/>
                <w:szCs w:val="24"/>
              </w:rPr>
            </w:pPr>
            <w:r w:rsidRPr="00303D8A">
              <w:rPr>
                <w:color w:val="000000"/>
                <w:sz w:val="24"/>
                <w:szCs w:val="24"/>
              </w:rPr>
              <w:t>International Islamic Trade Finance Corporation (ITFC)</w:t>
            </w:r>
          </w:p>
        </w:tc>
        <w:tc>
          <w:tcPr>
            <w:tcW w:w="1049" w:type="pct"/>
            <w:tcBorders>
              <w:top w:val="nil"/>
              <w:left w:val="nil"/>
              <w:bottom w:val="single" w:sz="8" w:space="0" w:color="auto"/>
              <w:right w:val="single" w:sz="8" w:space="0" w:color="auto"/>
            </w:tcBorders>
            <w:shd w:val="clear" w:color="auto" w:fill="auto"/>
            <w:vAlign w:val="center"/>
            <w:hideMark/>
          </w:tcPr>
          <w:p w14:paraId="6CE9B251" w14:textId="77777777" w:rsidR="009E7F80" w:rsidRPr="00303D8A" w:rsidRDefault="009E7F80" w:rsidP="00981205">
            <w:pPr>
              <w:jc w:val="center"/>
              <w:rPr>
                <w:color w:val="000000"/>
                <w:sz w:val="24"/>
                <w:szCs w:val="24"/>
              </w:rPr>
            </w:pPr>
            <w:r w:rsidRPr="00303D8A">
              <w:rPr>
                <w:color w:val="000000"/>
                <w:sz w:val="24"/>
                <w:szCs w:val="24"/>
              </w:rPr>
              <w:t>Saudi Arabia</w:t>
            </w:r>
          </w:p>
        </w:tc>
      </w:tr>
      <w:tr w:rsidR="009E7F80" w:rsidRPr="00303D8A" w14:paraId="5CFFDCE9"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634A446"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C8EC821" w14:textId="77777777" w:rsidR="009E7F80" w:rsidRPr="00303D8A" w:rsidRDefault="009E7F80" w:rsidP="00981205">
            <w:pPr>
              <w:jc w:val="center"/>
              <w:rPr>
                <w:color w:val="000000"/>
                <w:sz w:val="24"/>
                <w:szCs w:val="24"/>
              </w:rPr>
            </w:pPr>
            <w:r w:rsidRPr="00303D8A">
              <w:rPr>
                <w:color w:val="000000"/>
                <w:sz w:val="24"/>
                <w:szCs w:val="24"/>
              </w:rPr>
              <w:t>Cohen</w:t>
            </w:r>
          </w:p>
        </w:tc>
        <w:tc>
          <w:tcPr>
            <w:tcW w:w="791" w:type="pct"/>
            <w:tcBorders>
              <w:top w:val="nil"/>
              <w:left w:val="nil"/>
              <w:bottom w:val="single" w:sz="8" w:space="0" w:color="auto"/>
              <w:right w:val="single" w:sz="8" w:space="0" w:color="auto"/>
            </w:tcBorders>
            <w:shd w:val="clear" w:color="auto" w:fill="auto"/>
            <w:vAlign w:val="center"/>
            <w:hideMark/>
          </w:tcPr>
          <w:p w14:paraId="7CA06464" w14:textId="77777777" w:rsidR="009E7F80" w:rsidRPr="00303D8A" w:rsidRDefault="009E7F80" w:rsidP="00981205">
            <w:pPr>
              <w:jc w:val="center"/>
              <w:rPr>
                <w:color w:val="000000"/>
                <w:sz w:val="24"/>
                <w:szCs w:val="24"/>
              </w:rPr>
            </w:pPr>
            <w:r w:rsidRPr="00303D8A">
              <w:rPr>
                <w:color w:val="000000"/>
                <w:sz w:val="24"/>
                <w:szCs w:val="24"/>
              </w:rPr>
              <w:t>Tod</w:t>
            </w:r>
          </w:p>
        </w:tc>
        <w:tc>
          <w:tcPr>
            <w:tcW w:w="936" w:type="pct"/>
            <w:tcBorders>
              <w:top w:val="nil"/>
              <w:left w:val="nil"/>
              <w:bottom w:val="single" w:sz="8" w:space="0" w:color="auto"/>
              <w:right w:val="single" w:sz="8" w:space="0" w:color="auto"/>
            </w:tcBorders>
            <w:shd w:val="clear" w:color="auto" w:fill="auto"/>
            <w:vAlign w:val="center"/>
            <w:hideMark/>
          </w:tcPr>
          <w:p w14:paraId="30383854" w14:textId="77777777" w:rsidR="009E7F80" w:rsidRPr="00303D8A" w:rsidRDefault="009E7F80" w:rsidP="00981205">
            <w:pPr>
              <w:jc w:val="center"/>
              <w:rPr>
                <w:color w:val="000000"/>
                <w:sz w:val="24"/>
                <w:szCs w:val="24"/>
              </w:rPr>
            </w:pPr>
            <w:r w:rsidRPr="00303D8A">
              <w:rPr>
                <w:color w:val="000000"/>
                <w:sz w:val="24"/>
                <w:szCs w:val="24"/>
              </w:rPr>
              <w:t>Vice President and Deputy General Counsel</w:t>
            </w:r>
          </w:p>
        </w:tc>
        <w:tc>
          <w:tcPr>
            <w:tcW w:w="1101" w:type="pct"/>
            <w:gridSpan w:val="3"/>
            <w:tcBorders>
              <w:top w:val="nil"/>
              <w:left w:val="nil"/>
              <w:bottom w:val="single" w:sz="8" w:space="0" w:color="auto"/>
              <w:right w:val="single" w:sz="8" w:space="0" w:color="auto"/>
            </w:tcBorders>
            <w:shd w:val="clear" w:color="auto" w:fill="auto"/>
            <w:vAlign w:val="center"/>
            <w:hideMark/>
          </w:tcPr>
          <w:p w14:paraId="77D5CCD9" w14:textId="77777777" w:rsidR="009E7F80" w:rsidRPr="00303D8A" w:rsidRDefault="009E7F80" w:rsidP="00981205">
            <w:pPr>
              <w:jc w:val="center"/>
              <w:rPr>
                <w:color w:val="000000"/>
                <w:sz w:val="24"/>
                <w:szCs w:val="24"/>
              </w:rPr>
            </w:pPr>
            <w:r w:rsidRPr="00303D8A">
              <w:rPr>
                <w:color w:val="000000"/>
                <w:sz w:val="24"/>
                <w:szCs w:val="24"/>
              </w:rPr>
              <w:t>eBay Inc.</w:t>
            </w:r>
          </w:p>
        </w:tc>
        <w:tc>
          <w:tcPr>
            <w:tcW w:w="1049" w:type="pct"/>
            <w:tcBorders>
              <w:top w:val="nil"/>
              <w:left w:val="nil"/>
              <w:bottom w:val="single" w:sz="8" w:space="0" w:color="auto"/>
              <w:right w:val="single" w:sz="8" w:space="0" w:color="auto"/>
            </w:tcBorders>
            <w:shd w:val="clear" w:color="auto" w:fill="auto"/>
            <w:vAlign w:val="center"/>
            <w:hideMark/>
          </w:tcPr>
          <w:p w14:paraId="602094F8"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4143777B"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ECAC949"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498CBEA" w14:textId="77777777" w:rsidR="009E7F80" w:rsidRPr="00303D8A" w:rsidRDefault="009E7F80" w:rsidP="00981205">
            <w:pPr>
              <w:jc w:val="center"/>
              <w:rPr>
                <w:color w:val="000000"/>
                <w:sz w:val="24"/>
                <w:szCs w:val="24"/>
              </w:rPr>
            </w:pPr>
            <w:r w:rsidRPr="00303D8A">
              <w:rPr>
                <w:color w:val="000000"/>
                <w:sz w:val="24"/>
                <w:szCs w:val="24"/>
              </w:rPr>
              <w:t>Contreras Perez</w:t>
            </w:r>
          </w:p>
        </w:tc>
        <w:tc>
          <w:tcPr>
            <w:tcW w:w="791" w:type="pct"/>
            <w:tcBorders>
              <w:top w:val="nil"/>
              <w:left w:val="nil"/>
              <w:bottom w:val="single" w:sz="8" w:space="0" w:color="auto"/>
              <w:right w:val="single" w:sz="8" w:space="0" w:color="auto"/>
            </w:tcBorders>
            <w:shd w:val="clear" w:color="auto" w:fill="auto"/>
            <w:vAlign w:val="center"/>
            <w:hideMark/>
          </w:tcPr>
          <w:p w14:paraId="14D3940C" w14:textId="77777777" w:rsidR="009E7F80" w:rsidRPr="00303D8A" w:rsidRDefault="009E7F80" w:rsidP="00981205">
            <w:pPr>
              <w:jc w:val="center"/>
              <w:rPr>
                <w:color w:val="000000"/>
                <w:sz w:val="24"/>
                <w:szCs w:val="24"/>
              </w:rPr>
            </w:pPr>
            <w:r w:rsidRPr="00303D8A">
              <w:rPr>
                <w:color w:val="000000"/>
                <w:sz w:val="24"/>
                <w:szCs w:val="24"/>
              </w:rPr>
              <w:t>Sergio E.</w:t>
            </w:r>
          </w:p>
        </w:tc>
        <w:tc>
          <w:tcPr>
            <w:tcW w:w="936" w:type="pct"/>
            <w:tcBorders>
              <w:top w:val="nil"/>
              <w:left w:val="nil"/>
              <w:bottom w:val="single" w:sz="8" w:space="0" w:color="auto"/>
              <w:right w:val="single" w:sz="8" w:space="0" w:color="auto"/>
            </w:tcBorders>
            <w:shd w:val="clear" w:color="auto" w:fill="auto"/>
            <w:vAlign w:val="center"/>
            <w:hideMark/>
          </w:tcPr>
          <w:p w14:paraId="13E34124" w14:textId="77777777" w:rsidR="009E7F80" w:rsidRPr="00303D8A" w:rsidRDefault="009E7F80" w:rsidP="00981205">
            <w:pPr>
              <w:jc w:val="center"/>
              <w:rPr>
                <w:color w:val="000000"/>
                <w:sz w:val="24"/>
                <w:szCs w:val="24"/>
              </w:rPr>
            </w:pPr>
            <w:r w:rsidRPr="00303D8A">
              <w:rPr>
                <w:color w:val="000000"/>
                <w:sz w:val="24"/>
                <w:szCs w:val="24"/>
              </w:rPr>
              <w:t>Executive Vice President, and B20 Sherpa</w:t>
            </w:r>
          </w:p>
        </w:tc>
        <w:tc>
          <w:tcPr>
            <w:tcW w:w="1101" w:type="pct"/>
            <w:gridSpan w:val="3"/>
            <w:tcBorders>
              <w:top w:val="nil"/>
              <w:left w:val="nil"/>
              <w:bottom w:val="single" w:sz="8" w:space="0" w:color="auto"/>
              <w:right w:val="single" w:sz="8" w:space="0" w:color="auto"/>
            </w:tcBorders>
            <w:shd w:val="clear" w:color="auto" w:fill="auto"/>
            <w:vAlign w:val="center"/>
            <w:hideMark/>
          </w:tcPr>
          <w:p w14:paraId="1046BF13" w14:textId="77777777" w:rsidR="009E7F80" w:rsidRPr="00303D8A" w:rsidRDefault="009E7F80" w:rsidP="00981205">
            <w:pPr>
              <w:jc w:val="center"/>
              <w:rPr>
                <w:color w:val="000000"/>
                <w:sz w:val="24"/>
                <w:szCs w:val="24"/>
              </w:rPr>
            </w:pPr>
            <w:r w:rsidRPr="00303D8A">
              <w:rPr>
                <w:color w:val="000000"/>
                <w:sz w:val="24"/>
                <w:szCs w:val="24"/>
              </w:rPr>
              <w:t>COMCE</w:t>
            </w:r>
          </w:p>
        </w:tc>
        <w:tc>
          <w:tcPr>
            <w:tcW w:w="1049" w:type="pct"/>
            <w:tcBorders>
              <w:top w:val="nil"/>
              <w:left w:val="nil"/>
              <w:bottom w:val="single" w:sz="8" w:space="0" w:color="auto"/>
              <w:right w:val="single" w:sz="8" w:space="0" w:color="auto"/>
            </w:tcBorders>
            <w:shd w:val="clear" w:color="auto" w:fill="auto"/>
            <w:vAlign w:val="center"/>
            <w:hideMark/>
          </w:tcPr>
          <w:p w14:paraId="051CE9D6" w14:textId="77777777" w:rsidR="009E7F80" w:rsidRPr="00303D8A" w:rsidRDefault="009E7F80" w:rsidP="00981205">
            <w:pPr>
              <w:jc w:val="center"/>
              <w:rPr>
                <w:color w:val="000000"/>
                <w:sz w:val="24"/>
                <w:szCs w:val="24"/>
              </w:rPr>
            </w:pPr>
            <w:r w:rsidRPr="00303D8A">
              <w:rPr>
                <w:color w:val="000000"/>
                <w:sz w:val="24"/>
                <w:szCs w:val="24"/>
              </w:rPr>
              <w:t>Mexico</w:t>
            </w:r>
          </w:p>
        </w:tc>
      </w:tr>
      <w:tr w:rsidR="009E7F80" w:rsidRPr="00303D8A" w14:paraId="7F620B97" w14:textId="77777777" w:rsidTr="00981205">
        <w:tblPrEx>
          <w:tblCellMar>
            <w:left w:w="70" w:type="dxa"/>
            <w:right w:w="70" w:type="dxa"/>
          </w:tblCellMar>
        </w:tblPrEx>
        <w:trPr>
          <w:gridAfter w:val="1"/>
          <w:wAfter w:w="17" w:type="pct"/>
          <w:trHeight w:val="19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44B8120"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FA5817D" w14:textId="77777777" w:rsidR="009E7F80" w:rsidRPr="00303D8A" w:rsidRDefault="009E7F80" w:rsidP="00981205">
            <w:pPr>
              <w:jc w:val="center"/>
              <w:rPr>
                <w:color w:val="000000"/>
                <w:sz w:val="24"/>
                <w:szCs w:val="24"/>
              </w:rPr>
            </w:pPr>
            <w:r w:rsidRPr="00303D8A">
              <w:rPr>
                <w:color w:val="000000"/>
                <w:sz w:val="24"/>
                <w:szCs w:val="24"/>
              </w:rPr>
              <w:t>Crane</w:t>
            </w:r>
          </w:p>
        </w:tc>
        <w:tc>
          <w:tcPr>
            <w:tcW w:w="791" w:type="pct"/>
            <w:tcBorders>
              <w:top w:val="nil"/>
              <w:left w:val="nil"/>
              <w:bottom w:val="single" w:sz="8" w:space="0" w:color="auto"/>
              <w:right w:val="single" w:sz="8" w:space="0" w:color="auto"/>
            </w:tcBorders>
            <w:shd w:val="clear" w:color="auto" w:fill="auto"/>
            <w:vAlign w:val="center"/>
            <w:hideMark/>
          </w:tcPr>
          <w:p w14:paraId="3B658296" w14:textId="77777777" w:rsidR="009E7F80" w:rsidRPr="00303D8A" w:rsidRDefault="009E7F80" w:rsidP="00981205">
            <w:pPr>
              <w:jc w:val="center"/>
              <w:rPr>
                <w:color w:val="000000"/>
                <w:sz w:val="24"/>
                <w:szCs w:val="24"/>
              </w:rPr>
            </w:pPr>
            <w:r w:rsidRPr="00303D8A">
              <w:rPr>
                <w:color w:val="000000"/>
                <w:sz w:val="24"/>
                <w:szCs w:val="24"/>
              </w:rPr>
              <w:t>Andrew</w:t>
            </w:r>
          </w:p>
        </w:tc>
        <w:tc>
          <w:tcPr>
            <w:tcW w:w="936" w:type="pct"/>
            <w:tcBorders>
              <w:top w:val="nil"/>
              <w:left w:val="nil"/>
              <w:bottom w:val="single" w:sz="8" w:space="0" w:color="auto"/>
              <w:right w:val="single" w:sz="8" w:space="0" w:color="auto"/>
            </w:tcBorders>
            <w:shd w:val="clear" w:color="auto" w:fill="auto"/>
            <w:vAlign w:val="center"/>
            <w:hideMark/>
          </w:tcPr>
          <w:p w14:paraId="404F76CE"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438D8D29" w14:textId="77777777" w:rsidR="009E7F80" w:rsidRPr="00303D8A" w:rsidRDefault="009E7F80" w:rsidP="00981205">
            <w:pPr>
              <w:jc w:val="center"/>
              <w:rPr>
                <w:color w:val="000000"/>
                <w:sz w:val="24"/>
                <w:szCs w:val="24"/>
              </w:rPr>
            </w:pPr>
            <w:r w:rsidRPr="00303D8A">
              <w:rPr>
                <w:color w:val="000000"/>
                <w:sz w:val="24"/>
                <w:szCs w:val="24"/>
              </w:rPr>
              <w:t>CBH Group</w:t>
            </w:r>
          </w:p>
        </w:tc>
        <w:tc>
          <w:tcPr>
            <w:tcW w:w="1049" w:type="pct"/>
            <w:tcBorders>
              <w:top w:val="nil"/>
              <w:left w:val="nil"/>
              <w:bottom w:val="single" w:sz="8" w:space="0" w:color="auto"/>
              <w:right w:val="single" w:sz="8" w:space="0" w:color="auto"/>
            </w:tcBorders>
            <w:shd w:val="clear" w:color="auto" w:fill="auto"/>
            <w:vAlign w:val="center"/>
            <w:hideMark/>
          </w:tcPr>
          <w:p w14:paraId="286D2CF2" w14:textId="77777777" w:rsidR="009E7F80" w:rsidRPr="00303D8A" w:rsidRDefault="009E7F80" w:rsidP="00981205">
            <w:pPr>
              <w:jc w:val="center"/>
              <w:rPr>
                <w:color w:val="000000"/>
                <w:sz w:val="24"/>
                <w:szCs w:val="24"/>
              </w:rPr>
            </w:pPr>
            <w:r w:rsidRPr="00303D8A">
              <w:rPr>
                <w:color w:val="000000"/>
                <w:sz w:val="24"/>
                <w:szCs w:val="24"/>
              </w:rPr>
              <w:t>Australia</w:t>
            </w:r>
          </w:p>
        </w:tc>
      </w:tr>
      <w:tr w:rsidR="009E7F80" w:rsidRPr="00303D8A" w14:paraId="40E3490C"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F638B3A"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8E11526" w14:textId="77777777" w:rsidR="009E7F80" w:rsidRPr="00303D8A" w:rsidRDefault="009E7F80" w:rsidP="00981205">
            <w:pPr>
              <w:jc w:val="center"/>
              <w:rPr>
                <w:color w:val="000000"/>
                <w:sz w:val="24"/>
                <w:szCs w:val="24"/>
              </w:rPr>
            </w:pPr>
            <w:r w:rsidRPr="00303D8A">
              <w:rPr>
                <w:color w:val="000000"/>
                <w:sz w:val="24"/>
                <w:szCs w:val="24"/>
              </w:rPr>
              <w:t>de Pretto</w:t>
            </w:r>
          </w:p>
        </w:tc>
        <w:tc>
          <w:tcPr>
            <w:tcW w:w="791" w:type="pct"/>
            <w:tcBorders>
              <w:top w:val="nil"/>
              <w:left w:val="nil"/>
              <w:bottom w:val="single" w:sz="8" w:space="0" w:color="auto"/>
              <w:right w:val="single" w:sz="8" w:space="0" w:color="auto"/>
            </w:tcBorders>
            <w:shd w:val="clear" w:color="auto" w:fill="auto"/>
            <w:vAlign w:val="center"/>
            <w:hideMark/>
          </w:tcPr>
          <w:p w14:paraId="4DF52DFE" w14:textId="77777777" w:rsidR="009E7F80" w:rsidRPr="00303D8A" w:rsidRDefault="009E7F80" w:rsidP="00981205">
            <w:pPr>
              <w:jc w:val="center"/>
              <w:rPr>
                <w:color w:val="000000"/>
                <w:sz w:val="24"/>
                <w:szCs w:val="24"/>
              </w:rPr>
            </w:pPr>
            <w:r w:rsidRPr="00303D8A">
              <w:rPr>
                <w:color w:val="000000"/>
                <w:sz w:val="24"/>
                <w:szCs w:val="24"/>
              </w:rPr>
              <w:t>Umberto</w:t>
            </w:r>
          </w:p>
        </w:tc>
        <w:tc>
          <w:tcPr>
            <w:tcW w:w="936" w:type="pct"/>
            <w:tcBorders>
              <w:top w:val="nil"/>
              <w:left w:val="nil"/>
              <w:bottom w:val="single" w:sz="8" w:space="0" w:color="auto"/>
              <w:right w:val="single" w:sz="8" w:space="0" w:color="auto"/>
            </w:tcBorders>
            <w:shd w:val="clear" w:color="auto" w:fill="auto"/>
            <w:vAlign w:val="center"/>
            <w:hideMark/>
          </w:tcPr>
          <w:p w14:paraId="51F24549" w14:textId="77777777" w:rsidR="009E7F80" w:rsidRPr="00303D8A" w:rsidRDefault="009E7F80" w:rsidP="00981205">
            <w:pPr>
              <w:jc w:val="center"/>
              <w:rPr>
                <w:color w:val="000000"/>
                <w:sz w:val="24"/>
                <w:szCs w:val="24"/>
              </w:rPr>
            </w:pPr>
            <w:r w:rsidRPr="00303D8A">
              <w:rPr>
                <w:color w:val="000000"/>
                <w:sz w:val="24"/>
                <w:szCs w:val="24"/>
              </w:rPr>
              <w:t>Secretary General</w:t>
            </w:r>
          </w:p>
        </w:tc>
        <w:tc>
          <w:tcPr>
            <w:tcW w:w="1101" w:type="pct"/>
            <w:gridSpan w:val="3"/>
            <w:tcBorders>
              <w:top w:val="nil"/>
              <w:left w:val="nil"/>
              <w:bottom w:val="single" w:sz="8" w:space="0" w:color="auto"/>
              <w:right w:val="single" w:sz="8" w:space="0" w:color="auto"/>
            </w:tcBorders>
            <w:shd w:val="clear" w:color="auto" w:fill="auto"/>
            <w:vAlign w:val="center"/>
            <w:hideMark/>
          </w:tcPr>
          <w:p w14:paraId="5658DD75" w14:textId="77777777" w:rsidR="009E7F80" w:rsidRPr="00303D8A" w:rsidRDefault="009E7F80" w:rsidP="00981205">
            <w:pPr>
              <w:jc w:val="center"/>
              <w:rPr>
                <w:color w:val="000000"/>
                <w:sz w:val="24"/>
                <w:szCs w:val="24"/>
              </w:rPr>
            </w:pPr>
            <w:r w:rsidRPr="00303D8A">
              <w:rPr>
                <w:color w:val="000000"/>
                <w:sz w:val="24"/>
                <w:szCs w:val="24"/>
              </w:rPr>
              <w:t>International Road Transport Union</w:t>
            </w:r>
          </w:p>
        </w:tc>
        <w:tc>
          <w:tcPr>
            <w:tcW w:w="1049" w:type="pct"/>
            <w:tcBorders>
              <w:top w:val="nil"/>
              <w:left w:val="nil"/>
              <w:bottom w:val="single" w:sz="8" w:space="0" w:color="auto"/>
              <w:right w:val="single" w:sz="8" w:space="0" w:color="auto"/>
            </w:tcBorders>
            <w:shd w:val="clear" w:color="auto" w:fill="auto"/>
            <w:vAlign w:val="center"/>
            <w:hideMark/>
          </w:tcPr>
          <w:p w14:paraId="2A34A679" w14:textId="77777777" w:rsidR="009E7F80" w:rsidRPr="00303D8A" w:rsidRDefault="009E7F80" w:rsidP="00981205">
            <w:pPr>
              <w:jc w:val="center"/>
              <w:rPr>
                <w:color w:val="000000"/>
                <w:sz w:val="24"/>
                <w:szCs w:val="24"/>
              </w:rPr>
            </w:pPr>
            <w:r w:rsidRPr="00303D8A">
              <w:rPr>
                <w:color w:val="000000"/>
                <w:sz w:val="24"/>
                <w:szCs w:val="24"/>
              </w:rPr>
              <w:t>Switzerland</w:t>
            </w:r>
          </w:p>
        </w:tc>
      </w:tr>
      <w:tr w:rsidR="009E7F80" w:rsidRPr="00303D8A" w14:paraId="6204D7CC"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A762A12"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238F723" w14:textId="77777777" w:rsidR="009E7F80" w:rsidRPr="00303D8A" w:rsidRDefault="009E7F80" w:rsidP="00981205">
            <w:pPr>
              <w:jc w:val="center"/>
              <w:rPr>
                <w:color w:val="000000"/>
                <w:sz w:val="24"/>
                <w:szCs w:val="24"/>
              </w:rPr>
            </w:pPr>
            <w:r w:rsidRPr="00303D8A">
              <w:rPr>
                <w:color w:val="000000"/>
                <w:sz w:val="24"/>
                <w:szCs w:val="24"/>
              </w:rPr>
              <w:t>Denton</w:t>
            </w:r>
          </w:p>
        </w:tc>
        <w:tc>
          <w:tcPr>
            <w:tcW w:w="791" w:type="pct"/>
            <w:tcBorders>
              <w:top w:val="nil"/>
              <w:left w:val="nil"/>
              <w:bottom w:val="single" w:sz="8" w:space="0" w:color="auto"/>
              <w:right w:val="single" w:sz="8" w:space="0" w:color="auto"/>
            </w:tcBorders>
            <w:shd w:val="clear" w:color="auto" w:fill="auto"/>
            <w:vAlign w:val="center"/>
            <w:hideMark/>
          </w:tcPr>
          <w:p w14:paraId="6E6DEA8E" w14:textId="77777777" w:rsidR="009E7F80" w:rsidRPr="00303D8A" w:rsidRDefault="009E7F80" w:rsidP="00981205">
            <w:pPr>
              <w:jc w:val="center"/>
              <w:rPr>
                <w:color w:val="000000"/>
                <w:sz w:val="24"/>
                <w:szCs w:val="24"/>
              </w:rPr>
            </w:pPr>
            <w:r w:rsidRPr="00303D8A">
              <w:rPr>
                <w:color w:val="000000"/>
                <w:sz w:val="24"/>
                <w:szCs w:val="24"/>
              </w:rPr>
              <w:t>John W. H.</w:t>
            </w:r>
          </w:p>
        </w:tc>
        <w:tc>
          <w:tcPr>
            <w:tcW w:w="936" w:type="pct"/>
            <w:tcBorders>
              <w:top w:val="nil"/>
              <w:left w:val="nil"/>
              <w:bottom w:val="single" w:sz="8" w:space="0" w:color="auto"/>
              <w:right w:val="single" w:sz="8" w:space="0" w:color="auto"/>
            </w:tcBorders>
            <w:shd w:val="clear" w:color="auto" w:fill="auto"/>
            <w:vAlign w:val="center"/>
            <w:hideMark/>
          </w:tcPr>
          <w:p w14:paraId="09CC388F"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7AA279DF" w14:textId="77777777" w:rsidR="009E7F80" w:rsidRPr="00303D8A" w:rsidRDefault="009E7F80" w:rsidP="00981205">
            <w:pPr>
              <w:jc w:val="center"/>
              <w:rPr>
                <w:color w:val="000000"/>
                <w:sz w:val="24"/>
                <w:szCs w:val="24"/>
              </w:rPr>
            </w:pPr>
            <w:r w:rsidRPr="00303D8A">
              <w:rPr>
                <w:color w:val="000000"/>
                <w:sz w:val="24"/>
                <w:szCs w:val="24"/>
              </w:rPr>
              <w:t>Corrs Chambers Westgarth</w:t>
            </w:r>
          </w:p>
        </w:tc>
        <w:tc>
          <w:tcPr>
            <w:tcW w:w="1049" w:type="pct"/>
            <w:tcBorders>
              <w:top w:val="nil"/>
              <w:left w:val="nil"/>
              <w:bottom w:val="single" w:sz="8" w:space="0" w:color="auto"/>
              <w:right w:val="single" w:sz="8" w:space="0" w:color="auto"/>
            </w:tcBorders>
            <w:shd w:val="clear" w:color="auto" w:fill="auto"/>
            <w:vAlign w:val="center"/>
            <w:hideMark/>
          </w:tcPr>
          <w:p w14:paraId="462A5B7E" w14:textId="77777777" w:rsidR="009E7F80" w:rsidRPr="00303D8A" w:rsidRDefault="009E7F80" w:rsidP="00981205">
            <w:pPr>
              <w:jc w:val="center"/>
              <w:rPr>
                <w:color w:val="000000"/>
                <w:sz w:val="24"/>
                <w:szCs w:val="24"/>
              </w:rPr>
            </w:pPr>
            <w:r w:rsidRPr="00303D8A">
              <w:rPr>
                <w:color w:val="000000"/>
                <w:sz w:val="24"/>
                <w:szCs w:val="24"/>
              </w:rPr>
              <w:t>Australia</w:t>
            </w:r>
          </w:p>
        </w:tc>
      </w:tr>
      <w:tr w:rsidR="009E7F80" w:rsidRPr="00303D8A" w14:paraId="73C5D8FD"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ED7A3F1"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1B957E6" w14:textId="77777777" w:rsidR="009E7F80" w:rsidRPr="00303D8A" w:rsidRDefault="009E7F80" w:rsidP="00981205">
            <w:pPr>
              <w:jc w:val="center"/>
              <w:rPr>
                <w:color w:val="000000"/>
                <w:sz w:val="24"/>
                <w:szCs w:val="24"/>
              </w:rPr>
            </w:pPr>
            <w:r w:rsidRPr="00303D8A">
              <w:rPr>
                <w:color w:val="000000"/>
                <w:sz w:val="24"/>
                <w:szCs w:val="24"/>
              </w:rPr>
              <w:t>Doherty</w:t>
            </w:r>
          </w:p>
        </w:tc>
        <w:tc>
          <w:tcPr>
            <w:tcW w:w="791" w:type="pct"/>
            <w:tcBorders>
              <w:top w:val="nil"/>
              <w:left w:val="nil"/>
              <w:bottom w:val="single" w:sz="8" w:space="0" w:color="auto"/>
              <w:right w:val="single" w:sz="8" w:space="0" w:color="auto"/>
            </w:tcBorders>
            <w:shd w:val="clear" w:color="auto" w:fill="auto"/>
            <w:vAlign w:val="center"/>
            <w:hideMark/>
          </w:tcPr>
          <w:p w14:paraId="1E6DFC6E" w14:textId="77777777" w:rsidR="009E7F80" w:rsidRPr="00303D8A" w:rsidRDefault="009E7F80" w:rsidP="00981205">
            <w:pPr>
              <w:jc w:val="center"/>
              <w:rPr>
                <w:color w:val="000000"/>
                <w:sz w:val="24"/>
                <w:szCs w:val="24"/>
              </w:rPr>
            </w:pPr>
            <w:r w:rsidRPr="00303D8A">
              <w:rPr>
                <w:color w:val="000000"/>
                <w:sz w:val="24"/>
                <w:szCs w:val="24"/>
              </w:rPr>
              <w:t>Sean</w:t>
            </w:r>
          </w:p>
        </w:tc>
        <w:tc>
          <w:tcPr>
            <w:tcW w:w="936" w:type="pct"/>
            <w:tcBorders>
              <w:top w:val="nil"/>
              <w:left w:val="nil"/>
              <w:bottom w:val="single" w:sz="8" w:space="0" w:color="auto"/>
              <w:right w:val="single" w:sz="8" w:space="0" w:color="auto"/>
            </w:tcBorders>
            <w:shd w:val="clear" w:color="auto" w:fill="auto"/>
            <w:vAlign w:val="center"/>
            <w:hideMark/>
          </w:tcPr>
          <w:p w14:paraId="7C79D4AF" w14:textId="77777777" w:rsidR="009E7F80" w:rsidRPr="00303D8A" w:rsidRDefault="009E7F80" w:rsidP="00981205">
            <w:pPr>
              <w:jc w:val="center"/>
              <w:rPr>
                <w:color w:val="000000"/>
                <w:sz w:val="24"/>
                <w:szCs w:val="24"/>
              </w:rPr>
            </w:pPr>
            <w:r w:rsidRPr="00303D8A">
              <w:rPr>
                <w:color w:val="000000"/>
                <w:sz w:val="24"/>
                <w:szCs w:val="24"/>
              </w:rPr>
              <w:t>Director, International Trade &amp; Investment</w:t>
            </w:r>
          </w:p>
        </w:tc>
        <w:tc>
          <w:tcPr>
            <w:tcW w:w="1101" w:type="pct"/>
            <w:gridSpan w:val="3"/>
            <w:tcBorders>
              <w:top w:val="nil"/>
              <w:left w:val="nil"/>
              <w:bottom w:val="single" w:sz="8" w:space="0" w:color="auto"/>
              <w:right w:val="single" w:sz="8" w:space="0" w:color="auto"/>
            </w:tcBorders>
            <w:shd w:val="clear" w:color="auto" w:fill="auto"/>
            <w:vAlign w:val="center"/>
            <w:hideMark/>
          </w:tcPr>
          <w:p w14:paraId="68E13DC6" w14:textId="77777777" w:rsidR="009E7F80" w:rsidRPr="00303D8A" w:rsidRDefault="009E7F80" w:rsidP="00981205">
            <w:pPr>
              <w:jc w:val="center"/>
              <w:rPr>
                <w:color w:val="000000"/>
                <w:sz w:val="24"/>
                <w:szCs w:val="24"/>
              </w:rPr>
            </w:pPr>
            <w:r w:rsidRPr="00303D8A">
              <w:rPr>
                <w:color w:val="000000"/>
                <w:sz w:val="24"/>
                <w:szCs w:val="24"/>
              </w:rPr>
              <w:t>World Economic Forum</w:t>
            </w:r>
          </w:p>
        </w:tc>
        <w:tc>
          <w:tcPr>
            <w:tcW w:w="1049" w:type="pct"/>
            <w:tcBorders>
              <w:top w:val="nil"/>
              <w:left w:val="nil"/>
              <w:bottom w:val="single" w:sz="8" w:space="0" w:color="auto"/>
              <w:right w:val="single" w:sz="8" w:space="0" w:color="auto"/>
            </w:tcBorders>
            <w:shd w:val="clear" w:color="auto" w:fill="auto"/>
            <w:vAlign w:val="center"/>
            <w:hideMark/>
          </w:tcPr>
          <w:p w14:paraId="240BCD0B" w14:textId="77777777" w:rsidR="009E7F80" w:rsidRPr="00303D8A" w:rsidRDefault="009E7F80" w:rsidP="00981205">
            <w:pPr>
              <w:jc w:val="center"/>
              <w:rPr>
                <w:color w:val="000000"/>
                <w:sz w:val="24"/>
                <w:szCs w:val="24"/>
              </w:rPr>
            </w:pPr>
            <w:r w:rsidRPr="00303D8A">
              <w:rPr>
                <w:color w:val="000000"/>
                <w:sz w:val="24"/>
                <w:szCs w:val="24"/>
              </w:rPr>
              <w:t>Switzerland</w:t>
            </w:r>
          </w:p>
        </w:tc>
      </w:tr>
      <w:tr w:rsidR="009E7F80" w:rsidRPr="00303D8A" w14:paraId="4D57CF8C"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8225262"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7BF1F71" w14:textId="77777777" w:rsidR="009E7F80" w:rsidRPr="00303D8A" w:rsidRDefault="009E7F80" w:rsidP="00981205">
            <w:pPr>
              <w:jc w:val="center"/>
              <w:rPr>
                <w:color w:val="000000"/>
                <w:sz w:val="24"/>
                <w:szCs w:val="24"/>
              </w:rPr>
            </w:pPr>
            <w:r w:rsidRPr="00303D8A">
              <w:rPr>
                <w:color w:val="000000"/>
                <w:sz w:val="24"/>
                <w:szCs w:val="24"/>
              </w:rPr>
              <w:t>Erdem</w:t>
            </w:r>
          </w:p>
        </w:tc>
        <w:tc>
          <w:tcPr>
            <w:tcW w:w="791" w:type="pct"/>
            <w:tcBorders>
              <w:top w:val="nil"/>
              <w:left w:val="nil"/>
              <w:bottom w:val="single" w:sz="8" w:space="0" w:color="auto"/>
              <w:right w:val="single" w:sz="8" w:space="0" w:color="auto"/>
            </w:tcBorders>
            <w:shd w:val="clear" w:color="auto" w:fill="auto"/>
            <w:vAlign w:val="center"/>
            <w:hideMark/>
          </w:tcPr>
          <w:p w14:paraId="6A260179" w14:textId="77777777" w:rsidR="009E7F80" w:rsidRPr="00303D8A" w:rsidRDefault="009E7F80" w:rsidP="00981205">
            <w:pPr>
              <w:jc w:val="center"/>
              <w:rPr>
                <w:color w:val="000000"/>
                <w:sz w:val="24"/>
                <w:szCs w:val="24"/>
              </w:rPr>
            </w:pPr>
            <w:r w:rsidRPr="00303D8A">
              <w:rPr>
                <w:color w:val="000000"/>
                <w:sz w:val="24"/>
                <w:szCs w:val="24"/>
              </w:rPr>
              <w:t>ZeynelAbidin</w:t>
            </w:r>
          </w:p>
        </w:tc>
        <w:tc>
          <w:tcPr>
            <w:tcW w:w="936" w:type="pct"/>
            <w:tcBorders>
              <w:top w:val="nil"/>
              <w:left w:val="nil"/>
              <w:bottom w:val="single" w:sz="8" w:space="0" w:color="auto"/>
              <w:right w:val="single" w:sz="8" w:space="0" w:color="auto"/>
            </w:tcBorders>
            <w:shd w:val="clear" w:color="auto" w:fill="auto"/>
            <w:vAlign w:val="center"/>
            <w:hideMark/>
          </w:tcPr>
          <w:p w14:paraId="4F136D7A" w14:textId="77777777" w:rsidR="009E7F80" w:rsidRPr="00303D8A" w:rsidRDefault="009E7F80" w:rsidP="00981205">
            <w:pPr>
              <w:jc w:val="center"/>
              <w:rPr>
                <w:color w:val="000000"/>
                <w:sz w:val="24"/>
                <w:szCs w:val="24"/>
              </w:rPr>
            </w:pPr>
            <w:r w:rsidRPr="00303D8A">
              <w:rPr>
                <w:color w:val="000000"/>
                <w:sz w:val="24"/>
                <w:szCs w:val="24"/>
              </w:rPr>
              <w:t>Chairman</w:t>
            </w:r>
          </w:p>
        </w:tc>
        <w:tc>
          <w:tcPr>
            <w:tcW w:w="1101" w:type="pct"/>
            <w:gridSpan w:val="3"/>
            <w:tcBorders>
              <w:top w:val="nil"/>
              <w:left w:val="nil"/>
              <w:bottom w:val="single" w:sz="8" w:space="0" w:color="auto"/>
              <w:right w:val="single" w:sz="8" w:space="0" w:color="auto"/>
            </w:tcBorders>
            <w:shd w:val="clear" w:color="auto" w:fill="auto"/>
            <w:vAlign w:val="center"/>
            <w:hideMark/>
          </w:tcPr>
          <w:p w14:paraId="375BB817" w14:textId="77777777" w:rsidR="009E7F80" w:rsidRPr="00303D8A" w:rsidRDefault="009E7F80" w:rsidP="00981205">
            <w:pPr>
              <w:jc w:val="center"/>
              <w:rPr>
                <w:color w:val="000000"/>
                <w:sz w:val="24"/>
                <w:szCs w:val="24"/>
              </w:rPr>
            </w:pPr>
            <w:r w:rsidRPr="00303D8A">
              <w:rPr>
                <w:color w:val="000000"/>
                <w:sz w:val="24"/>
                <w:szCs w:val="24"/>
              </w:rPr>
              <w:t>Erdem Holding</w:t>
            </w:r>
          </w:p>
        </w:tc>
        <w:tc>
          <w:tcPr>
            <w:tcW w:w="1049" w:type="pct"/>
            <w:tcBorders>
              <w:top w:val="nil"/>
              <w:left w:val="nil"/>
              <w:bottom w:val="single" w:sz="8" w:space="0" w:color="auto"/>
              <w:right w:val="single" w:sz="8" w:space="0" w:color="auto"/>
            </w:tcBorders>
            <w:shd w:val="clear" w:color="auto" w:fill="auto"/>
            <w:vAlign w:val="center"/>
            <w:hideMark/>
          </w:tcPr>
          <w:p w14:paraId="54B20ADE"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7E5C6C9E"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CC21317"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C631C0A" w14:textId="77777777" w:rsidR="009E7F80" w:rsidRPr="00303D8A" w:rsidRDefault="009E7F80" w:rsidP="00981205">
            <w:pPr>
              <w:jc w:val="center"/>
              <w:rPr>
                <w:color w:val="000000"/>
                <w:sz w:val="24"/>
                <w:szCs w:val="24"/>
              </w:rPr>
            </w:pPr>
            <w:r w:rsidRPr="00303D8A">
              <w:rPr>
                <w:color w:val="000000"/>
                <w:sz w:val="24"/>
                <w:szCs w:val="24"/>
              </w:rPr>
              <w:t>Felisati</w:t>
            </w:r>
          </w:p>
        </w:tc>
        <w:tc>
          <w:tcPr>
            <w:tcW w:w="791" w:type="pct"/>
            <w:tcBorders>
              <w:top w:val="nil"/>
              <w:left w:val="nil"/>
              <w:bottom w:val="single" w:sz="8" w:space="0" w:color="auto"/>
              <w:right w:val="single" w:sz="8" w:space="0" w:color="auto"/>
            </w:tcBorders>
            <w:shd w:val="clear" w:color="auto" w:fill="auto"/>
            <w:vAlign w:val="center"/>
            <w:hideMark/>
          </w:tcPr>
          <w:p w14:paraId="01379ECD" w14:textId="77777777" w:rsidR="009E7F80" w:rsidRPr="00303D8A" w:rsidRDefault="009E7F80" w:rsidP="00981205">
            <w:pPr>
              <w:jc w:val="center"/>
              <w:rPr>
                <w:color w:val="000000"/>
                <w:sz w:val="24"/>
                <w:szCs w:val="24"/>
              </w:rPr>
            </w:pPr>
            <w:r w:rsidRPr="00303D8A">
              <w:rPr>
                <w:color w:val="000000"/>
                <w:sz w:val="24"/>
                <w:szCs w:val="24"/>
              </w:rPr>
              <w:t>Marco</w:t>
            </w:r>
          </w:p>
        </w:tc>
        <w:tc>
          <w:tcPr>
            <w:tcW w:w="936" w:type="pct"/>
            <w:tcBorders>
              <w:top w:val="nil"/>
              <w:left w:val="nil"/>
              <w:bottom w:val="single" w:sz="8" w:space="0" w:color="auto"/>
              <w:right w:val="single" w:sz="8" w:space="0" w:color="auto"/>
            </w:tcBorders>
            <w:shd w:val="clear" w:color="auto" w:fill="auto"/>
            <w:vAlign w:val="center"/>
            <w:hideMark/>
          </w:tcPr>
          <w:p w14:paraId="4DD3D8FE" w14:textId="77777777" w:rsidR="009E7F80" w:rsidRPr="00303D8A" w:rsidRDefault="009E7F80" w:rsidP="00981205">
            <w:pPr>
              <w:jc w:val="center"/>
              <w:rPr>
                <w:color w:val="000000"/>
                <w:sz w:val="24"/>
                <w:szCs w:val="24"/>
              </w:rPr>
            </w:pPr>
            <w:r w:rsidRPr="00303D8A">
              <w:rPr>
                <w:color w:val="000000"/>
                <w:sz w:val="24"/>
                <w:szCs w:val="24"/>
              </w:rPr>
              <w:t>Deputy Director International Affairs</w:t>
            </w:r>
          </w:p>
        </w:tc>
        <w:tc>
          <w:tcPr>
            <w:tcW w:w="1101" w:type="pct"/>
            <w:gridSpan w:val="3"/>
            <w:tcBorders>
              <w:top w:val="nil"/>
              <w:left w:val="nil"/>
              <w:bottom w:val="single" w:sz="8" w:space="0" w:color="auto"/>
              <w:right w:val="single" w:sz="8" w:space="0" w:color="auto"/>
            </w:tcBorders>
            <w:shd w:val="clear" w:color="auto" w:fill="auto"/>
            <w:vAlign w:val="center"/>
            <w:hideMark/>
          </w:tcPr>
          <w:p w14:paraId="53385CCB" w14:textId="77777777" w:rsidR="009E7F80" w:rsidRPr="00303D8A" w:rsidRDefault="009E7F80" w:rsidP="00981205">
            <w:pPr>
              <w:jc w:val="center"/>
              <w:rPr>
                <w:color w:val="000000"/>
                <w:sz w:val="24"/>
                <w:szCs w:val="24"/>
              </w:rPr>
            </w:pPr>
            <w:r w:rsidRPr="00303D8A">
              <w:rPr>
                <w:color w:val="000000"/>
                <w:sz w:val="24"/>
                <w:szCs w:val="24"/>
              </w:rPr>
              <w:t>Confindustria</w:t>
            </w:r>
          </w:p>
        </w:tc>
        <w:tc>
          <w:tcPr>
            <w:tcW w:w="1049" w:type="pct"/>
            <w:tcBorders>
              <w:top w:val="nil"/>
              <w:left w:val="nil"/>
              <w:bottom w:val="single" w:sz="8" w:space="0" w:color="auto"/>
              <w:right w:val="single" w:sz="8" w:space="0" w:color="auto"/>
            </w:tcBorders>
            <w:shd w:val="clear" w:color="auto" w:fill="auto"/>
            <w:vAlign w:val="center"/>
            <w:hideMark/>
          </w:tcPr>
          <w:p w14:paraId="344CB8DB" w14:textId="77777777" w:rsidR="009E7F80" w:rsidRPr="00303D8A" w:rsidRDefault="009E7F80" w:rsidP="00981205">
            <w:pPr>
              <w:jc w:val="center"/>
              <w:rPr>
                <w:color w:val="000000"/>
                <w:sz w:val="24"/>
                <w:szCs w:val="24"/>
              </w:rPr>
            </w:pPr>
            <w:r w:rsidRPr="00303D8A">
              <w:rPr>
                <w:color w:val="000000"/>
                <w:sz w:val="24"/>
                <w:szCs w:val="24"/>
              </w:rPr>
              <w:t>Italy</w:t>
            </w:r>
          </w:p>
        </w:tc>
      </w:tr>
      <w:tr w:rsidR="009E7F80" w:rsidRPr="00303D8A" w14:paraId="41DB3C5E"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ABFD90B"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CF64758" w14:textId="77777777" w:rsidR="009E7F80" w:rsidRPr="00303D8A" w:rsidRDefault="009E7F80" w:rsidP="00981205">
            <w:pPr>
              <w:jc w:val="center"/>
              <w:rPr>
                <w:color w:val="000000"/>
                <w:sz w:val="24"/>
                <w:szCs w:val="24"/>
              </w:rPr>
            </w:pPr>
            <w:r w:rsidRPr="00303D8A">
              <w:rPr>
                <w:color w:val="000000"/>
                <w:sz w:val="24"/>
                <w:szCs w:val="24"/>
              </w:rPr>
              <w:t>Gao</w:t>
            </w:r>
          </w:p>
        </w:tc>
        <w:tc>
          <w:tcPr>
            <w:tcW w:w="791" w:type="pct"/>
            <w:tcBorders>
              <w:top w:val="nil"/>
              <w:left w:val="nil"/>
              <w:bottom w:val="single" w:sz="8" w:space="0" w:color="auto"/>
              <w:right w:val="single" w:sz="8" w:space="0" w:color="auto"/>
            </w:tcBorders>
            <w:shd w:val="clear" w:color="auto" w:fill="auto"/>
            <w:vAlign w:val="center"/>
            <w:hideMark/>
          </w:tcPr>
          <w:p w14:paraId="3F1BFEB1" w14:textId="77777777" w:rsidR="009E7F80" w:rsidRPr="00303D8A" w:rsidRDefault="009E7F80" w:rsidP="00981205">
            <w:pPr>
              <w:jc w:val="center"/>
              <w:rPr>
                <w:color w:val="000000"/>
                <w:sz w:val="24"/>
                <w:szCs w:val="24"/>
              </w:rPr>
            </w:pPr>
            <w:r w:rsidRPr="00303D8A">
              <w:rPr>
                <w:color w:val="000000"/>
                <w:sz w:val="24"/>
                <w:szCs w:val="24"/>
              </w:rPr>
              <w:t>Jifan</w:t>
            </w:r>
          </w:p>
        </w:tc>
        <w:tc>
          <w:tcPr>
            <w:tcW w:w="936" w:type="pct"/>
            <w:tcBorders>
              <w:top w:val="nil"/>
              <w:left w:val="nil"/>
              <w:bottom w:val="single" w:sz="8" w:space="0" w:color="auto"/>
              <w:right w:val="single" w:sz="8" w:space="0" w:color="auto"/>
            </w:tcBorders>
            <w:shd w:val="clear" w:color="auto" w:fill="auto"/>
            <w:vAlign w:val="center"/>
            <w:hideMark/>
          </w:tcPr>
          <w:p w14:paraId="3006B2BB"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0C036F07" w14:textId="77777777" w:rsidR="009E7F80" w:rsidRPr="00303D8A" w:rsidRDefault="009E7F80" w:rsidP="00981205">
            <w:pPr>
              <w:jc w:val="center"/>
              <w:rPr>
                <w:color w:val="000000"/>
                <w:sz w:val="24"/>
                <w:szCs w:val="24"/>
              </w:rPr>
            </w:pPr>
            <w:r w:rsidRPr="00303D8A">
              <w:rPr>
                <w:color w:val="000000"/>
                <w:sz w:val="24"/>
                <w:szCs w:val="24"/>
              </w:rPr>
              <w:t>Trina Solar</w:t>
            </w:r>
          </w:p>
        </w:tc>
        <w:tc>
          <w:tcPr>
            <w:tcW w:w="1049" w:type="pct"/>
            <w:tcBorders>
              <w:top w:val="nil"/>
              <w:left w:val="nil"/>
              <w:bottom w:val="single" w:sz="8" w:space="0" w:color="auto"/>
              <w:right w:val="single" w:sz="8" w:space="0" w:color="auto"/>
            </w:tcBorders>
            <w:shd w:val="clear" w:color="auto" w:fill="auto"/>
            <w:vAlign w:val="center"/>
            <w:hideMark/>
          </w:tcPr>
          <w:p w14:paraId="7AC710C5" w14:textId="77777777" w:rsidR="009E7F80" w:rsidRPr="00303D8A" w:rsidRDefault="009E7F80" w:rsidP="00981205">
            <w:pPr>
              <w:jc w:val="center"/>
              <w:rPr>
                <w:color w:val="000000"/>
                <w:sz w:val="24"/>
                <w:szCs w:val="24"/>
              </w:rPr>
            </w:pPr>
            <w:r w:rsidRPr="00303D8A">
              <w:rPr>
                <w:color w:val="000000"/>
                <w:sz w:val="24"/>
                <w:szCs w:val="24"/>
              </w:rPr>
              <w:t>China</w:t>
            </w:r>
          </w:p>
        </w:tc>
      </w:tr>
      <w:tr w:rsidR="009E7F80" w:rsidRPr="00303D8A" w14:paraId="7A26E480"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2A7C415"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91A1C9D" w14:textId="77777777" w:rsidR="009E7F80" w:rsidRPr="00303D8A" w:rsidRDefault="009E7F80" w:rsidP="00981205">
            <w:pPr>
              <w:jc w:val="center"/>
              <w:rPr>
                <w:color w:val="000000"/>
                <w:sz w:val="24"/>
                <w:szCs w:val="24"/>
              </w:rPr>
            </w:pPr>
            <w:r w:rsidRPr="00303D8A">
              <w:rPr>
                <w:color w:val="000000"/>
                <w:sz w:val="24"/>
                <w:szCs w:val="24"/>
              </w:rPr>
              <w:t>Gonzalez Laya</w:t>
            </w:r>
          </w:p>
        </w:tc>
        <w:tc>
          <w:tcPr>
            <w:tcW w:w="791" w:type="pct"/>
            <w:tcBorders>
              <w:top w:val="nil"/>
              <w:left w:val="nil"/>
              <w:bottom w:val="single" w:sz="8" w:space="0" w:color="auto"/>
              <w:right w:val="single" w:sz="8" w:space="0" w:color="auto"/>
            </w:tcBorders>
            <w:shd w:val="clear" w:color="auto" w:fill="auto"/>
            <w:vAlign w:val="center"/>
            <w:hideMark/>
          </w:tcPr>
          <w:p w14:paraId="09C89BB7" w14:textId="77777777" w:rsidR="009E7F80" w:rsidRPr="00303D8A" w:rsidRDefault="009E7F80" w:rsidP="00981205">
            <w:pPr>
              <w:jc w:val="center"/>
              <w:rPr>
                <w:color w:val="000000"/>
                <w:sz w:val="24"/>
                <w:szCs w:val="24"/>
              </w:rPr>
            </w:pPr>
            <w:r w:rsidRPr="00303D8A">
              <w:rPr>
                <w:color w:val="000000"/>
                <w:sz w:val="24"/>
                <w:szCs w:val="24"/>
              </w:rPr>
              <w:t>Maria Aranzazu</w:t>
            </w:r>
          </w:p>
        </w:tc>
        <w:tc>
          <w:tcPr>
            <w:tcW w:w="936" w:type="pct"/>
            <w:tcBorders>
              <w:top w:val="nil"/>
              <w:left w:val="nil"/>
              <w:bottom w:val="single" w:sz="8" w:space="0" w:color="auto"/>
              <w:right w:val="single" w:sz="8" w:space="0" w:color="auto"/>
            </w:tcBorders>
            <w:shd w:val="clear" w:color="auto" w:fill="auto"/>
            <w:vAlign w:val="center"/>
            <w:hideMark/>
          </w:tcPr>
          <w:p w14:paraId="700A6570" w14:textId="77777777" w:rsidR="009E7F80" w:rsidRPr="00303D8A" w:rsidRDefault="009E7F80" w:rsidP="00981205">
            <w:pPr>
              <w:jc w:val="center"/>
              <w:rPr>
                <w:color w:val="000000"/>
                <w:sz w:val="24"/>
                <w:szCs w:val="24"/>
              </w:rPr>
            </w:pPr>
            <w:r w:rsidRPr="00303D8A">
              <w:rPr>
                <w:color w:val="000000"/>
                <w:sz w:val="24"/>
                <w:szCs w:val="24"/>
              </w:rPr>
              <w:t>Executive 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59E26F19" w14:textId="77777777" w:rsidR="009E7F80" w:rsidRPr="00303D8A" w:rsidRDefault="009E7F80" w:rsidP="00981205">
            <w:pPr>
              <w:jc w:val="center"/>
              <w:rPr>
                <w:color w:val="000000"/>
                <w:sz w:val="24"/>
                <w:szCs w:val="24"/>
              </w:rPr>
            </w:pPr>
            <w:r w:rsidRPr="00303D8A">
              <w:rPr>
                <w:color w:val="000000"/>
                <w:sz w:val="24"/>
                <w:szCs w:val="24"/>
              </w:rPr>
              <w:t>International Trade Center</w:t>
            </w:r>
          </w:p>
        </w:tc>
        <w:tc>
          <w:tcPr>
            <w:tcW w:w="1049" w:type="pct"/>
            <w:tcBorders>
              <w:top w:val="nil"/>
              <w:left w:val="nil"/>
              <w:bottom w:val="single" w:sz="8" w:space="0" w:color="auto"/>
              <w:right w:val="single" w:sz="8" w:space="0" w:color="auto"/>
            </w:tcBorders>
            <w:shd w:val="clear" w:color="auto" w:fill="auto"/>
            <w:vAlign w:val="center"/>
            <w:hideMark/>
          </w:tcPr>
          <w:p w14:paraId="5ECD0432" w14:textId="77777777" w:rsidR="009E7F80" w:rsidRPr="00303D8A" w:rsidRDefault="009E7F80" w:rsidP="00981205">
            <w:pPr>
              <w:jc w:val="center"/>
              <w:rPr>
                <w:color w:val="000000"/>
                <w:sz w:val="24"/>
                <w:szCs w:val="24"/>
              </w:rPr>
            </w:pPr>
            <w:r w:rsidRPr="00303D8A">
              <w:rPr>
                <w:color w:val="000000"/>
                <w:sz w:val="24"/>
                <w:szCs w:val="24"/>
              </w:rPr>
              <w:t>Switzerland</w:t>
            </w:r>
          </w:p>
        </w:tc>
      </w:tr>
      <w:tr w:rsidR="009E7F80" w:rsidRPr="00303D8A" w14:paraId="1948A703"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11909BF"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897B8FA" w14:textId="77777777" w:rsidR="009E7F80" w:rsidRPr="00303D8A" w:rsidRDefault="009E7F80" w:rsidP="00981205">
            <w:pPr>
              <w:jc w:val="center"/>
              <w:rPr>
                <w:color w:val="000000"/>
                <w:sz w:val="24"/>
                <w:szCs w:val="24"/>
              </w:rPr>
            </w:pPr>
            <w:r w:rsidRPr="00303D8A">
              <w:rPr>
                <w:color w:val="000000"/>
                <w:sz w:val="24"/>
                <w:szCs w:val="24"/>
              </w:rPr>
              <w:t>Graugnard</w:t>
            </w:r>
          </w:p>
        </w:tc>
        <w:tc>
          <w:tcPr>
            <w:tcW w:w="791" w:type="pct"/>
            <w:tcBorders>
              <w:top w:val="nil"/>
              <w:left w:val="nil"/>
              <w:bottom w:val="single" w:sz="8" w:space="0" w:color="auto"/>
              <w:right w:val="single" w:sz="8" w:space="0" w:color="auto"/>
            </w:tcBorders>
            <w:shd w:val="clear" w:color="auto" w:fill="auto"/>
            <w:vAlign w:val="center"/>
            <w:hideMark/>
          </w:tcPr>
          <w:p w14:paraId="6FA051CB" w14:textId="77777777" w:rsidR="009E7F80" w:rsidRPr="00303D8A" w:rsidRDefault="009E7F80" w:rsidP="00981205">
            <w:pPr>
              <w:jc w:val="center"/>
              <w:rPr>
                <w:color w:val="000000"/>
                <w:sz w:val="24"/>
                <w:szCs w:val="24"/>
              </w:rPr>
            </w:pPr>
            <w:r w:rsidRPr="00303D8A">
              <w:rPr>
                <w:color w:val="000000"/>
                <w:sz w:val="24"/>
                <w:szCs w:val="24"/>
              </w:rPr>
              <w:t>Nicolle</w:t>
            </w:r>
          </w:p>
        </w:tc>
        <w:tc>
          <w:tcPr>
            <w:tcW w:w="936" w:type="pct"/>
            <w:tcBorders>
              <w:top w:val="nil"/>
              <w:left w:val="nil"/>
              <w:bottom w:val="single" w:sz="8" w:space="0" w:color="auto"/>
              <w:right w:val="single" w:sz="8" w:space="0" w:color="auto"/>
            </w:tcBorders>
            <w:shd w:val="clear" w:color="auto" w:fill="auto"/>
            <w:vAlign w:val="center"/>
            <w:hideMark/>
          </w:tcPr>
          <w:p w14:paraId="746EC610" w14:textId="77777777" w:rsidR="009E7F80" w:rsidRPr="00303D8A" w:rsidRDefault="009E7F80" w:rsidP="00981205">
            <w:pPr>
              <w:jc w:val="center"/>
              <w:rPr>
                <w:color w:val="000000"/>
                <w:sz w:val="24"/>
                <w:szCs w:val="24"/>
              </w:rPr>
            </w:pPr>
            <w:r w:rsidRPr="00303D8A">
              <w:rPr>
                <w:color w:val="000000"/>
                <w:sz w:val="24"/>
                <w:szCs w:val="24"/>
              </w:rPr>
              <w:t>Policy Manager -Trade and Investment</w:t>
            </w:r>
          </w:p>
        </w:tc>
        <w:tc>
          <w:tcPr>
            <w:tcW w:w="1101" w:type="pct"/>
            <w:gridSpan w:val="3"/>
            <w:tcBorders>
              <w:top w:val="nil"/>
              <w:left w:val="nil"/>
              <w:bottom w:val="single" w:sz="8" w:space="0" w:color="auto"/>
              <w:right w:val="single" w:sz="8" w:space="0" w:color="auto"/>
            </w:tcBorders>
            <w:shd w:val="clear" w:color="auto" w:fill="auto"/>
            <w:vAlign w:val="center"/>
            <w:hideMark/>
          </w:tcPr>
          <w:p w14:paraId="58B1549D" w14:textId="77777777" w:rsidR="009E7F80" w:rsidRPr="00303D8A" w:rsidRDefault="009E7F80" w:rsidP="00981205">
            <w:pPr>
              <w:jc w:val="center"/>
              <w:rPr>
                <w:color w:val="000000"/>
                <w:sz w:val="24"/>
                <w:szCs w:val="24"/>
              </w:rPr>
            </w:pPr>
            <w:r w:rsidRPr="00303D8A">
              <w:rPr>
                <w:color w:val="000000"/>
                <w:sz w:val="24"/>
                <w:szCs w:val="24"/>
              </w:rPr>
              <w:t>International Chamber of Commerce</w:t>
            </w:r>
          </w:p>
        </w:tc>
        <w:tc>
          <w:tcPr>
            <w:tcW w:w="1049" w:type="pct"/>
            <w:tcBorders>
              <w:top w:val="nil"/>
              <w:left w:val="nil"/>
              <w:bottom w:val="single" w:sz="8" w:space="0" w:color="auto"/>
              <w:right w:val="single" w:sz="8" w:space="0" w:color="auto"/>
            </w:tcBorders>
            <w:shd w:val="clear" w:color="auto" w:fill="auto"/>
            <w:vAlign w:val="center"/>
            <w:hideMark/>
          </w:tcPr>
          <w:p w14:paraId="2607EE2B"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044A5470"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33BEB32"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CBA8D1D" w14:textId="77777777" w:rsidR="009E7F80" w:rsidRPr="00303D8A" w:rsidRDefault="009E7F80" w:rsidP="00981205">
            <w:pPr>
              <w:jc w:val="center"/>
              <w:rPr>
                <w:color w:val="000000"/>
                <w:sz w:val="24"/>
                <w:szCs w:val="24"/>
              </w:rPr>
            </w:pPr>
            <w:r w:rsidRPr="00303D8A">
              <w:rPr>
                <w:color w:val="000000"/>
                <w:sz w:val="24"/>
                <w:szCs w:val="24"/>
              </w:rPr>
              <w:t>Grillo</w:t>
            </w:r>
          </w:p>
        </w:tc>
        <w:tc>
          <w:tcPr>
            <w:tcW w:w="791" w:type="pct"/>
            <w:tcBorders>
              <w:top w:val="nil"/>
              <w:left w:val="nil"/>
              <w:bottom w:val="single" w:sz="8" w:space="0" w:color="auto"/>
              <w:right w:val="single" w:sz="8" w:space="0" w:color="auto"/>
            </w:tcBorders>
            <w:shd w:val="clear" w:color="auto" w:fill="auto"/>
            <w:vAlign w:val="center"/>
            <w:hideMark/>
          </w:tcPr>
          <w:p w14:paraId="1BC49B55" w14:textId="77777777" w:rsidR="009E7F80" w:rsidRPr="00303D8A" w:rsidRDefault="009E7F80" w:rsidP="00981205">
            <w:pPr>
              <w:jc w:val="center"/>
              <w:rPr>
                <w:color w:val="000000"/>
                <w:sz w:val="24"/>
                <w:szCs w:val="24"/>
              </w:rPr>
            </w:pPr>
            <w:r w:rsidRPr="00303D8A">
              <w:rPr>
                <w:color w:val="000000"/>
                <w:sz w:val="24"/>
                <w:szCs w:val="24"/>
              </w:rPr>
              <w:t>Ulrich</w:t>
            </w:r>
          </w:p>
        </w:tc>
        <w:tc>
          <w:tcPr>
            <w:tcW w:w="936" w:type="pct"/>
            <w:tcBorders>
              <w:top w:val="nil"/>
              <w:left w:val="nil"/>
              <w:bottom w:val="single" w:sz="8" w:space="0" w:color="auto"/>
              <w:right w:val="single" w:sz="8" w:space="0" w:color="auto"/>
            </w:tcBorders>
            <w:shd w:val="clear" w:color="auto" w:fill="auto"/>
            <w:vAlign w:val="center"/>
            <w:hideMark/>
          </w:tcPr>
          <w:p w14:paraId="6087C0DA" w14:textId="77777777" w:rsidR="009E7F80" w:rsidRPr="00303D8A" w:rsidRDefault="009E7F80" w:rsidP="00981205">
            <w:pPr>
              <w:jc w:val="center"/>
              <w:rPr>
                <w:color w:val="000000"/>
                <w:sz w:val="24"/>
                <w:szCs w:val="24"/>
              </w:rPr>
            </w:pPr>
            <w:r w:rsidRPr="00303D8A">
              <w:rPr>
                <w:color w:val="000000"/>
                <w:sz w:val="24"/>
                <w:szCs w:val="24"/>
              </w:rPr>
              <w:t>President</w:t>
            </w:r>
          </w:p>
        </w:tc>
        <w:tc>
          <w:tcPr>
            <w:tcW w:w="1101" w:type="pct"/>
            <w:gridSpan w:val="3"/>
            <w:tcBorders>
              <w:top w:val="nil"/>
              <w:left w:val="nil"/>
              <w:bottom w:val="single" w:sz="8" w:space="0" w:color="auto"/>
              <w:right w:val="single" w:sz="8" w:space="0" w:color="auto"/>
            </w:tcBorders>
            <w:shd w:val="clear" w:color="auto" w:fill="auto"/>
            <w:vAlign w:val="center"/>
            <w:hideMark/>
          </w:tcPr>
          <w:p w14:paraId="52FE5525" w14:textId="77777777" w:rsidR="009E7F80" w:rsidRPr="00303D8A" w:rsidRDefault="009E7F80" w:rsidP="00981205">
            <w:pPr>
              <w:jc w:val="center"/>
              <w:rPr>
                <w:color w:val="000000"/>
                <w:sz w:val="24"/>
                <w:szCs w:val="24"/>
              </w:rPr>
            </w:pPr>
            <w:r w:rsidRPr="00303D8A">
              <w:rPr>
                <w:color w:val="000000"/>
                <w:sz w:val="24"/>
                <w:szCs w:val="24"/>
              </w:rPr>
              <w:t>Federation of German Industries (BDI)</w:t>
            </w:r>
          </w:p>
        </w:tc>
        <w:tc>
          <w:tcPr>
            <w:tcW w:w="1049" w:type="pct"/>
            <w:tcBorders>
              <w:top w:val="nil"/>
              <w:left w:val="nil"/>
              <w:bottom w:val="single" w:sz="8" w:space="0" w:color="auto"/>
              <w:right w:val="single" w:sz="8" w:space="0" w:color="auto"/>
            </w:tcBorders>
            <w:shd w:val="clear" w:color="auto" w:fill="auto"/>
            <w:vAlign w:val="center"/>
            <w:hideMark/>
          </w:tcPr>
          <w:p w14:paraId="02154024" w14:textId="77777777" w:rsidR="009E7F80" w:rsidRPr="00303D8A" w:rsidRDefault="009E7F80" w:rsidP="00981205">
            <w:pPr>
              <w:jc w:val="center"/>
              <w:rPr>
                <w:color w:val="000000"/>
                <w:sz w:val="24"/>
                <w:szCs w:val="24"/>
              </w:rPr>
            </w:pPr>
            <w:r w:rsidRPr="00303D8A">
              <w:rPr>
                <w:color w:val="000000"/>
                <w:sz w:val="24"/>
                <w:szCs w:val="24"/>
              </w:rPr>
              <w:t>Germany</w:t>
            </w:r>
          </w:p>
        </w:tc>
      </w:tr>
      <w:tr w:rsidR="009E7F80" w:rsidRPr="00303D8A" w14:paraId="329E86E0"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295F860"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E664160" w14:textId="77777777" w:rsidR="009E7F80" w:rsidRPr="00303D8A" w:rsidRDefault="009E7F80" w:rsidP="00981205">
            <w:pPr>
              <w:jc w:val="center"/>
              <w:rPr>
                <w:color w:val="000000"/>
                <w:sz w:val="24"/>
                <w:szCs w:val="24"/>
              </w:rPr>
            </w:pPr>
            <w:r w:rsidRPr="00303D8A">
              <w:rPr>
                <w:color w:val="000000"/>
                <w:sz w:val="24"/>
                <w:szCs w:val="24"/>
              </w:rPr>
              <w:t>Guarco</w:t>
            </w:r>
          </w:p>
        </w:tc>
        <w:tc>
          <w:tcPr>
            <w:tcW w:w="791" w:type="pct"/>
            <w:tcBorders>
              <w:top w:val="nil"/>
              <w:left w:val="nil"/>
              <w:bottom w:val="single" w:sz="8" w:space="0" w:color="auto"/>
              <w:right w:val="single" w:sz="8" w:space="0" w:color="auto"/>
            </w:tcBorders>
            <w:shd w:val="clear" w:color="auto" w:fill="auto"/>
            <w:vAlign w:val="center"/>
            <w:hideMark/>
          </w:tcPr>
          <w:p w14:paraId="73E6C78B" w14:textId="77777777" w:rsidR="009E7F80" w:rsidRPr="00303D8A" w:rsidRDefault="009E7F80" w:rsidP="00981205">
            <w:pPr>
              <w:jc w:val="center"/>
              <w:rPr>
                <w:color w:val="000000"/>
                <w:sz w:val="24"/>
                <w:szCs w:val="24"/>
              </w:rPr>
            </w:pPr>
            <w:r w:rsidRPr="00303D8A">
              <w:rPr>
                <w:color w:val="000000"/>
                <w:sz w:val="24"/>
                <w:szCs w:val="24"/>
              </w:rPr>
              <w:t>Ariel Enrique</w:t>
            </w:r>
          </w:p>
        </w:tc>
        <w:tc>
          <w:tcPr>
            <w:tcW w:w="936" w:type="pct"/>
            <w:tcBorders>
              <w:top w:val="nil"/>
              <w:left w:val="nil"/>
              <w:bottom w:val="single" w:sz="8" w:space="0" w:color="auto"/>
              <w:right w:val="single" w:sz="8" w:space="0" w:color="auto"/>
            </w:tcBorders>
            <w:shd w:val="clear" w:color="auto" w:fill="auto"/>
            <w:vAlign w:val="center"/>
            <w:hideMark/>
          </w:tcPr>
          <w:p w14:paraId="7782028C" w14:textId="77777777" w:rsidR="009E7F80" w:rsidRPr="00303D8A" w:rsidRDefault="009E7F80" w:rsidP="00981205">
            <w:pPr>
              <w:jc w:val="center"/>
              <w:rPr>
                <w:color w:val="000000"/>
                <w:sz w:val="24"/>
                <w:szCs w:val="24"/>
              </w:rPr>
            </w:pPr>
            <w:r w:rsidRPr="00303D8A">
              <w:rPr>
                <w:color w:val="000000"/>
                <w:sz w:val="24"/>
                <w:szCs w:val="24"/>
              </w:rPr>
              <w:t>President</w:t>
            </w:r>
          </w:p>
        </w:tc>
        <w:tc>
          <w:tcPr>
            <w:tcW w:w="1101" w:type="pct"/>
            <w:gridSpan w:val="3"/>
            <w:tcBorders>
              <w:top w:val="nil"/>
              <w:left w:val="nil"/>
              <w:bottom w:val="single" w:sz="8" w:space="0" w:color="auto"/>
              <w:right w:val="single" w:sz="8" w:space="0" w:color="auto"/>
            </w:tcBorders>
            <w:shd w:val="clear" w:color="auto" w:fill="auto"/>
            <w:vAlign w:val="center"/>
            <w:hideMark/>
          </w:tcPr>
          <w:p w14:paraId="51A8BA28" w14:textId="77777777" w:rsidR="009E7F80" w:rsidRPr="00303D8A" w:rsidRDefault="009E7F80" w:rsidP="00981205">
            <w:pPr>
              <w:jc w:val="center"/>
              <w:rPr>
                <w:color w:val="000000"/>
                <w:sz w:val="24"/>
                <w:szCs w:val="24"/>
              </w:rPr>
            </w:pPr>
            <w:r w:rsidRPr="00303D8A">
              <w:rPr>
                <w:color w:val="000000"/>
                <w:sz w:val="24"/>
                <w:szCs w:val="24"/>
              </w:rPr>
              <w:t>Cooperative Confederation of the Argentine Republic</w:t>
            </w:r>
          </w:p>
        </w:tc>
        <w:tc>
          <w:tcPr>
            <w:tcW w:w="1049" w:type="pct"/>
            <w:tcBorders>
              <w:top w:val="nil"/>
              <w:left w:val="nil"/>
              <w:bottom w:val="single" w:sz="8" w:space="0" w:color="auto"/>
              <w:right w:val="single" w:sz="8" w:space="0" w:color="auto"/>
            </w:tcBorders>
            <w:shd w:val="clear" w:color="auto" w:fill="auto"/>
            <w:vAlign w:val="center"/>
            <w:hideMark/>
          </w:tcPr>
          <w:p w14:paraId="50FA6FC4" w14:textId="77777777" w:rsidR="009E7F80" w:rsidRPr="00303D8A" w:rsidRDefault="009E7F80" w:rsidP="00981205">
            <w:pPr>
              <w:jc w:val="center"/>
              <w:rPr>
                <w:color w:val="000000"/>
                <w:sz w:val="24"/>
                <w:szCs w:val="24"/>
              </w:rPr>
            </w:pPr>
            <w:r w:rsidRPr="00303D8A">
              <w:rPr>
                <w:color w:val="000000"/>
                <w:sz w:val="24"/>
                <w:szCs w:val="24"/>
              </w:rPr>
              <w:t>Argentina</w:t>
            </w:r>
          </w:p>
        </w:tc>
      </w:tr>
      <w:tr w:rsidR="009E7F80" w:rsidRPr="00303D8A" w14:paraId="7B6F739C"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6A8FC9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BEF160F" w14:textId="77777777" w:rsidR="009E7F80" w:rsidRPr="00303D8A" w:rsidRDefault="009E7F80" w:rsidP="00981205">
            <w:pPr>
              <w:jc w:val="center"/>
              <w:rPr>
                <w:color w:val="000000"/>
                <w:sz w:val="24"/>
                <w:szCs w:val="24"/>
              </w:rPr>
            </w:pPr>
            <w:r w:rsidRPr="00303D8A">
              <w:rPr>
                <w:color w:val="000000"/>
                <w:sz w:val="24"/>
                <w:szCs w:val="24"/>
              </w:rPr>
              <w:t>Hardy</w:t>
            </w:r>
          </w:p>
        </w:tc>
        <w:tc>
          <w:tcPr>
            <w:tcW w:w="791" w:type="pct"/>
            <w:tcBorders>
              <w:top w:val="nil"/>
              <w:left w:val="nil"/>
              <w:bottom w:val="single" w:sz="8" w:space="0" w:color="auto"/>
              <w:right w:val="single" w:sz="8" w:space="0" w:color="auto"/>
            </w:tcBorders>
            <w:shd w:val="clear" w:color="auto" w:fill="auto"/>
            <w:vAlign w:val="center"/>
            <w:hideMark/>
          </w:tcPr>
          <w:p w14:paraId="3E2DF1D3" w14:textId="77777777" w:rsidR="009E7F80" w:rsidRPr="00303D8A" w:rsidRDefault="009E7F80" w:rsidP="00981205">
            <w:pPr>
              <w:jc w:val="center"/>
              <w:rPr>
                <w:color w:val="000000"/>
                <w:sz w:val="24"/>
                <w:szCs w:val="24"/>
              </w:rPr>
            </w:pPr>
            <w:r w:rsidRPr="00303D8A">
              <w:rPr>
                <w:color w:val="000000"/>
                <w:sz w:val="24"/>
                <w:szCs w:val="24"/>
              </w:rPr>
              <w:t>Jeffrey</w:t>
            </w:r>
          </w:p>
        </w:tc>
        <w:tc>
          <w:tcPr>
            <w:tcW w:w="936" w:type="pct"/>
            <w:tcBorders>
              <w:top w:val="nil"/>
              <w:left w:val="nil"/>
              <w:bottom w:val="single" w:sz="8" w:space="0" w:color="auto"/>
              <w:right w:val="single" w:sz="8" w:space="0" w:color="auto"/>
            </w:tcBorders>
            <w:shd w:val="clear" w:color="auto" w:fill="auto"/>
            <w:vAlign w:val="center"/>
            <w:hideMark/>
          </w:tcPr>
          <w:p w14:paraId="03A30439" w14:textId="77777777" w:rsidR="009E7F80" w:rsidRPr="00303D8A" w:rsidRDefault="009E7F80" w:rsidP="00981205">
            <w:pPr>
              <w:jc w:val="center"/>
              <w:rPr>
                <w:color w:val="000000"/>
                <w:sz w:val="24"/>
                <w:szCs w:val="24"/>
              </w:rPr>
            </w:pPr>
            <w:r w:rsidRPr="00303D8A">
              <w:rPr>
                <w:color w:val="000000"/>
                <w:sz w:val="24"/>
                <w:szCs w:val="24"/>
              </w:rPr>
              <w:t>Director, ICC G20 CEO Advisory Group</w:t>
            </w:r>
          </w:p>
        </w:tc>
        <w:tc>
          <w:tcPr>
            <w:tcW w:w="1101" w:type="pct"/>
            <w:gridSpan w:val="3"/>
            <w:tcBorders>
              <w:top w:val="nil"/>
              <w:left w:val="nil"/>
              <w:bottom w:val="single" w:sz="8" w:space="0" w:color="auto"/>
              <w:right w:val="single" w:sz="8" w:space="0" w:color="auto"/>
            </w:tcBorders>
            <w:shd w:val="clear" w:color="auto" w:fill="auto"/>
            <w:vAlign w:val="center"/>
            <w:hideMark/>
          </w:tcPr>
          <w:p w14:paraId="1FE5A6A5" w14:textId="77777777" w:rsidR="009E7F80" w:rsidRPr="00303D8A" w:rsidRDefault="009E7F80" w:rsidP="00981205">
            <w:pPr>
              <w:jc w:val="center"/>
              <w:rPr>
                <w:color w:val="000000"/>
                <w:sz w:val="24"/>
                <w:szCs w:val="24"/>
              </w:rPr>
            </w:pPr>
            <w:r w:rsidRPr="00303D8A">
              <w:rPr>
                <w:color w:val="000000"/>
                <w:sz w:val="24"/>
                <w:szCs w:val="24"/>
              </w:rPr>
              <w:t>ICC</w:t>
            </w:r>
          </w:p>
        </w:tc>
        <w:tc>
          <w:tcPr>
            <w:tcW w:w="1049" w:type="pct"/>
            <w:tcBorders>
              <w:top w:val="nil"/>
              <w:left w:val="nil"/>
              <w:bottom w:val="single" w:sz="8" w:space="0" w:color="auto"/>
              <w:right w:val="single" w:sz="8" w:space="0" w:color="auto"/>
            </w:tcBorders>
            <w:shd w:val="clear" w:color="auto" w:fill="auto"/>
            <w:vAlign w:val="center"/>
            <w:hideMark/>
          </w:tcPr>
          <w:p w14:paraId="4836DAA9"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6A8B9997"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DB32F4A"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E2A2164" w14:textId="77777777" w:rsidR="009E7F80" w:rsidRPr="00303D8A" w:rsidRDefault="009E7F80" w:rsidP="00981205">
            <w:pPr>
              <w:jc w:val="center"/>
              <w:rPr>
                <w:color w:val="000000"/>
                <w:sz w:val="24"/>
                <w:szCs w:val="24"/>
              </w:rPr>
            </w:pPr>
            <w:r w:rsidRPr="00303D8A">
              <w:rPr>
                <w:color w:val="000000"/>
                <w:sz w:val="24"/>
                <w:szCs w:val="24"/>
              </w:rPr>
              <w:t>Heninger</w:t>
            </w:r>
          </w:p>
        </w:tc>
        <w:tc>
          <w:tcPr>
            <w:tcW w:w="791" w:type="pct"/>
            <w:tcBorders>
              <w:top w:val="nil"/>
              <w:left w:val="nil"/>
              <w:bottom w:val="single" w:sz="8" w:space="0" w:color="auto"/>
              <w:right w:val="single" w:sz="8" w:space="0" w:color="auto"/>
            </w:tcBorders>
            <w:shd w:val="clear" w:color="auto" w:fill="auto"/>
            <w:vAlign w:val="center"/>
            <w:hideMark/>
          </w:tcPr>
          <w:p w14:paraId="114FEEBE" w14:textId="77777777" w:rsidR="009E7F80" w:rsidRPr="00303D8A" w:rsidRDefault="009E7F80" w:rsidP="00981205">
            <w:pPr>
              <w:jc w:val="center"/>
              <w:rPr>
                <w:color w:val="000000"/>
                <w:sz w:val="24"/>
                <w:szCs w:val="24"/>
              </w:rPr>
            </w:pPr>
            <w:r w:rsidRPr="00303D8A">
              <w:rPr>
                <w:color w:val="000000"/>
                <w:sz w:val="24"/>
                <w:szCs w:val="24"/>
              </w:rPr>
              <w:t>Leopold</w:t>
            </w:r>
          </w:p>
        </w:tc>
        <w:tc>
          <w:tcPr>
            <w:tcW w:w="936" w:type="pct"/>
            <w:tcBorders>
              <w:top w:val="nil"/>
              <w:left w:val="nil"/>
              <w:bottom w:val="single" w:sz="8" w:space="0" w:color="auto"/>
              <w:right w:val="single" w:sz="8" w:space="0" w:color="auto"/>
            </w:tcBorders>
            <w:shd w:val="clear" w:color="auto" w:fill="auto"/>
            <w:vAlign w:val="center"/>
            <w:hideMark/>
          </w:tcPr>
          <w:p w14:paraId="4286BAB4"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45B55066" w14:textId="77777777" w:rsidR="009E7F80" w:rsidRPr="00303D8A" w:rsidRDefault="009E7F80" w:rsidP="00981205">
            <w:pPr>
              <w:jc w:val="center"/>
              <w:rPr>
                <w:color w:val="000000"/>
                <w:sz w:val="24"/>
                <w:szCs w:val="24"/>
              </w:rPr>
            </w:pPr>
            <w:r w:rsidRPr="00303D8A">
              <w:rPr>
                <w:color w:val="000000"/>
                <w:sz w:val="24"/>
                <w:szCs w:val="24"/>
              </w:rPr>
              <w:t>Voith Hydro Austria</w:t>
            </w:r>
          </w:p>
        </w:tc>
        <w:tc>
          <w:tcPr>
            <w:tcW w:w="1049" w:type="pct"/>
            <w:tcBorders>
              <w:top w:val="nil"/>
              <w:left w:val="nil"/>
              <w:bottom w:val="single" w:sz="8" w:space="0" w:color="auto"/>
              <w:right w:val="single" w:sz="8" w:space="0" w:color="auto"/>
            </w:tcBorders>
            <w:shd w:val="clear" w:color="auto" w:fill="auto"/>
            <w:vAlign w:val="center"/>
            <w:hideMark/>
          </w:tcPr>
          <w:p w14:paraId="57DA3E0F" w14:textId="77777777" w:rsidR="009E7F80" w:rsidRPr="00303D8A" w:rsidRDefault="009E7F80" w:rsidP="00981205">
            <w:pPr>
              <w:jc w:val="center"/>
              <w:rPr>
                <w:color w:val="000000"/>
                <w:sz w:val="24"/>
                <w:szCs w:val="24"/>
              </w:rPr>
            </w:pPr>
            <w:r w:rsidRPr="00303D8A">
              <w:rPr>
                <w:color w:val="000000"/>
                <w:sz w:val="24"/>
                <w:szCs w:val="24"/>
              </w:rPr>
              <w:t>Austria</w:t>
            </w:r>
          </w:p>
        </w:tc>
      </w:tr>
      <w:tr w:rsidR="009E7F80" w:rsidRPr="00303D8A" w14:paraId="63E4BE52"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890356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F5CD04A" w14:textId="77777777" w:rsidR="009E7F80" w:rsidRPr="00303D8A" w:rsidRDefault="009E7F80" w:rsidP="00981205">
            <w:pPr>
              <w:jc w:val="center"/>
              <w:rPr>
                <w:color w:val="000000"/>
                <w:sz w:val="24"/>
                <w:szCs w:val="24"/>
              </w:rPr>
            </w:pPr>
            <w:r w:rsidRPr="00303D8A">
              <w:rPr>
                <w:color w:val="000000"/>
                <w:sz w:val="24"/>
                <w:szCs w:val="24"/>
              </w:rPr>
              <w:t>Hide</w:t>
            </w:r>
          </w:p>
        </w:tc>
        <w:tc>
          <w:tcPr>
            <w:tcW w:w="791" w:type="pct"/>
            <w:tcBorders>
              <w:top w:val="nil"/>
              <w:left w:val="nil"/>
              <w:bottom w:val="single" w:sz="8" w:space="0" w:color="auto"/>
              <w:right w:val="single" w:sz="8" w:space="0" w:color="auto"/>
            </w:tcBorders>
            <w:shd w:val="clear" w:color="auto" w:fill="auto"/>
            <w:vAlign w:val="center"/>
            <w:hideMark/>
          </w:tcPr>
          <w:p w14:paraId="46AF58A3" w14:textId="77777777" w:rsidR="009E7F80" w:rsidRPr="00303D8A" w:rsidRDefault="009E7F80" w:rsidP="00981205">
            <w:pPr>
              <w:jc w:val="center"/>
              <w:rPr>
                <w:color w:val="000000"/>
                <w:sz w:val="24"/>
                <w:szCs w:val="24"/>
              </w:rPr>
            </w:pPr>
            <w:r w:rsidRPr="00303D8A">
              <w:rPr>
                <w:color w:val="000000"/>
                <w:sz w:val="24"/>
                <w:szCs w:val="24"/>
              </w:rPr>
              <w:t>Alistair</w:t>
            </w:r>
          </w:p>
        </w:tc>
        <w:tc>
          <w:tcPr>
            <w:tcW w:w="936" w:type="pct"/>
            <w:tcBorders>
              <w:top w:val="nil"/>
              <w:left w:val="nil"/>
              <w:bottom w:val="single" w:sz="8" w:space="0" w:color="auto"/>
              <w:right w:val="single" w:sz="8" w:space="0" w:color="auto"/>
            </w:tcBorders>
            <w:shd w:val="clear" w:color="auto" w:fill="auto"/>
            <w:vAlign w:val="center"/>
            <w:hideMark/>
          </w:tcPr>
          <w:p w14:paraId="4FE83011" w14:textId="77777777" w:rsidR="009E7F80" w:rsidRPr="00303D8A" w:rsidRDefault="009E7F80" w:rsidP="00981205">
            <w:pPr>
              <w:jc w:val="center"/>
              <w:rPr>
                <w:color w:val="000000"/>
                <w:sz w:val="24"/>
                <w:szCs w:val="24"/>
              </w:rPr>
            </w:pPr>
            <w:r w:rsidRPr="00303D8A">
              <w:rPr>
                <w:color w:val="000000"/>
                <w:sz w:val="24"/>
                <w:szCs w:val="24"/>
              </w:rPr>
              <w:t>Corporate Affairs Director EMEA</w:t>
            </w:r>
          </w:p>
        </w:tc>
        <w:tc>
          <w:tcPr>
            <w:tcW w:w="1101" w:type="pct"/>
            <w:gridSpan w:val="3"/>
            <w:tcBorders>
              <w:top w:val="nil"/>
              <w:left w:val="nil"/>
              <w:bottom w:val="single" w:sz="8" w:space="0" w:color="auto"/>
              <w:right w:val="single" w:sz="8" w:space="0" w:color="auto"/>
            </w:tcBorders>
            <w:shd w:val="clear" w:color="auto" w:fill="auto"/>
            <w:vAlign w:val="center"/>
            <w:hideMark/>
          </w:tcPr>
          <w:p w14:paraId="1988E7A0" w14:textId="77777777" w:rsidR="009E7F80" w:rsidRPr="00303D8A" w:rsidRDefault="009E7F80" w:rsidP="00981205">
            <w:pPr>
              <w:jc w:val="center"/>
              <w:rPr>
                <w:color w:val="000000"/>
                <w:sz w:val="24"/>
                <w:szCs w:val="24"/>
              </w:rPr>
            </w:pPr>
            <w:r w:rsidRPr="00303D8A">
              <w:rPr>
                <w:color w:val="000000"/>
                <w:sz w:val="24"/>
                <w:szCs w:val="24"/>
              </w:rPr>
              <w:t>Monsanto</w:t>
            </w:r>
          </w:p>
        </w:tc>
        <w:tc>
          <w:tcPr>
            <w:tcW w:w="1049" w:type="pct"/>
            <w:tcBorders>
              <w:top w:val="nil"/>
              <w:left w:val="nil"/>
              <w:bottom w:val="single" w:sz="8" w:space="0" w:color="auto"/>
              <w:right w:val="single" w:sz="8" w:space="0" w:color="auto"/>
            </w:tcBorders>
            <w:shd w:val="clear" w:color="auto" w:fill="auto"/>
            <w:vAlign w:val="center"/>
            <w:hideMark/>
          </w:tcPr>
          <w:p w14:paraId="342AAABC"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68F1E859" w14:textId="77777777" w:rsidTr="00981205">
        <w:tblPrEx>
          <w:tblCellMar>
            <w:left w:w="70" w:type="dxa"/>
            <w:right w:w="70" w:type="dxa"/>
          </w:tblCellMar>
        </w:tblPrEx>
        <w:trPr>
          <w:gridAfter w:val="1"/>
          <w:wAfter w:w="17" w:type="pct"/>
          <w:trHeight w:val="3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9662954"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F4C57AE" w14:textId="77777777" w:rsidR="009E7F80" w:rsidRPr="00303D8A" w:rsidRDefault="009E7F80" w:rsidP="00981205">
            <w:pPr>
              <w:jc w:val="center"/>
              <w:rPr>
                <w:color w:val="000000"/>
                <w:sz w:val="24"/>
                <w:szCs w:val="24"/>
              </w:rPr>
            </w:pPr>
            <w:r w:rsidRPr="00303D8A">
              <w:rPr>
                <w:color w:val="000000"/>
                <w:sz w:val="24"/>
                <w:szCs w:val="24"/>
              </w:rPr>
              <w:t>Ho</w:t>
            </w:r>
          </w:p>
        </w:tc>
        <w:tc>
          <w:tcPr>
            <w:tcW w:w="791" w:type="pct"/>
            <w:tcBorders>
              <w:top w:val="nil"/>
              <w:left w:val="nil"/>
              <w:bottom w:val="single" w:sz="8" w:space="0" w:color="auto"/>
              <w:right w:val="single" w:sz="8" w:space="0" w:color="auto"/>
            </w:tcBorders>
            <w:shd w:val="clear" w:color="auto" w:fill="auto"/>
            <w:vAlign w:val="center"/>
            <w:hideMark/>
          </w:tcPr>
          <w:p w14:paraId="6ECC71B8" w14:textId="77777777" w:rsidR="009E7F80" w:rsidRPr="00303D8A" w:rsidRDefault="009E7F80" w:rsidP="00981205">
            <w:pPr>
              <w:jc w:val="center"/>
              <w:rPr>
                <w:color w:val="000000"/>
                <w:sz w:val="24"/>
                <w:szCs w:val="24"/>
              </w:rPr>
            </w:pPr>
            <w:r w:rsidRPr="00303D8A">
              <w:rPr>
                <w:color w:val="000000"/>
                <w:sz w:val="24"/>
                <w:szCs w:val="24"/>
              </w:rPr>
              <w:t>Meng Kit</w:t>
            </w:r>
          </w:p>
        </w:tc>
        <w:tc>
          <w:tcPr>
            <w:tcW w:w="936" w:type="pct"/>
            <w:tcBorders>
              <w:top w:val="nil"/>
              <w:left w:val="nil"/>
              <w:bottom w:val="single" w:sz="8" w:space="0" w:color="auto"/>
              <w:right w:val="single" w:sz="8" w:space="0" w:color="auto"/>
            </w:tcBorders>
            <w:shd w:val="clear" w:color="auto" w:fill="auto"/>
            <w:vAlign w:val="center"/>
            <w:hideMark/>
          </w:tcPr>
          <w:p w14:paraId="343392EF" w14:textId="77777777" w:rsidR="009E7F80" w:rsidRPr="00303D8A" w:rsidRDefault="009E7F80" w:rsidP="00981205">
            <w:pPr>
              <w:jc w:val="center"/>
              <w:rPr>
                <w:color w:val="000000"/>
                <w:sz w:val="24"/>
                <w:szCs w:val="24"/>
              </w:rPr>
            </w:pPr>
            <w:r w:rsidRPr="00303D8A">
              <w:rPr>
                <w:color w:val="000000"/>
                <w:sz w:val="24"/>
                <w:szCs w:val="24"/>
              </w:rPr>
              <w:t>Chief Executive Officer</w:t>
            </w:r>
          </w:p>
        </w:tc>
        <w:tc>
          <w:tcPr>
            <w:tcW w:w="1101" w:type="pct"/>
            <w:gridSpan w:val="3"/>
            <w:tcBorders>
              <w:top w:val="nil"/>
              <w:left w:val="nil"/>
              <w:bottom w:val="single" w:sz="8" w:space="0" w:color="auto"/>
              <w:right w:val="single" w:sz="8" w:space="0" w:color="auto"/>
            </w:tcBorders>
            <w:shd w:val="clear" w:color="auto" w:fill="auto"/>
            <w:vAlign w:val="center"/>
            <w:hideMark/>
          </w:tcPr>
          <w:p w14:paraId="3998B4AA" w14:textId="77777777" w:rsidR="009E7F80" w:rsidRPr="00303D8A" w:rsidRDefault="009E7F80" w:rsidP="00981205">
            <w:pPr>
              <w:jc w:val="center"/>
              <w:rPr>
                <w:color w:val="000000"/>
                <w:sz w:val="24"/>
                <w:szCs w:val="24"/>
              </w:rPr>
            </w:pPr>
            <w:r w:rsidRPr="00303D8A">
              <w:rPr>
                <w:color w:val="000000"/>
                <w:sz w:val="24"/>
                <w:szCs w:val="24"/>
              </w:rPr>
              <w:t>Singapore Business Federation</w:t>
            </w:r>
          </w:p>
        </w:tc>
        <w:tc>
          <w:tcPr>
            <w:tcW w:w="1049" w:type="pct"/>
            <w:tcBorders>
              <w:top w:val="nil"/>
              <w:left w:val="nil"/>
              <w:bottom w:val="single" w:sz="8" w:space="0" w:color="auto"/>
              <w:right w:val="single" w:sz="8" w:space="0" w:color="auto"/>
            </w:tcBorders>
            <w:shd w:val="clear" w:color="auto" w:fill="auto"/>
            <w:vAlign w:val="center"/>
            <w:hideMark/>
          </w:tcPr>
          <w:p w14:paraId="3257AF6E" w14:textId="77777777" w:rsidR="009E7F80" w:rsidRPr="00303D8A" w:rsidRDefault="009E7F80" w:rsidP="00981205">
            <w:pPr>
              <w:jc w:val="center"/>
              <w:rPr>
                <w:color w:val="000000"/>
                <w:sz w:val="24"/>
                <w:szCs w:val="24"/>
              </w:rPr>
            </w:pPr>
            <w:r w:rsidRPr="00303D8A">
              <w:rPr>
                <w:color w:val="000000"/>
                <w:sz w:val="24"/>
                <w:szCs w:val="24"/>
              </w:rPr>
              <w:t>Singapore</w:t>
            </w:r>
          </w:p>
        </w:tc>
      </w:tr>
      <w:tr w:rsidR="009E7F80" w:rsidRPr="00303D8A" w14:paraId="1C5A1C17"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36B92EC"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0F0337C" w14:textId="77777777" w:rsidR="009E7F80" w:rsidRPr="00303D8A" w:rsidRDefault="009E7F80" w:rsidP="00981205">
            <w:pPr>
              <w:jc w:val="center"/>
              <w:rPr>
                <w:color w:val="000000"/>
                <w:sz w:val="24"/>
                <w:szCs w:val="24"/>
              </w:rPr>
            </w:pPr>
            <w:r w:rsidRPr="00303D8A">
              <w:rPr>
                <w:color w:val="000000"/>
                <w:sz w:val="24"/>
                <w:szCs w:val="24"/>
              </w:rPr>
              <w:t>Hueber</w:t>
            </w:r>
          </w:p>
        </w:tc>
        <w:tc>
          <w:tcPr>
            <w:tcW w:w="791" w:type="pct"/>
            <w:tcBorders>
              <w:top w:val="nil"/>
              <w:left w:val="nil"/>
              <w:bottom w:val="single" w:sz="8" w:space="0" w:color="auto"/>
              <w:right w:val="single" w:sz="8" w:space="0" w:color="auto"/>
            </w:tcBorders>
            <w:shd w:val="clear" w:color="auto" w:fill="auto"/>
            <w:vAlign w:val="center"/>
            <w:hideMark/>
          </w:tcPr>
          <w:p w14:paraId="49F40E63" w14:textId="77777777" w:rsidR="009E7F80" w:rsidRPr="00303D8A" w:rsidRDefault="009E7F80" w:rsidP="00981205">
            <w:pPr>
              <w:jc w:val="center"/>
              <w:rPr>
                <w:color w:val="000000"/>
                <w:sz w:val="24"/>
                <w:szCs w:val="24"/>
              </w:rPr>
            </w:pPr>
            <w:r w:rsidRPr="00303D8A">
              <w:rPr>
                <w:color w:val="000000"/>
                <w:sz w:val="24"/>
                <w:szCs w:val="24"/>
              </w:rPr>
              <w:t>Gregor</w:t>
            </w:r>
          </w:p>
        </w:tc>
        <w:tc>
          <w:tcPr>
            <w:tcW w:w="936" w:type="pct"/>
            <w:tcBorders>
              <w:top w:val="nil"/>
              <w:left w:val="nil"/>
              <w:bottom w:val="single" w:sz="8" w:space="0" w:color="auto"/>
              <w:right w:val="single" w:sz="8" w:space="0" w:color="auto"/>
            </w:tcBorders>
            <w:shd w:val="clear" w:color="auto" w:fill="auto"/>
            <w:vAlign w:val="center"/>
            <w:hideMark/>
          </w:tcPr>
          <w:p w14:paraId="32D8CD00" w14:textId="77777777" w:rsidR="009E7F80" w:rsidRPr="00303D8A" w:rsidRDefault="009E7F80" w:rsidP="00981205">
            <w:pPr>
              <w:jc w:val="center"/>
              <w:rPr>
                <w:color w:val="000000"/>
                <w:sz w:val="24"/>
                <w:szCs w:val="24"/>
              </w:rPr>
            </w:pPr>
            <w:r w:rsidRPr="00303D8A">
              <w:rPr>
                <w:color w:val="000000"/>
                <w:sz w:val="24"/>
                <w:szCs w:val="24"/>
              </w:rPr>
              <w:t>Head of Business Development CEE</w:t>
            </w:r>
          </w:p>
        </w:tc>
        <w:tc>
          <w:tcPr>
            <w:tcW w:w="1101" w:type="pct"/>
            <w:gridSpan w:val="3"/>
            <w:tcBorders>
              <w:top w:val="nil"/>
              <w:left w:val="nil"/>
              <w:bottom w:val="single" w:sz="8" w:space="0" w:color="auto"/>
              <w:right w:val="single" w:sz="8" w:space="0" w:color="auto"/>
            </w:tcBorders>
            <w:shd w:val="clear" w:color="auto" w:fill="auto"/>
            <w:vAlign w:val="center"/>
            <w:hideMark/>
          </w:tcPr>
          <w:p w14:paraId="423D3518" w14:textId="77777777" w:rsidR="009E7F80" w:rsidRPr="00303D8A" w:rsidRDefault="009E7F80" w:rsidP="00981205">
            <w:pPr>
              <w:jc w:val="center"/>
              <w:rPr>
                <w:color w:val="000000"/>
                <w:sz w:val="24"/>
                <w:szCs w:val="24"/>
              </w:rPr>
            </w:pPr>
            <w:r w:rsidRPr="00303D8A">
              <w:rPr>
                <w:color w:val="000000"/>
                <w:sz w:val="24"/>
                <w:szCs w:val="24"/>
              </w:rPr>
              <w:t>Austrian Post</w:t>
            </w:r>
          </w:p>
        </w:tc>
        <w:tc>
          <w:tcPr>
            <w:tcW w:w="1049" w:type="pct"/>
            <w:tcBorders>
              <w:top w:val="nil"/>
              <w:left w:val="nil"/>
              <w:bottom w:val="single" w:sz="8" w:space="0" w:color="auto"/>
              <w:right w:val="single" w:sz="8" w:space="0" w:color="auto"/>
            </w:tcBorders>
            <w:shd w:val="clear" w:color="auto" w:fill="auto"/>
            <w:vAlign w:val="center"/>
            <w:hideMark/>
          </w:tcPr>
          <w:p w14:paraId="412AA71F" w14:textId="77777777" w:rsidR="009E7F80" w:rsidRPr="00303D8A" w:rsidRDefault="009E7F80" w:rsidP="00981205">
            <w:pPr>
              <w:jc w:val="center"/>
              <w:rPr>
                <w:color w:val="000000"/>
                <w:sz w:val="24"/>
                <w:szCs w:val="24"/>
              </w:rPr>
            </w:pPr>
            <w:r w:rsidRPr="00303D8A">
              <w:rPr>
                <w:color w:val="000000"/>
                <w:sz w:val="24"/>
                <w:szCs w:val="24"/>
              </w:rPr>
              <w:t>Austria</w:t>
            </w:r>
          </w:p>
        </w:tc>
      </w:tr>
      <w:tr w:rsidR="009E7F80" w:rsidRPr="00303D8A" w14:paraId="62E336CA"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7F4714D"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07AB73BD" w14:textId="77777777" w:rsidR="009E7F80" w:rsidRPr="00303D8A" w:rsidRDefault="009E7F80" w:rsidP="00981205">
            <w:pPr>
              <w:jc w:val="center"/>
              <w:rPr>
                <w:color w:val="000000"/>
                <w:sz w:val="24"/>
                <w:szCs w:val="24"/>
              </w:rPr>
            </w:pPr>
            <w:r w:rsidRPr="00303D8A">
              <w:rPr>
                <w:color w:val="000000"/>
                <w:sz w:val="24"/>
                <w:szCs w:val="24"/>
              </w:rPr>
              <w:t>Hughes</w:t>
            </w:r>
          </w:p>
        </w:tc>
        <w:tc>
          <w:tcPr>
            <w:tcW w:w="791" w:type="pct"/>
            <w:tcBorders>
              <w:top w:val="nil"/>
              <w:left w:val="nil"/>
              <w:bottom w:val="single" w:sz="8" w:space="0" w:color="auto"/>
              <w:right w:val="single" w:sz="8" w:space="0" w:color="auto"/>
            </w:tcBorders>
            <w:shd w:val="clear" w:color="auto" w:fill="auto"/>
            <w:vAlign w:val="center"/>
            <w:hideMark/>
          </w:tcPr>
          <w:p w14:paraId="5783C831" w14:textId="77777777" w:rsidR="009E7F80" w:rsidRPr="00303D8A" w:rsidRDefault="009E7F80" w:rsidP="00981205">
            <w:pPr>
              <w:jc w:val="center"/>
              <w:rPr>
                <w:color w:val="000000"/>
                <w:sz w:val="24"/>
                <w:szCs w:val="24"/>
              </w:rPr>
            </w:pPr>
            <w:r w:rsidRPr="00303D8A">
              <w:rPr>
                <w:color w:val="000000"/>
                <w:sz w:val="24"/>
                <w:szCs w:val="24"/>
              </w:rPr>
              <w:t>Caroline</w:t>
            </w:r>
          </w:p>
        </w:tc>
        <w:tc>
          <w:tcPr>
            <w:tcW w:w="936" w:type="pct"/>
            <w:tcBorders>
              <w:top w:val="nil"/>
              <w:left w:val="nil"/>
              <w:bottom w:val="single" w:sz="8" w:space="0" w:color="auto"/>
              <w:right w:val="single" w:sz="8" w:space="0" w:color="auto"/>
            </w:tcBorders>
            <w:shd w:val="clear" w:color="auto" w:fill="auto"/>
            <w:vAlign w:val="center"/>
            <w:hideMark/>
          </w:tcPr>
          <w:p w14:paraId="75A3D1EB" w14:textId="77777777" w:rsidR="009E7F80" w:rsidRPr="00303D8A" w:rsidRDefault="009E7F80" w:rsidP="00981205">
            <w:pPr>
              <w:jc w:val="center"/>
              <w:rPr>
                <w:color w:val="000000"/>
                <w:sz w:val="24"/>
                <w:szCs w:val="24"/>
              </w:rPr>
            </w:pPr>
            <w:r w:rsidRPr="00303D8A">
              <w:rPr>
                <w:color w:val="000000"/>
                <w:sz w:val="24"/>
                <w:szCs w:val="24"/>
              </w:rPr>
              <w:t>Vice President, Government Relations</w:t>
            </w:r>
          </w:p>
        </w:tc>
        <w:tc>
          <w:tcPr>
            <w:tcW w:w="1101" w:type="pct"/>
            <w:gridSpan w:val="3"/>
            <w:tcBorders>
              <w:top w:val="nil"/>
              <w:left w:val="nil"/>
              <w:bottom w:val="single" w:sz="8" w:space="0" w:color="auto"/>
              <w:right w:val="single" w:sz="8" w:space="0" w:color="auto"/>
            </w:tcBorders>
            <w:shd w:val="clear" w:color="auto" w:fill="auto"/>
            <w:vAlign w:val="center"/>
            <w:hideMark/>
          </w:tcPr>
          <w:p w14:paraId="28B92793" w14:textId="77777777" w:rsidR="009E7F80" w:rsidRPr="00303D8A" w:rsidRDefault="009E7F80" w:rsidP="00981205">
            <w:pPr>
              <w:jc w:val="center"/>
              <w:rPr>
                <w:color w:val="000000"/>
                <w:sz w:val="24"/>
                <w:szCs w:val="24"/>
              </w:rPr>
            </w:pPr>
            <w:r w:rsidRPr="00303D8A">
              <w:rPr>
                <w:color w:val="000000"/>
                <w:sz w:val="24"/>
                <w:szCs w:val="24"/>
              </w:rPr>
              <w:t>Ford Motor Company of Canada, Limited</w:t>
            </w:r>
          </w:p>
        </w:tc>
        <w:tc>
          <w:tcPr>
            <w:tcW w:w="1049" w:type="pct"/>
            <w:tcBorders>
              <w:top w:val="nil"/>
              <w:left w:val="nil"/>
              <w:bottom w:val="single" w:sz="8" w:space="0" w:color="auto"/>
              <w:right w:val="single" w:sz="8" w:space="0" w:color="auto"/>
            </w:tcBorders>
            <w:shd w:val="clear" w:color="auto" w:fill="auto"/>
            <w:vAlign w:val="center"/>
            <w:hideMark/>
          </w:tcPr>
          <w:p w14:paraId="622FE7F9" w14:textId="77777777" w:rsidR="009E7F80" w:rsidRPr="00303D8A" w:rsidRDefault="009E7F80" w:rsidP="00981205">
            <w:pPr>
              <w:jc w:val="center"/>
              <w:rPr>
                <w:color w:val="000000"/>
                <w:sz w:val="24"/>
                <w:szCs w:val="24"/>
              </w:rPr>
            </w:pPr>
            <w:r w:rsidRPr="00303D8A">
              <w:rPr>
                <w:color w:val="000000"/>
                <w:sz w:val="24"/>
                <w:szCs w:val="24"/>
              </w:rPr>
              <w:t>Canada</w:t>
            </w:r>
          </w:p>
        </w:tc>
      </w:tr>
      <w:tr w:rsidR="009E7F80" w:rsidRPr="00303D8A" w14:paraId="6C825144"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1B9BC79"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0D8046AD" w14:textId="77777777" w:rsidR="009E7F80" w:rsidRPr="00303D8A" w:rsidRDefault="009E7F80" w:rsidP="00981205">
            <w:pPr>
              <w:jc w:val="center"/>
              <w:rPr>
                <w:color w:val="000000"/>
                <w:sz w:val="24"/>
                <w:szCs w:val="24"/>
              </w:rPr>
            </w:pPr>
            <w:r w:rsidRPr="00303D8A">
              <w:rPr>
                <w:color w:val="000000"/>
                <w:sz w:val="24"/>
                <w:szCs w:val="24"/>
              </w:rPr>
              <w:t>Inaishvili</w:t>
            </w:r>
          </w:p>
        </w:tc>
        <w:tc>
          <w:tcPr>
            <w:tcW w:w="791" w:type="pct"/>
            <w:tcBorders>
              <w:top w:val="nil"/>
              <w:left w:val="nil"/>
              <w:bottom w:val="single" w:sz="8" w:space="0" w:color="auto"/>
              <w:right w:val="single" w:sz="8" w:space="0" w:color="auto"/>
            </w:tcBorders>
            <w:shd w:val="clear" w:color="auto" w:fill="auto"/>
            <w:vAlign w:val="center"/>
            <w:hideMark/>
          </w:tcPr>
          <w:p w14:paraId="0D2410B9" w14:textId="77777777" w:rsidR="009E7F80" w:rsidRPr="00303D8A" w:rsidRDefault="009E7F80" w:rsidP="00981205">
            <w:pPr>
              <w:jc w:val="center"/>
              <w:rPr>
                <w:color w:val="000000"/>
                <w:sz w:val="24"/>
                <w:szCs w:val="24"/>
              </w:rPr>
            </w:pPr>
            <w:r w:rsidRPr="00303D8A">
              <w:rPr>
                <w:color w:val="000000"/>
                <w:sz w:val="24"/>
                <w:szCs w:val="24"/>
              </w:rPr>
              <w:t>Jemal</w:t>
            </w:r>
          </w:p>
        </w:tc>
        <w:tc>
          <w:tcPr>
            <w:tcW w:w="936" w:type="pct"/>
            <w:tcBorders>
              <w:top w:val="nil"/>
              <w:left w:val="nil"/>
              <w:bottom w:val="single" w:sz="8" w:space="0" w:color="auto"/>
              <w:right w:val="single" w:sz="8" w:space="0" w:color="auto"/>
            </w:tcBorders>
            <w:shd w:val="clear" w:color="auto" w:fill="auto"/>
            <w:vAlign w:val="center"/>
            <w:hideMark/>
          </w:tcPr>
          <w:p w14:paraId="3BA253B0" w14:textId="77777777" w:rsidR="009E7F80" w:rsidRPr="00303D8A" w:rsidRDefault="009E7F80" w:rsidP="00981205">
            <w:pPr>
              <w:jc w:val="center"/>
              <w:rPr>
                <w:color w:val="000000"/>
                <w:sz w:val="24"/>
                <w:szCs w:val="24"/>
              </w:rPr>
            </w:pPr>
            <w:r w:rsidRPr="00303D8A">
              <w:rPr>
                <w:color w:val="000000"/>
                <w:sz w:val="24"/>
                <w:szCs w:val="24"/>
              </w:rPr>
              <w:t>President</w:t>
            </w:r>
          </w:p>
        </w:tc>
        <w:tc>
          <w:tcPr>
            <w:tcW w:w="1101" w:type="pct"/>
            <w:gridSpan w:val="3"/>
            <w:tcBorders>
              <w:top w:val="nil"/>
              <w:left w:val="nil"/>
              <w:bottom w:val="single" w:sz="8" w:space="0" w:color="auto"/>
              <w:right w:val="single" w:sz="8" w:space="0" w:color="auto"/>
            </w:tcBorders>
            <w:shd w:val="clear" w:color="auto" w:fill="auto"/>
            <w:vAlign w:val="center"/>
            <w:hideMark/>
          </w:tcPr>
          <w:p w14:paraId="5D714F8B" w14:textId="77777777" w:rsidR="009E7F80" w:rsidRPr="00303D8A" w:rsidRDefault="009E7F80" w:rsidP="00981205">
            <w:pPr>
              <w:jc w:val="center"/>
              <w:rPr>
                <w:color w:val="000000"/>
                <w:sz w:val="24"/>
                <w:szCs w:val="24"/>
              </w:rPr>
            </w:pPr>
            <w:r w:rsidRPr="00303D8A">
              <w:rPr>
                <w:color w:val="000000"/>
                <w:sz w:val="24"/>
                <w:szCs w:val="24"/>
              </w:rPr>
              <w:t>CACCI</w:t>
            </w:r>
          </w:p>
        </w:tc>
        <w:tc>
          <w:tcPr>
            <w:tcW w:w="1049" w:type="pct"/>
            <w:tcBorders>
              <w:top w:val="nil"/>
              <w:left w:val="nil"/>
              <w:bottom w:val="single" w:sz="8" w:space="0" w:color="auto"/>
              <w:right w:val="single" w:sz="8" w:space="0" w:color="auto"/>
            </w:tcBorders>
            <w:shd w:val="clear" w:color="auto" w:fill="auto"/>
            <w:vAlign w:val="center"/>
            <w:hideMark/>
          </w:tcPr>
          <w:p w14:paraId="5F0561B5" w14:textId="77777777" w:rsidR="009E7F80" w:rsidRPr="00303D8A" w:rsidRDefault="009E7F80" w:rsidP="00981205">
            <w:pPr>
              <w:jc w:val="center"/>
              <w:rPr>
                <w:color w:val="000000"/>
                <w:sz w:val="24"/>
                <w:szCs w:val="24"/>
              </w:rPr>
            </w:pPr>
            <w:r w:rsidRPr="00303D8A">
              <w:rPr>
                <w:color w:val="000000"/>
                <w:sz w:val="24"/>
                <w:szCs w:val="24"/>
              </w:rPr>
              <w:t>Taiwan</w:t>
            </w:r>
          </w:p>
        </w:tc>
      </w:tr>
      <w:tr w:rsidR="009E7F80" w:rsidRPr="00303D8A" w14:paraId="06108E51"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E7488D9"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7B2E372" w14:textId="77777777" w:rsidR="009E7F80" w:rsidRPr="00303D8A" w:rsidRDefault="009E7F80" w:rsidP="00981205">
            <w:pPr>
              <w:jc w:val="center"/>
              <w:rPr>
                <w:color w:val="000000"/>
                <w:sz w:val="24"/>
                <w:szCs w:val="24"/>
              </w:rPr>
            </w:pPr>
            <w:r w:rsidRPr="00303D8A">
              <w:rPr>
                <w:color w:val="000000"/>
                <w:sz w:val="24"/>
                <w:szCs w:val="24"/>
              </w:rPr>
              <w:t>Jimenez</w:t>
            </w:r>
          </w:p>
        </w:tc>
        <w:tc>
          <w:tcPr>
            <w:tcW w:w="791" w:type="pct"/>
            <w:tcBorders>
              <w:top w:val="nil"/>
              <w:left w:val="nil"/>
              <w:bottom w:val="single" w:sz="8" w:space="0" w:color="auto"/>
              <w:right w:val="single" w:sz="8" w:space="0" w:color="auto"/>
            </w:tcBorders>
            <w:shd w:val="clear" w:color="auto" w:fill="auto"/>
            <w:vAlign w:val="center"/>
            <w:hideMark/>
          </w:tcPr>
          <w:p w14:paraId="64CC547E" w14:textId="77777777" w:rsidR="009E7F80" w:rsidRPr="00303D8A" w:rsidRDefault="009E7F80" w:rsidP="00981205">
            <w:pPr>
              <w:jc w:val="center"/>
              <w:rPr>
                <w:color w:val="000000"/>
                <w:sz w:val="24"/>
                <w:szCs w:val="24"/>
              </w:rPr>
            </w:pPr>
            <w:r w:rsidRPr="00303D8A">
              <w:rPr>
                <w:color w:val="000000"/>
                <w:sz w:val="24"/>
                <w:szCs w:val="24"/>
              </w:rPr>
              <w:t>Enrique</w:t>
            </w:r>
          </w:p>
        </w:tc>
        <w:tc>
          <w:tcPr>
            <w:tcW w:w="936" w:type="pct"/>
            <w:tcBorders>
              <w:top w:val="nil"/>
              <w:left w:val="nil"/>
              <w:bottom w:val="single" w:sz="8" w:space="0" w:color="auto"/>
              <w:right w:val="single" w:sz="8" w:space="0" w:color="auto"/>
            </w:tcBorders>
            <w:shd w:val="clear" w:color="auto" w:fill="auto"/>
            <w:vAlign w:val="center"/>
            <w:hideMark/>
          </w:tcPr>
          <w:p w14:paraId="0DD25BF0" w14:textId="77777777" w:rsidR="009E7F80" w:rsidRPr="00303D8A" w:rsidRDefault="009E7F80" w:rsidP="00981205">
            <w:pPr>
              <w:jc w:val="center"/>
              <w:rPr>
                <w:color w:val="000000"/>
                <w:sz w:val="24"/>
                <w:szCs w:val="24"/>
              </w:rPr>
            </w:pPr>
            <w:r w:rsidRPr="00303D8A">
              <w:rPr>
                <w:color w:val="000000"/>
                <w:sz w:val="24"/>
                <w:szCs w:val="24"/>
              </w:rPr>
              <w:t>GenelMüdür</w:t>
            </w:r>
          </w:p>
        </w:tc>
        <w:tc>
          <w:tcPr>
            <w:tcW w:w="1101" w:type="pct"/>
            <w:gridSpan w:val="3"/>
            <w:tcBorders>
              <w:top w:val="nil"/>
              <w:left w:val="nil"/>
              <w:bottom w:val="single" w:sz="8" w:space="0" w:color="auto"/>
              <w:right w:val="single" w:sz="8" w:space="0" w:color="auto"/>
            </w:tcBorders>
            <w:shd w:val="clear" w:color="auto" w:fill="auto"/>
            <w:vAlign w:val="center"/>
            <w:hideMark/>
          </w:tcPr>
          <w:p w14:paraId="5A1DCAD2" w14:textId="77777777" w:rsidR="009E7F80" w:rsidRPr="00303D8A" w:rsidRDefault="009E7F80" w:rsidP="00981205">
            <w:pPr>
              <w:jc w:val="center"/>
              <w:rPr>
                <w:color w:val="000000"/>
                <w:sz w:val="24"/>
                <w:szCs w:val="24"/>
              </w:rPr>
            </w:pPr>
            <w:r w:rsidRPr="00303D8A">
              <w:rPr>
                <w:color w:val="000000"/>
                <w:sz w:val="24"/>
                <w:szCs w:val="24"/>
              </w:rPr>
              <w:t>Philip Morris / Sabancı</w:t>
            </w:r>
          </w:p>
        </w:tc>
        <w:tc>
          <w:tcPr>
            <w:tcW w:w="1049" w:type="pct"/>
            <w:tcBorders>
              <w:top w:val="nil"/>
              <w:left w:val="nil"/>
              <w:bottom w:val="single" w:sz="8" w:space="0" w:color="auto"/>
              <w:right w:val="single" w:sz="8" w:space="0" w:color="auto"/>
            </w:tcBorders>
            <w:shd w:val="clear" w:color="auto" w:fill="auto"/>
            <w:vAlign w:val="center"/>
            <w:hideMark/>
          </w:tcPr>
          <w:p w14:paraId="43FAC2D0"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7C4AD58D"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4306A5B"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06CEFFD" w14:textId="77777777" w:rsidR="009E7F80" w:rsidRPr="00303D8A" w:rsidRDefault="009E7F80" w:rsidP="00981205">
            <w:pPr>
              <w:jc w:val="center"/>
              <w:rPr>
                <w:color w:val="000000"/>
                <w:sz w:val="24"/>
                <w:szCs w:val="24"/>
              </w:rPr>
            </w:pPr>
            <w:r w:rsidRPr="00303D8A">
              <w:rPr>
                <w:color w:val="000000"/>
                <w:sz w:val="24"/>
                <w:szCs w:val="24"/>
              </w:rPr>
              <w:t>Kassum</w:t>
            </w:r>
          </w:p>
        </w:tc>
        <w:tc>
          <w:tcPr>
            <w:tcW w:w="791" w:type="pct"/>
            <w:tcBorders>
              <w:top w:val="nil"/>
              <w:left w:val="nil"/>
              <w:bottom w:val="single" w:sz="8" w:space="0" w:color="auto"/>
              <w:right w:val="single" w:sz="8" w:space="0" w:color="auto"/>
            </w:tcBorders>
            <w:shd w:val="clear" w:color="auto" w:fill="auto"/>
            <w:vAlign w:val="center"/>
            <w:hideMark/>
          </w:tcPr>
          <w:p w14:paraId="3E3F88F6" w14:textId="77777777" w:rsidR="009E7F80" w:rsidRPr="00303D8A" w:rsidRDefault="009E7F80" w:rsidP="00981205">
            <w:pPr>
              <w:jc w:val="center"/>
              <w:rPr>
                <w:color w:val="000000"/>
                <w:sz w:val="24"/>
                <w:szCs w:val="24"/>
              </w:rPr>
            </w:pPr>
            <w:r w:rsidRPr="00303D8A">
              <w:rPr>
                <w:color w:val="000000"/>
                <w:sz w:val="24"/>
                <w:szCs w:val="24"/>
              </w:rPr>
              <w:t>Julian</w:t>
            </w:r>
          </w:p>
        </w:tc>
        <w:tc>
          <w:tcPr>
            <w:tcW w:w="936" w:type="pct"/>
            <w:tcBorders>
              <w:top w:val="nil"/>
              <w:left w:val="nil"/>
              <w:bottom w:val="single" w:sz="8" w:space="0" w:color="auto"/>
              <w:right w:val="single" w:sz="8" w:space="0" w:color="auto"/>
            </w:tcBorders>
            <w:shd w:val="clear" w:color="auto" w:fill="auto"/>
            <w:vAlign w:val="center"/>
            <w:hideMark/>
          </w:tcPr>
          <w:p w14:paraId="26762D38" w14:textId="77777777" w:rsidR="009E7F80" w:rsidRPr="00303D8A" w:rsidRDefault="009E7F80" w:rsidP="00981205">
            <w:pPr>
              <w:jc w:val="center"/>
              <w:rPr>
                <w:color w:val="000000"/>
                <w:sz w:val="24"/>
                <w:szCs w:val="24"/>
              </w:rPr>
            </w:pPr>
            <w:r w:rsidRPr="00303D8A">
              <w:rPr>
                <w:color w:val="000000"/>
                <w:sz w:val="24"/>
                <w:szCs w:val="24"/>
              </w:rPr>
              <w:t>Executive 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1EB18DBF" w14:textId="77777777" w:rsidR="009E7F80" w:rsidRPr="00303D8A" w:rsidRDefault="009E7F80" w:rsidP="00981205">
            <w:pPr>
              <w:jc w:val="center"/>
              <w:rPr>
                <w:color w:val="000000"/>
                <w:sz w:val="24"/>
                <w:szCs w:val="24"/>
              </w:rPr>
            </w:pPr>
            <w:r w:rsidRPr="00303D8A">
              <w:rPr>
                <w:color w:val="000000"/>
                <w:sz w:val="24"/>
                <w:szCs w:val="24"/>
              </w:rPr>
              <w:t>ICC Brasil</w:t>
            </w:r>
          </w:p>
        </w:tc>
        <w:tc>
          <w:tcPr>
            <w:tcW w:w="1049" w:type="pct"/>
            <w:tcBorders>
              <w:top w:val="nil"/>
              <w:left w:val="nil"/>
              <w:bottom w:val="single" w:sz="8" w:space="0" w:color="auto"/>
              <w:right w:val="single" w:sz="8" w:space="0" w:color="auto"/>
            </w:tcBorders>
            <w:shd w:val="clear" w:color="auto" w:fill="auto"/>
            <w:vAlign w:val="center"/>
            <w:hideMark/>
          </w:tcPr>
          <w:p w14:paraId="1C97880B" w14:textId="77777777" w:rsidR="009E7F80" w:rsidRPr="00303D8A" w:rsidRDefault="009E7F80" w:rsidP="00981205">
            <w:pPr>
              <w:jc w:val="center"/>
              <w:rPr>
                <w:color w:val="000000"/>
                <w:sz w:val="24"/>
                <w:szCs w:val="24"/>
              </w:rPr>
            </w:pPr>
            <w:r w:rsidRPr="00303D8A">
              <w:rPr>
                <w:color w:val="000000"/>
                <w:sz w:val="24"/>
                <w:szCs w:val="24"/>
              </w:rPr>
              <w:t>Brazil</w:t>
            </w:r>
          </w:p>
        </w:tc>
      </w:tr>
      <w:tr w:rsidR="009E7F80" w:rsidRPr="00303D8A" w14:paraId="607BF089"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DEF6DF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55AA4BA" w14:textId="77777777" w:rsidR="009E7F80" w:rsidRPr="00303D8A" w:rsidRDefault="009E7F80" w:rsidP="00981205">
            <w:pPr>
              <w:jc w:val="center"/>
              <w:rPr>
                <w:color w:val="000000"/>
                <w:sz w:val="24"/>
                <w:szCs w:val="24"/>
              </w:rPr>
            </w:pPr>
            <w:r w:rsidRPr="00303D8A">
              <w:rPr>
                <w:color w:val="000000"/>
                <w:sz w:val="24"/>
                <w:szCs w:val="24"/>
              </w:rPr>
              <w:t>Koenigs</w:t>
            </w:r>
          </w:p>
        </w:tc>
        <w:tc>
          <w:tcPr>
            <w:tcW w:w="791" w:type="pct"/>
            <w:tcBorders>
              <w:top w:val="nil"/>
              <w:left w:val="nil"/>
              <w:bottom w:val="single" w:sz="8" w:space="0" w:color="auto"/>
              <w:right w:val="single" w:sz="8" w:space="0" w:color="auto"/>
            </w:tcBorders>
            <w:shd w:val="clear" w:color="auto" w:fill="auto"/>
            <w:vAlign w:val="center"/>
            <w:hideMark/>
          </w:tcPr>
          <w:p w14:paraId="416E410C" w14:textId="77777777" w:rsidR="009E7F80" w:rsidRPr="00303D8A" w:rsidRDefault="009E7F80" w:rsidP="00981205">
            <w:pPr>
              <w:jc w:val="center"/>
              <w:rPr>
                <w:color w:val="000000"/>
                <w:sz w:val="24"/>
                <w:szCs w:val="24"/>
              </w:rPr>
            </w:pPr>
            <w:r w:rsidRPr="00303D8A">
              <w:rPr>
                <w:color w:val="000000"/>
                <w:sz w:val="24"/>
                <w:szCs w:val="24"/>
              </w:rPr>
              <w:t>Rolf A.</w:t>
            </w:r>
          </w:p>
        </w:tc>
        <w:tc>
          <w:tcPr>
            <w:tcW w:w="936" w:type="pct"/>
            <w:tcBorders>
              <w:top w:val="nil"/>
              <w:left w:val="nil"/>
              <w:bottom w:val="single" w:sz="8" w:space="0" w:color="auto"/>
              <w:right w:val="single" w:sz="8" w:space="0" w:color="auto"/>
            </w:tcBorders>
            <w:shd w:val="clear" w:color="auto" w:fill="auto"/>
            <w:vAlign w:val="center"/>
            <w:hideMark/>
          </w:tcPr>
          <w:p w14:paraId="3DC23C28"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5F8A995B" w14:textId="77777777" w:rsidR="009E7F80" w:rsidRPr="00303D8A" w:rsidRDefault="009E7F80" w:rsidP="00981205">
            <w:pPr>
              <w:jc w:val="center"/>
              <w:rPr>
                <w:color w:val="000000"/>
                <w:sz w:val="24"/>
                <w:szCs w:val="24"/>
              </w:rPr>
            </w:pPr>
            <w:r w:rsidRPr="00303D8A">
              <w:rPr>
                <w:color w:val="000000"/>
                <w:sz w:val="24"/>
                <w:szCs w:val="24"/>
              </w:rPr>
              <w:t>AUNDE Group</w:t>
            </w:r>
          </w:p>
        </w:tc>
        <w:tc>
          <w:tcPr>
            <w:tcW w:w="1049" w:type="pct"/>
            <w:tcBorders>
              <w:top w:val="nil"/>
              <w:left w:val="nil"/>
              <w:bottom w:val="single" w:sz="8" w:space="0" w:color="auto"/>
              <w:right w:val="single" w:sz="8" w:space="0" w:color="auto"/>
            </w:tcBorders>
            <w:shd w:val="clear" w:color="auto" w:fill="auto"/>
            <w:vAlign w:val="center"/>
            <w:hideMark/>
          </w:tcPr>
          <w:p w14:paraId="632A1531" w14:textId="77777777" w:rsidR="009E7F80" w:rsidRPr="00303D8A" w:rsidRDefault="009E7F80" w:rsidP="00981205">
            <w:pPr>
              <w:jc w:val="center"/>
              <w:rPr>
                <w:color w:val="000000"/>
                <w:sz w:val="24"/>
                <w:szCs w:val="24"/>
              </w:rPr>
            </w:pPr>
            <w:r w:rsidRPr="00303D8A">
              <w:rPr>
                <w:color w:val="000000"/>
                <w:sz w:val="24"/>
                <w:szCs w:val="24"/>
              </w:rPr>
              <w:t>Germany</w:t>
            </w:r>
          </w:p>
        </w:tc>
      </w:tr>
      <w:tr w:rsidR="009E7F80" w:rsidRPr="00303D8A" w14:paraId="0D87952E"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DC79BA7"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DAB0E04" w14:textId="77777777" w:rsidR="009E7F80" w:rsidRPr="00303D8A" w:rsidRDefault="009E7F80" w:rsidP="00981205">
            <w:pPr>
              <w:jc w:val="center"/>
              <w:rPr>
                <w:color w:val="000000"/>
                <w:sz w:val="24"/>
                <w:szCs w:val="24"/>
              </w:rPr>
            </w:pPr>
            <w:r w:rsidRPr="00303D8A">
              <w:rPr>
                <w:color w:val="000000"/>
                <w:sz w:val="24"/>
                <w:szCs w:val="24"/>
              </w:rPr>
              <w:t>Koller</w:t>
            </w:r>
          </w:p>
        </w:tc>
        <w:tc>
          <w:tcPr>
            <w:tcW w:w="791" w:type="pct"/>
            <w:tcBorders>
              <w:top w:val="nil"/>
              <w:left w:val="nil"/>
              <w:bottom w:val="single" w:sz="8" w:space="0" w:color="auto"/>
              <w:right w:val="single" w:sz="8" w:space="0" w:color="auto"/>
            </w:tcBorders>
            <w:shd w:val="clear" w:color="auto" w:fill="auto"/>
            <w:vAlign w:val="center"/>
            <w:hideMark/>
          </w:tcPr>
          <w:p w14:paraId="664579B4" w14:textId="77777777" w:rsidR="009E7F80" w:rsidRPr="00303D8A" w:rsidRDefault="009E7F80" w:rsidP="00981205">
            <w:pPr>
              <w:jc w:val="center"/>
              <w:rPr>
                <w:color w:val="000000"/>
                <w:sz w:val="24"/>
                <w:szCs w:val="24"/>
              </w:rPr>
            </w:pPr>
            <w:r w:rsidRPr="00303D8A">
              <w:rPr>
                <w:color w:val="000000"/>
                <w:sz w:val="24"/>
                <w:szCs w:val="24"/>
              </w:rPr>
              <w:t>Michaela</w:t>
            </w:r>
          </w:p>
        </w:tc>
        <w:tc>
          <w:tcPr>
            <w:tcW w:w="936" w:type="pct"/>
            <w:tcBorders>
              <w:top w:val="nil"/>
              <w:left w:val="nil"/>
              <w:bottom w:val="single" w:sz="8" w:space="0" w:color="auto"/>
              <w:right w:val="single" w:sz="8" w:space="0" w:color="auto"/>
            </w:tcBorders>
            <w:shd w:val="clear" w:color="auto" w:fill="auto"/>
            <w:vAlign w:val="center"/>
            <w:hideMark/>
          </w:tcPr>
          <w:p w14:paraId="125AEED2" w14:textId="77777777" w:rsidR="009E7F80" w:rsidRPr="00303D8A" w:rsidRDefault="009E7F80" w:rsidP="00981205">
            <w:pPr>
              <w:jc w:val="center"/>
              <w:rPr>
                <w:color w:val="000000"/>
                <w:sz w:val="24"/>
                <w:szCs w:val="24"/>
              </w:rPr>
            </w:pPr>
            <w:r w:rsidRPr="00303D8A">
              <w:rPr>
                <w:color w:val="000000"/>
                <w:sz w:val="24"/>
                <w:szCs w:val="24"/>
              </w:rPr>
              <w:t>Secretary</w:t>
            </w:r>
          </w:p>
        </w:tc>
        <w:tc>
          <w:tcPr>
            <w:tcW w:w="1101" w:type="pct"/>
            <w:gridSpan w:val="3"/>
            <w:tcBorders>
              <w:top w:val="nil"/>
              <w:left w:val="nil"/>
              <w:bottom w:val="single" w:sz="8" w:space="0" w:color="auto"/>
              <w:right w:val="single" w:sz="8" w:space="0" w:color="auto"/>
            </w:tcBorders>
            <w:shd w:val="clear" w:color="auto" w:fill="auto"/>
            <w:vAlign w:val="center"/>
            <w:hideMark/>
          </w:tcPr>
          <w:p w14:paraId="4588AE81" w14:textId="77777777" w:rsidR="009E7F80" w:rsidRPr="00303D8A" w:rsidRDefault="009E7F80" w:rsidP="00981205">
            <w:pPr>
              <w:jc w:val="center"/>
              <w:rPr>
                <w:color w:val="000000"/>
                <w:sz w:val="24"/>
                <w:szCs w:val="24"/>
              </w:rPr>
            </w:pPr>
            <w:r w:rsidRPr="00303D8A">
              <w:rPr>
                <w:color w:val="000000"/>
                <w:sz w:val="24"/>
                <w:szCs w:val="24"/>
              </w:rPr>
              <w:t>Global Federation of Insurance Associations</w:t>
            </w:r>
          </w:p>
        </w:tc>
        <w:tc>
          <w:tcPr>
            <w:tcW w:w="1049" w:type="pct"/>
            <w:tcBorders>
              <w:top w:val="nil"/>
              <w:left w:val="nil"/>
              <w:bottom w:val="single" w:sz="8" w:space="0" w:color="auto"/>
              <w:right w:val="single" w:sz="8" w:space="0" w:color="auto"/>
            </w:tcBorders>
            <w:shd w:val="clear" w:color="auto" w:fill="auto"/>
            <w:vAlign w:val="center"/>
            <w:hideMark/>
          </w:tcPr>
          <w:p w14:paraId="279B57E4" w14:textId="77777777" w:rsidR="009E7F80" w:rsidRPr="00303D8A" w:rsidRDefault="009E7F80" w:rsidP="00981205">
            <w:pPr>
              <w:jc w:val="center"/>
              <w:rPr>
                <w:color w:val="000000"/>
                <w:sz w:val="24"/>
                <w:szCs w:val="24"/>
              </w:rPr>
            </w:pPr>
            <w:r w:rsidRPr="00303D8A">
              <w:rPr>
                <w:color w:val="000000"/>
                <w:sz w:val="24"/>
                <w:szCs w:val="24"/>
              </w:rPr>
              <w:t>Switzerland</w:t>
            </w:r>
          </w:p>
        </w:tc>
      </w:tr>
      <w:tr w:rsidR="009E7F80" w:rsidRPr="00303D8A" w14:paraId="7C4939F0"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572C6E7"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F454071" w14:textId="77777777" w:rsidR="009E7F80" w:rsidRPr="00303D8A" w:rsidRDefault="009E7F80" w:rsidP="00981205">
            <w:pPr>
              <w:jc w:val="center"/>
              <w:rPr>
                <w:color w:val="000000"/>
                <w:sz w:val="24"/>
                <w:szCs w:val="24"/>
              </w:rPr>
            </w:pPr>
            <w:r w:rsidRPr="00303D8A">
              <w:rPr>
                <w:color w:val="000000"/>
                <w:sz w:val="24"/>
                <w:szCs w:val="24"/>
              </w:rPr>
              <w:t>Kumar</w:t>
            </w:r>
          </w:p>
        </w:tc>
        <w:tc>
          <w:tcPr>
            <w:tcW w:w="791" w:type="pct"/>
            <w:tcBorders>
              <w:top w:val="nil"/>
              <w:left w:val="nil"/>
              <w:bottom w:val="single" w:sz="8" w:space="0" w:color="auto"/>
              <w:right w:val="single" w:sz="8" w:space="0" w:color="auto"/>
            </w:tcBorders>
            <w:shd w:val="clear" w:color="auto" w:fill="auto"/>
            <w:vAlign w:val="center"/>
            <w:hideMark/>
          </w:tcPr>
          <w:p w14:paraId="5EC6158D" w14:textId="77777777" w:rsidR="009E7F80" w:rsidRPr="00303D8A" w:rsidRDefault="009E7F80" w:rsidP="00981205">
            <w:pPr>
              <w:jc w:val="center"/>
              <w:rPr>
                <w:color w:val="000000"/>
                <w:sz w:val="24"/>
                <w:szCs w:val="24"/>
              </w:rPr>
            </w:pPr>
            <w:r w:rsidRPr="00303D8A">
              <w:rPr>
                <w:color w:val="000000"/>
                <w:sz w:val="24"/>
                <w:szCs w:val="24"/>
              </w:rPr>
              <w:t>Pranav</w:t>
            </w:r>
          </w:p>
        </w:tc>
        <w:tc>
          <w:tcPr>
            <w:tcW w:w="936" w:type="pct"/>
            <w:tcBorders>
              <w:top w:val="nil"/>
              <w:left w:val="nil"/>
              <w:bottom w:val="single" w:sz="8" w:space="0" w:color="auto"/>
              <w:right w:val="single" w:sz="8" w:space="0" w:color="auto"/>
            </w:tcBorders>
            <w:shd w:val="clear" w:color="auto" w:fill="auto"/>
            <w:vAlign w:val="center"/>
            <w:hideMark/>
          </w:tcPr>
          <w:p w14:paraId="7035AEA4" w14:textId="77777777" w:rsidR="009E7F80" w:rsidRPr="00303D8A" w:rsidRDefault="009E7F80" w:rsidP="00981205">
            <w:pPr>
              <w:jc w:val="center"/>
              <w:rPr>
                <w:color w:val="000000"/>
                <w:sz w:val="24"/>
                <w:szCs w:val="24"/>
              </w:rPr>
            </w:pPr>
            <w:r w:rsidRPr="00303D8A">
              <w:rPr>
                <w:color w:val="000000"/>
                <w:sz w:val="24"/>
                <w:szCs w:val="24"/>
              </w:rPr>
              <w:t>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5679C369" w14:textId="77777777" w:rsidR="009E7F80" w:rsidRPr="00303D8A" w:rsidRDefault="009E7F80" w:rsidP="00981205">
            <w:pPr>
              <w:jc w:val="center"/>
              <w:rPr>
                <w:color w:val="000000"/>
                <w:sz w:val="24"/>
                <w:szCs w:val="24"/>
              </w:rPr>
            </w:pPr>
            <w:r w:rsidRPr="00303D8A">
              <w:rPr>
                <w:color w:val="000000"/>
                <w:sz w:val="24"/>
                <w:szCs w:val="24"/>
              </w:rPr>
              <w:t>Confederation of Indian Industry</w:t>
            </w:r>
          </w:p>
        </w:tc>
        <w:tc>
          <w:tcPr>
            <w:tcW w:w="1049" w:type="pct"/>
            <w:tcBorders>
              <w:top w:val="nil"/>
              <w:left w:val="nil"/>
              <w:bottom w:val="single" w:sz="8" w:space="0" w:color="auto"/>
              <w:right w:val="single" w:sz="8" w:space="0" w:color="auto"/>
            </w:tcBorders>
            <w:shd w:val="clear" w:color="auto" w:fill="auto"/>
            <w:vAlign w:val="center"/>
            <w:hideMark/>
          </w:tcPr>
          <w:p w14:paraId="184A7A79" w14:textId="77777777" w:rsidR="009E7F80" w:rsidRPr="00303D8A" w:rsidRDefault="009E7F80" w:rsidP="00981205">
            <w:pPr>
              <w:jc w:val="center"/>
              <w:rPr>
                <w:color w:val="000000"/>
                <w:sz w:val="24"/>
                <w:szCs w:val="24"/>
              </w:rPr>
            </w:pPr>
            <w:r w:rsidRPr="00303D8A">
              <w:rPr>
                <w:color w:val="000000"/>
                <w:sz w:val="24"/>
                <w:szCs w:val="24"/>
              </w:rPr>
              <w:t>India</w:t>
            </w:r>
          </w:p>
        </w:tc>
      </w:tr>
      <w:tr w:rsidR="009E7F80" w:rsidRPr="00303D8A" w14:paraId="5221C56D"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0409F0E"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A22A118" w14:textId="77777777" w:rsidR="009E7F80" w:rsidRPr="00303D8A" w:rsidRDefault="009E7F80" w:rsidP="00981205">
            <w:pPr>
              <w:jc w:val="center"/>
              <w:rPr>
                <w:color w:val="000000"/>
                <w:sz w:val="24"/>
                <w:szCs w:val="24"/>
              </w:rPr>
            </w:pPr>
            <w:r w:rsidRPr="00303D8A">
              <w:rPr>
                <w:color w:val="000000"/>
                <w:sz w:val="24"/>
                <w:szCs w:val="24"/>
              </w:rPr>
              <w:t>Kwon</w:t>
            </w:r>
          </w:p>
        </w:tc>
        <w:tc>
          <w:tcPr>
            <w:tcW w:w="791" w:type="pct"/>
            <w:tcBorders>
              <w:top w:val="nil"/>
              <w:left w:val="nil"/>
              <w:bottom w:val="single" w:sz="8" w:space="0" w:color="auto"/>
              <w:right w:val="single" w:sz="8" w:space="0" w:color="auto"/>
            </w:tcBorders>
            <w:shd w:val="clear" w:color="auto" w:fill="auto"/>
            <w:vAlign w:val="center"/>
            <w:hideMark/>
          </w:tcPr>
          <w:p w14:paraId="4D8AFAB9" w14:textId="77777777" w:rsidR="009E7F80" w:rsidRPr="00303D8A" w:rsidRDefault="009E7F80" w:rsidP="00981205">
            <w:pPr>
              <w:jc w:val="center"/>
              <w:rPr>
                <w:color w:val="000000"/>
                <w:sz w:val="24"/>
                <w:szCs w:val="24"/>
              </w:rPr>
            </w:pPr>
            <w:r w:rsidRPr="00303D8A">
              <w:rPr>
                <w:color w:val="000000"/>
                <w:sz w:val="24"/>
                <w:szCs w:val="24"/>
              </w:rPr>
              <w:t>Ohjoon</w:t>
            </w:r>
          </w:p>
        </w:tc>
        <w:tc>
          <w:tcPr>
            <w:tcW w:w="936" w:type="pct"/>
            <w:tcBorders>
              <w:top w:val="nil"/>
              <w:left w:val="nil"/>
              <w:bottom w:val="single" w:sz="8" w:space="0" w:color="auto"/>
              <w:right w:val="single" w:sz="8" w:space="0" w:color="auto"/>
            </w:tcBorders>
            <w:shd w:val="clear" w:color="auto" w:fill="auto"/>
            <w:vAlign w:val="center"/>
            <w:hideMark/>
          </w:tcPr>
          <w:p w14:paraId="67C15F59"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0073D8DD" w14:textId="77777777" w:rsidR="009E7F80" w:rsidRPr="00303D8A" w:rsidRDefault="009E7F80" w:rsidP="00981205">
            <w:pPr>
              <w:jc w:val="center"/>
              <w:rPr>
                <w:color w:val="000000"/>
                <w:sz w:val="24"/>
                <w:szCs w:val="24"/>
              </w:rPr>
            </w:pPr>
            <w:r w:rsidRPr="00303D8A">
              <w:rPr>
                <w:color w:val="000000"/>
                <w:sz w:val="24"/>
                <w:szCs w:val="24"/>
              </w:rPr>
              <w:t>POSCO</w:t>
            </w:r>
          </w:p>
        </w:tc>
        <w:tc>
          <w:tcPr>
            <w:tcW w:w="1049" w:type="pct"/>
            <w:tcBorders>
              <w:top w:val="nil"/>
              <w:left w:val="nil"/>
              <w:bottom w:val="single" w:sz="8" w:space="0" w:color="auto"/>
              <w:right w:val="single" w:sz="8" w:space="0" w:color="auto"/>
            </w:tcBorders>
            <w:shd w:val="clear" w:color="auto" w:fill="auto"/>
            <w:vAlign w:val="center"/>
            <w:hideMark/>
          </w:tcPr>
          <w:p w14:paraId="77534F9A" w14:textId="77777777" w:rsidR="009E7F80" w:rsidRPr="00303D8A" w:rsidRDefault="009E7F80" w:rsidP="00981205">
            <w:pPr>
              <w:jc w:val="center"/>
              <w:rPr>
                <w:color w:val="000000"/>
                <w:sz w:val="24"/>
                <w:szCs w:val="24"/>
              </w:rPr>
            </w:pPr>
            <w:r w:rsidRPr="00303D8A">
              <w:rPr>
                <w:color w:val="000000"/>
                <w:sz w:val="24"/>
                <w:szCs w:val="24"/>
              </w:rPr>
              <w:t>South Korea</w:t>
            </w:r>
          </w:p>
        </w:tc>
      </w:tr>
      <w:tr w:rsidR="009E7F80" w:rsidRPr="00303D8A" w14:paraId="783D4C13"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49FBCFD"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F22204F" w14:textId="77777777" w:rsidR="009E7F80" w:rsidRPr="00303D8A" w:rsidRDefault="009E7F80" w:rsidP="00981205">
            <w:pPr>
              <w:jc w:val="center"/>
              <w:rPr>
                <w:color w:val="000000"/>
                <w:sz w:val="24"/>
                <w:szCs w:val="24"/>
              </w:rPr>
            </w:pPr>
            <w:r w:rsidRPr="00303D8A">
              <w:rPr>
                <w:color w:val="000000"/>
                <w:sz w:val="24"/>
                <w:szCs w:val="24"/>
              </w:rPr>
              <w:t>Lambkin</w:t>
            </w:r>
          </w:p>
        </w:tc>
        <w:tc>
          <w:tcPr>
            <w:tcW w:w="791" w:type="pct"/>
            <w:tcBorders>
              <w:top w:val="nil"/>
              <w:left w:val="nil"/>
              <w:bottom w:val="single" w:sz="8" w:space="0" w:color="auto"/>
              <w:right w:val="single" w:sz="8" w:space="0" w:color="auto"/>
            </w:tcBorders>
            <w:shd w:val="clear" w:color="auto" w:fill="auto"/>
            <w:vAlign w:val="center"/>
            <w:hideMark/>
          </w:tcPr>
          <w:p w14:paraId="4B3E4DD7" w14:textId="77777777" w:rsidR="009E7F80" w:rsidRPr="00303D8A" w:rsidRDefault="009E7F80" w:rsidP="00981205">
            <w:pPr>
              <w:jc w:val="center"/>
              <w:rPr>
                <w:color w:val="000000"/>
                <w:sz w:val="24"/>
                <w:szCs w:val="24"/>
              </w:rPr>
            </w:pPr>
            <w:r w:rsidRPr="00303D8A">
              <w:rPr>
                <w:color w:val="000000"/>
                <w:sz w:val="24"/>
                <w:szCs w:val="24"/>
              </w:rPr>
              <w:t>Charlotte</w:t>
            </w:r>
          </w:p>
        </w:tc>
        <w:tc>
          <w:tcPr>
            <w:tcW w:w="936" w:type="pct"/>
            <w:tcBorders>
              <w:top w:val="nil"/>
              <w:left w:val="nil"/>
              <w:bottom w:val="single" w:sz="8" w:space="0" w:color="auto"/>
              <w:right w:val="single" w:sz="8" w:space="0" w:color="auto"/>
            </w:tcBorders>
            <w:shd w:val="clear" w:color="auto" w:fill="auto"/>
            <w:vAlign w:val="center"/>
            <w:hideMark/>
          </w:tcPr>
          <w:p w14:paraId="303D1476" w14:textId="77777777" w:rsidR="009E7F80" w:rsidRPr="00303D8A" w:rsidRDefault="009E7F80" w:rsidP="00981205">
            <w:pPr>
              <w:jc w:val="center"/>
              <w:rPr>
                <w:color w:val="000000"/>
                <w:sz w:val="24"/>
                <w:szCs w:val="24"/>
              </w:rPr>
            </w:pPr>
            <w:r w:rsidRPr="00303D8A">
              <w:rPr>
                <w:color w:val="000000"/>
                <w:sz w:val="24"/>
                <w:szCs w:val="24"/>
              </w:rPr>
              <w:t>Corporate Relations 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3246C72A" w14:textId="77777777" w:rsidR="009E7F80" w:rsidRPr="00303D8A" w:rsidRDefault="009E7F80" w:rsidP="00981205">
            <w:pPr>
              <w:jc w:val="center"/>
              <w:rPr>
                <w:color w:val="000000"/>
                <w:sz w:val="24"/>
                <w:szCs w:val="24"/>
              </w:rPr>
            </w:pPr>
            <w:r w:rsidRPr="00303D8A">
              <w:rPr>
                <w:color w:val="000000"/>
                <w:sz w:val="24"/>
                <w:szCs w:val="24"/>
              </w:rPr>
              <w:t>DIAGEO plc</w:t>
            </w:r>
          </w:p>
        </w:tc>
        <w:tc>
          <w:tcPr>
            <w:tcW w:w="1049" w:type="pct"/>
            <w:tcBorders>
              <w:top w:val="nil"/>
              <w:left w:val="nil"/>
              <w:bottom w:val="single" w:sz="8" w:space="0" w:color="auto"/>
              <w:right w:val="single" w:sz="8" w:space="0" w:color="auto"/>
            </w:tcBorders>
            <w:shd w:val="clear" w:color="auto" w:fill="auto"/>
            <w:vAlign w:val="center"/>
            <w:hideMark/>
          </w:tcPr>
          <w:p w14:paraId="605356FF" w14:textId="77777777" w:rsidR="009E7F80" w:rsidRPr="00303D8A" w:rsidRDefault="009E7F80" w:rsidP="00981205">
            <w:pPr>
              <w:jc w:val="center"/>
              <w:rPr>
                <w:color w:val="000000"/>
                <w:sz w:val="24"/>
                <w:szCs w:val="24"/>
              </w:rPr>
            </w:pPr>
            <w:r w:rsidRPr="00303D8A">
              <w:rPr>
                <w:color w:val="000000"/>
                <w:sz w:val="24"/>
                <w:szCs w:val="24"/>
              </w:rPr>
              <w:t>UK</w:t>
            </w:r>
          </w:p>
        </w:tc>
      </w:tr>
      <w:tr w:rsidR="009E7F80" w:rsidRPr="00303D8A" w14:paraId="18062BC4"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29C7421"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7200050" w14:textId="77777777" w:rsidR="009E7F80" w:rsidRPr="00303D8A" w:rsidRDefault="009E7F80" w:rsidP="00981205">
            <w:pPr>
              <w:jc w:val="center"/>
              <w:rPr>
                <w:color w:val="000000"/>
                <w:sz w:val="24"/>
                <w:szCs w:val="24"/>
              </w:rPr>
            </w:pPr>
            <w:r w:rsidRPr="00303D8A">
              <w:rPr>
                <w:color w:val="000000"/>
                <w:sz w:val="24"/>
                <w:szCs w:val="24"/>
              </w:rPr>
              <w:t>Landa</w:t>
            </w:r>
          </w:p>
        </w:tc>
        <w:tc>
          <w:tcPr>
            <w:tcW w:w="791" w:type="pct"/>
            <w:tcBorders>
              <w:top w:val="nil"/>
              <w:left w:val="nil"/>
              <w:bottom w:val="single" w:sz="8" w:space="0" w:color="auto"/>
              <w:right w:val="single" w:sz="8" w:space="0" w:color="auto"/>
            </w:tcBorders>
            <w:shd w:val="clear" w:color="auto" w:fill="auto"/>
            <w:vAlign w:val="center"/>
            <w:hideMark/>
          </w:tcPr>
          <w:p w14:paraId="11B8CD3D" w14:textId="77777777" w:rsidR="009E7F80" w:rsidRPr="00303D8A" w:rsidRDefault="009E7F80" w:rsidP="00981205">
            <w:pPr>
              <w:jc w:val="center"/>
              <w:rPr>
                <w:color w:val="000000"/>
                <w:sz w:val="24"/>
                <w:szCs w:val="24"/>
              </w:rPr>
            </w:pPr>
            <w:r w:rsidRPr="00303D8A">
              <w:rPr>
                <w:color w:val="000000"/>
                <w:sz w:val="24"/>
                <w:szCs w:val="24"/>
              </w:rPr>
              <w:t>Fernando</w:t>
            </w:r>
          </w:p>
        </w:tc>
        <w:tc>
          <w:tcPr>
            <w:tcW w:w="936" w:type="pct"/>
            <w:tcBorders>
              <w:top w:val="nil"/>
              <w:left w:val="nil"/>
              <w:bottom w:val="single" w:sz="8" w:space="0" w:color="auto"/>
              <w:right w:val="single" w:sz="8" w:space="0" w:color="auto"/>
            </w:tcBorders>
            <w:shd w:val="clear" w:color="auto" w:fill="auto"/>
            <w:vAlign w:val="center"/>
            <w:hideMark/>
          </w:tcPr>
          <w:p w14:paraId="79A65E45" w14:textId="77777777" w:rsidR="009E7F80" w:rsidRPr="00303D8A" w:rsidRDefault="009E7F80" w:rsidP="00981205">
            <w:pPr>
              <w:jc w:val="center"/>
              <w:rPr>
                <w:color w:val="000000"/>
                <w:sz w:val="24"/>
                <w:szCs w:val="24"/>
              </w:rPr>
            </w:pPr>
            <w:r w:rsidRPr="00303D8A">
              <w:rPr>
                <w:color w:val="000000"/>
                <w:sz w:val="24"/>
                <w:szCs w:val="24"/>
              </w:rPr>
              <w:t>Director, International Trade Affairs</w:t>
            </w:r>
          </w:p>
        </w:tc>
        <w:tc>
          <w:tcPr>
            <w:tcW w:w="1101" w:type="pct"/>
            <w:gridSpan w:val="3"/>
            <w:tcBorders>
              <w:top w:val="nil"/>
              <w:left w:val="nil"/>
              <w:bottom w:val="single" w:sz="8" w:space="0" w:color="auto"/>
              <w:right w:val="single" w:sz="8" w:space="0" w:color="auto"/>
            </w:tcBorders>
            <w:shd w:val="clear" w:color="auto" w:fill="auto"/>
            <w:vAlign w:val="center"/>
            <w:hideMark/>
          </w:tcPr>
          <w:p w14:paraId="7E7B7759" w14:textId="77777777" w:rsidR="009E7F80" w:rsidRPr="00303D8A" w:rsidRDefault="009E7F80" w:rsidP="00981205">
            <w:pPr>
              <w:jc w:val="center"/>
              <w:rPr>
                <w:color w:val="000000"/>
                <w:sz w:val="24"/>
                <w:szCs w:val="24"/>
              </w:rPr>
            </w:pPr>
            <w:r w:rsidRPr="00303D8A">
              <w:rPr>
                <w:color w:val="000000"/>
                <w:sz w:val="24"/>
                <w:szCs w:val="24"/>
              </w:rPr>
              <w:t>Techint / UIA</w:t>
            </w:r>
          </w:p>
        </w:tc>
        <w:tc>
          <w:tcPr>
            <w:tcW w:w="1049" w:type="pct"/>
            <w:tcBorders>
              <w:top w:val="nil"/>
              <w:left w:val="nil"/>
              <w:bottom w:val="single" w:sz="8" w:space="0" w:color="auto"/>
              <w:right w:val="single" w:sz="8" w:space="0" w:color="auto"/>
            </w:tcBorders>
            <w:shd w:val="clear" w:color="auto" w:fill="auto"/>
            <w:vAlign w:val="center"/>
            <w:hideMark/>
          </w:tcPr>
          <w:p w14:paraId="619E7BF4" w14:textId="77777777" w:rsidR="009E7F80" w:rsidRPr="00303D8A" w:rsidRDefault="009E7F80" w:rsidP="00981205">
            <w:pPr>
              <w:jc w:val="center"/>
              <w:rPr>
                <w:color w:val="000000"/>
                <w:sz w:val="24"/>
                <w:szCs w:val="24"/>
              </w:rPr>
            </w:pPr>
            <w:r w:rsidRPr="00303D8A">
              <w:rPr>
                <w:color w:val="000000"/>
                <w:sz w:val="24"/>
                <w:szCs w:val="24"/>
              </w:rPr>
              <w:t>Argentina</w:t>
            </w:r>
          </w:p>
        </w:tc>
      </w:tr>
      <w:tr w:rsidR="009E7F80" w:rsidRPr="00303D8A" w14:paraId="1E07547F"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FC9B5CD"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8504AC5" w14:textId="77777777" w:rsidR="009E7F80" w:rsidRPr="00303D8A" w:rsidRDefault="009E7F80" w:rsidP="00981205">
            <w:pPr>
              <w:jc w:val="center"/>
              <w:rPr>
                <w:color w:val="000000"/>
                <w:sz w:val="24"/>
                <w:szCs w:val="24"/>
              </w:rPr>
            </w:pPr>
            <w:r w:rsidRPr="00303D8A">
              <w:rPr>
                <w:color w:val="000000"/>
                <w:sz w:val="24"/>
                <w:szCs w:val="24"/>
              </w:rPr>
              <w:t>Le Corre</w:t>
            </w:r>
          </w:p>
        </w:tc>
        <w:tc>
          <w:tcPr>
            <w:tcW w:w="791" w:type="pct"/>
            <w:tcBorders>
              <w:top w:val="nil"/>
              <w:left w:val="nil"/>
              <w:bottom w:val="single" w:sz="8" w:space="0" w:color="auto"/>
              <w:right w:val="single" w:sz="8" w:space="0" w:color="auto"/>
            </w:tcBorders>
            <w:shd w:val="clear" w:color="auto" w:fill="auto"/>
            <w:vAlign w:val="center"/>
            <w:hideMark/>
          </w:tcPr>
          <w:p w14:paraId="7B514479" w14:textId="77777777" w:rsidR="009E7F80" w:rsidRPr="00303D8A" w:rsidRDefault="009E7F80" w:rsidP="00981205">
            <w:pPr>
              <w:jc w:val="center"/>
              <w:rPr>
                <w:color w:val="000000"/>
                <w:sz w:val="24"/>
                <w:szCs w:val="24"/>
              </w:rPr>
            </w:pPr>
            <w:r w:rsidRPr="00303D8A">
              <w:rPr>
                <w:color w:val="000000"/>
                <w:sz w:val="24"/>
                <w:szCs w:val="24"/>
              </w:rPr>
              <w:t>Eric</w:t>
            </w:r>
          </w:p>
        </w:tc>
        <w:tc>
          <w:tcPr>
            <w:tcW w:w="936" w:type="pct"/>
            <w:tcBorders>
              <w:top w:val="nil"/>
              <w:left w:val="nil"/>
              <w:bottom w:val="single" w:sz="8" w:space="0" w:color="auto"/>
              <w:right w:val="single" w:sz="8" w:space="0" w:color="auto"/>
            </w:tcBorders>
            <w:shd w:val="clear" w:color="auto" w:fill="auto"/>
            <w:vAlign w:val="center"/>
            <w:hideMark/>
          </w:tcPr>
          <w:p w14:paraId="77BCDF26" w14:textId="77777777" w:rsidR="009E7F80" w:rsidRPr="00303D8A" w:rsidRDefault="009E7F80" w:rsidP="00981205">
            <w:pPr>
              <w:jc w:val="center"/>
              <w:rPr>
                <w:color w:val="000000"/>
                <w:sz w:val="24"/>
                <w:szCs w:val="24"/>
              </w:rPr>
            </w:pPr>
            <w:r w:rsidRPr="00303D8A">
              <w:rPr>
                <w:color w:val="000000"/>
                <w:sz w:val="24"/>
                <w:szCs w:val="24"/>
              </w:rPr>
              <w:t>Corporate Vice-President Public Affairs</w:t>
            </w:r>
          </w:p>
        </w:tc>
        <w:tc>
          <w:tcPr>
            <w:tcW w:w="1101" w:type="pct"/>
            <w:gridSpan w:val="3"/>
            <w:tcBorders>
              <w:top w:val="nil"/>
              <w:left w:val="nil"/>
              <w:bottom w:val="single" w:sz="8" w:space="0" w:color="auto"/>
              <w:right w:val="single" w:sz="8" w:space="0" w:color="auto"/>
            </w:tcBorders>
            <w:shd w:val="clear" w:color="auto" w:fill="auto"/>
            <w:vAlign w:val="center"/>
            <w:hideMark/>
          </w:tcPr>
          <w:p w14:paraId="23C9A520" w14:textId="77777777" w:rsidR="009E7F80" w:rsidRPr="00303D8A" w:rsidRDefault="009E7F80" w:rsidP="00981205">
            <w:pPr>
              <w:jc w:val="center"/>
              <w:rPr>
                <w:color w:val="000000"/>
                <w:sz w:val="24"/>
                <w:szCs w:val="24"/>
              </w:rPr>
            </w:pPr>
            <w:r w:rsidRPr="00303D8A">
              <w:rPr>
                <w:color w:val="000000"/>
                <w:sz w:val="24"/>
                <w:szCs w:val="24"/>
              </w:rPr>
              <w:t>Michelin</w:t>
            </w:r>
          </w:p>
        </w:tc>
        <w:tc>
          <w:tcPr>
            <w:tcW w:w="1049" w:type="pct"/>
            <w:tcBorders>
              <w:top w:val="nil"/>
              <w:left w:val="nil"/>
              <w:bottom w:val="single" w:sz="8" w:space="0" w:color="auto"/>
              <w:right w:val="single" w:sz="8" w:space="0" w:color="auto"/>
            </w:tcBorders>
            <w:shd w:val="clear" w:color="auto" w:fill="auto"/>
            <w:vAlign w:val="center"/>
            <w:hideMark/>
          </w:tcPr>
          <w:p w14:paraId="09D07AE5"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4C0277AA"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A41538C"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72ED94E" w14:textId="77777777" w:rsidR="009E7F80" w:rsidRPr="00303D8A" w:rsidRDefault="009E7F80" w:rsidP="00981205">
            <w:pPr>
              <w:jc w:val="center"/>
              <w:rPr>
                <w:color w:val="000000"/>
                <w:sz w:val="24"/>
                <w:szCs w:val="24"/>
              </w:rPr>
            </w:pPr>
            <w:r w:rsidRPr="00303D8A">
              <w:rPr>
                <w:color w:val="000000"/>
                <w:sz w:val="24"/>
                <w:szCs w:val="24"/>
              </w:rPr>
              <w:t>Lee</w:t>
            </w:r>
          </w:p>
        </w:tc>
        <w:tc>
          <w:tcPr>
            <w:tcW w:w="791" w:type="pct"/>
            <w:tcBorders>
              <w:top w:val="nil"/>
              <w:left w:val="nil"/>
              <w:bottom w:val="single" w:sz="8" w:space="0" w:color="auto"/>
              <w:right w:val="single" w:sz="8" w:space="0" w:color="auto"/>
            </w:tcBorders>
            <w:shd w:val="clear" w:color="auto" w:fill="auto"/>
            <w:vAlign w:val="center"/>
            <w:hideMark/>
          </w:tcPr>
          <w:p w14:paraId="3B536F0F" w14:textId="77777777" w:rsidR="009E7F80" w:rsidRPr="00303D8A" w:rsidRDefault="009E7F80" w:rsidP="00981205">
            <w:pPr>
              <w:jc w:val="center"/>
              <w:rPr>
                <w:color w:val="000000"/>
                <w:sz w:val="24"/>
                <w:szCs w:val="24"/>
              </w:rPr>
            </w:pPr>
            <w:r w:rsidRPr="00303D8A">
              <w:rPr>
                <w:color w:val="000000"/>
                <w:sz w:val="24"/>
                <w:szCs w:val="24"/>
              </w:rPr>
              <w:t>J. P.</w:t>
            </w:r>
          </w:p>
        </w:tc>
        <w:tc>
          <w:tcPr>
            <w:tcW w:w="936" w:type="pct"/>
            <w:tcBorders>
              <w:top w:val="nil"/>
              <w:left w:val="nil"/>
              <w:bottom w:val="single" w:sz="8" w:space="0" w:color="auto"/>
              <w:right w:val="single" w:sz="8" w:space="0" w:color="auto"/>
            </w:tcBorders>
            <w:shd w:val="clear" w:color="auto" w:fill="auto"/>
            <w:vAlign w:val="center"/>
            <w:hideMark/>
          </w:tcPr>
          <w:p w14:paraId="0AD8779B" w14:textId="77777777" w:rsidR="009E7F80" w:rsidRPr="00303D8A" w:rsidRDefault="009E7F80" w:rsidP="00981205">
            <w:pPr>
              <w:jc w:val="center"/>
              <w:rPr>
                <w:color w:val="000000"/>
                <w:sz w:val="24"/>
                <w:szCs w:val="24"/>
              </w:rPr>
            </w:pPr>
            <w:r w:rsidRPr="00303D8A">
              <w:rPr>
                <w:color w:val="000000"/>
                <w:sz w:val="24"/>
                <w:szCs w:val="24"/>
              </w:rPr>
              <w:t>Chairman</w:t>
            </w:r>
          </w:p>
        </w:tc>
        <w:tc>
          <w:tcPr>
            <w:tcW w:w="1101" w:type="pct"/>
            <w:gridSpan w:val="3"/>
            <w:tcBorders>
              <w:top w:val="nil"/>
              <w:left w:val="nil"/>
              <w:bottom w:val="single" w:sz="8" w:space="0" w:color="auto"/>
              <w:right w:val="single" w:sz="8" w:space="0" w:color="auto"/>
            </w:tcBorders>
            <w:shd w:val="clear" w:color="auto" w:fill="auto"/>
            <w:vAlign w:val="center"/>
            <w:hideMark/>
          </w:tcPr>
          <w:p w14:paraId="2D713107" w14:textId="77777777" w:rsidR="009E7F80" w:rsidRPr="00303D8A" w:rsidRDefault="009E7F80" w:rsidP="00981205">
            <w:pPr>
              <w:jc w:val="center"/>
              <w:rPr>
                <w:color w:val="000000"/>
                <w:sz w:val="24"/>
                <w:szCs w:val="24"/>
              </w:rPr>
            </w:pPr>
            <w:r w:rsidRPr="00303D8A">
              <w:rPr>
                <w:color w:val="000000"/>
                <w:sz w:val="24"/>
                <w:szCs w:val="24"/>
              </w:rPr>
              <w:t>ICC-HK</w:t>
            </w:r>
          </w:p>
        </w:tc>
        <w:tc>
          <w:tcPr>
            <w:tcW w:w="1049" w:type="pct"/>
            <w:tcBorders>
              <w:top w:val="nil"/>
              <w:left w:val="nil"/>
              <w:bottom w:val="single" w:sz="8" w:space="0" w:color="auto"/>
              <w:right w:val="single" w:sz="8" w:space="0" w:color="auto"/>
            </w:tcBorders>
            <w:shd w:val="clear" w:color="auto" w:fill="auto"/>
            <w:vAlign w:val="center"/>
            <w:hideMark/>
          </w:tcPr>
          <w:p w14:paraId="6A72AA77"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0F6B731E"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5B585D5"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FDC0462" w14:textId="77777777" w:rsidR="009E7F80" w:rsidRPr="00303D8A" w:rsidRDefault="009E7F80" w:rsidP="00981205">
            <w:pPr>
              <w:jc w:val="center"/>
              <w:rPr>
                <w:color w:val="000000"/>
                <w:sz w:val="24"/>
                <w:szCs w:val="24"/>
              </w:rPr>
            </w:pPr>
            <w:r w:rsidRPr="00303D8A">
              <w:rPr>
                <w:color w:val="000000"/>
                <w:sz w:val="24"/>
                <w:szCs w:val="24"/>
              </w:rPr>
              <w:t>Leitl</w:t>
            </w:r>
          </w:p>
        </w:tc>
        <w:tc>
          <w:tcPr>
            <w:tcW w:w="791" w:type="pct"/>
            <w:tcBorders>
              <w:top w:val="nil"/>
              <w:left w:val="nil"/>
              <w:bottom w:val="single" w:sz="8" w:space="0" w:color="auto"/>
              <w:right w:val="single" w:sz="8" w:space="0" w:color="auto"/>
            </w:tcBorders>
            <w:shd w:val="clear" w:color="auto" w:fill="auto"/>
            <w:vAlign w:val="center"/>
            <w:hideMark/>
          </w:tcPr>
          <w:p w14:paraId="66A112CB" w14:textId="77777777" w:rsidR="009E7F80" w:rsidRPr="00303D8A" w:rsidRDefault="009E7F80" w:rsidP="00981205">
            <w:pPr>
              <w:jc w:val="center"/>
              <w:rPr>
                <w:color w:val="000000"/>
                <w:sz w:val="24"/>
                <w:szCs w:val="24"/>
              </w:rPr>
            </w:pPr>
            <w:r w:rsidRPr="00303D8A">
              <w:rPr>
                <w:color w:val="000000"/>
                <w:sz w:val="24"/>
                <w:szCs w:val="24"/>
              </w:rPr>
              <w:t>Christoph</w:t>
            </w:r>
          </w:p>
        </w:tc>
        <w:tc>
          <w:tcPr>
            <w:tcW w:w="936" w:type="pct"/>
            <w:tcBorders>
              <w:top w:val="nil"/>
              <w:left w:val="nil"/>
              <w:bottom w:val="single" w:sz="8" w:space="0" w:color="auto"/>
              <w:right w:val="single" w:sz="8" w:space="0" w:color="auto"/>
            </w:tcBorders>
            <w:shd w:val="clear" w:color="auto" w:fill="auto"/>
            <w:vAlign w:val="center"/>
            <w:hideMark/>
          </w:tcPr>
          <w:p w14:paraId="4C5AE4DD" w14:textId="77777777" w:rsidR="009E7F80" w:rsidRPr="00303D8A" w:rsidRDefault="009E7F80" w:rsidP="00981205">
            <w:pPr>
              <w:jc w:val="center"/>
              <w:rPr>
                <w:color w:val="000000"/>
                <w:sz w:val="24"/>
                <w:szCs w:val="24"/>
              </w:rPr>
            </w:pPr>
            <w:r w:rsidRPr="00303D8A">
              <w:rPr>
                <w:color w:val="000000"/>
                <w:sz w:val="24"/>
                <w:szCs w:val="24"/>
              </w:rPr>
              <w:t>Chairman Global Chamber Platfrom / Honorary President of EUROCHAMBRES</w:t>
            </w:r>
          </w:p>
        </w:tc>
        <w:tc>
          <w:tcPr>
            <w:tcW w:w="1101" w:type="pct"/>
            <w:gridSpan w:val="3"/>
            <w:tcBorders>
              <w:top w:val="nil"/>
              <w:left w:val="nil"/>
              <w:bottom w:val="single" w:sz="8" w:space="0" w:color="auto"/>
              <w:right w:val="single" w:sz="8" w:space="0" w:color="auto"/>
            </w:tcBorders>
            <w:shd w:val="clear" w:color="auto" w:fill="auto"/>
            <w:vAlign w:val="center"/>
            <w:hideMark/>
          </w:tcPr>
          <w:p w14:paraId="560ADA6F" w14:textId="77777777" w:rsidR="009E7F80" w:rsidRPr="00303D8A" w:rsidRDefault="009E7F80" w:rsidP="00981205">
            <w:pPr>
              <w:jc w:val="center"/>
              <w:rPr>
                <w:color w:val="000000"/>
                <w:sz w:val="24"/>
                <w:szCs w:val="24"/>
              </w:rPr>
            </w:pPr>
            <w:r w:rsidRPr="00303D8A">
              <w:rPr>
                <w:color w:val="000000"/>
                <w:sz w:val="24"/>
                <w:szCs w:val="24"/>
              </w:rPr>
              <w:t>Global Chamber Platform/Eurochambres</w:t>
            </w:r>
          </w:p>
        </w:tc>
        <w:tc>
          <w:tcPr>
            <w:tcW w:w="1049" w:type="pct"/>
            <w:tcBorders>
              <w:top w:val="nil"/>
              <w:left w:val="nil"/>
              <w:bottom w:val="single" w:sz="8" w:space="0" w:color="auto"/>
              <w:right w:val="single" w:sz="8" w:space="0" w:color="auto"/>
            </w:tcBorders>
            <w:shd w:val="clear" w:color="auto" w:fill="auto"/>
            <w:vAlign w:val="center"/>
            <w:hideMark/>
          </w:tcPr>
          <w:p w14:paraId="796AC098" w14:textId="77777777" w:rsidR="009E7F80" w:rsidRPr="00303D8A" w:rsidRDefault="009E7F80" w:rsidP="00981205">
            <w:pPr>
              <w:jc w:val="center"/>
              <w:rPr>
                <w:color w:val="000000"/>
                <w:sz w:val="24"/>
                <w:szCs w:val="24"/>
              </w:rPr>
            </w:pPr>
            <w:r w:rsidRPr="00303D8A">
              <w:rPr>
                <w:color w:val="000000"/>
                <w:sz w:val="24"/>
                <w:szCs w:val="24"/>
              </w:rPr>
              <w:t>Belgium</w:t>
            </w:r>
          </w:p>
        </w:tc>
      </w:tr>
      <w:tr w:rsidR="009E7F80" w:rsidRPr="00303D8A" w14:paraId="58F48F41"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82C0EF5"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D46844D" w14:textId="77777777" w:rsidR="009E7F80" w:rsidRPr="00303D8A" w:rsidRDefault="009E7F80" w:rsidP="00981205">
            <w:pPr>
              <w:jc w:val="center"/>
              <w:rPr>
                <w:color w:val="000000"/>
                <w:sz w:val="24"/>
                <w:szCs w:val="24"/>
              </w:rPr>
            </w:pPr>
            <w:r w:rsidRPr="00303D8A">
              <w:rPr>
                <w:color w:val="000000"/>
                <w:sz w:val="24"/>
                <w:szCs w:val="24"/>
              </w:rPr>
              <w:t>Letard</w:t>
            </w:r>
          </w:p>
        </w:tc>
        <w:tc>
          <w:tcPr>
            <w:tcW w:w="791" w:type="pct"/>
            <w:tcBorders>
              <w:top w:val="nil"/>
              <w:left w:val="nil"/>
              <w:bottom w:val="single" w:sz="8" w:space="0" w:color="auto"/>
              <w:right w:val="single" w:sz="8" w:space="0" w:color="auto"/>
            </w:tcBorders>
            <w:shd w:val="clear" w:color="auto" w:fill="auto"/>
            <w:vAlign w:val="center"/>
            <w:hideMark/>
          </w:tcPr>
          <w:p w14:paraId="554E59C2" w14:textId="77777777" w:rsidR="009E7F80" w:rsidRPr="00303D8A" w:rsidRDefault="009E7F80" w:rsidP="00981205">
            <w:pPr>
              <w:jc w:val="center"/>
              <w:rPr>
                <w:color w:val="000000"/>
                <w:sz w:val="24"/>
                <w:szCs w:val="24"/>
              </w:rPr>
            </w:pPr>
            <w:r w:rsidRPr="00303D8A">
              <w:rPr>
                <w:color w:val="000000"/>
                <w:sz w:val="24"/>
                <w:szCs w:val="24"/>
              </w:rPr>
              <w:t>Olivier</w:t>
            </w:r>
          </w:p>
        </w:tc>
        <w:tc>
          <w:tcPr>
            <w:tcW w:w="936" w:type="pct"/>
            <w:tcBorders>
              <w:top w:val="nil"/>
              <w:left w:val="nil"/>
              <w:bottom w:val="single" w:sz="8" w:space="0" w:color="auto"/>
              <w:right w:val="single" w:sz="8" w:space="0" w:color="auto"/>
            </w:tcBorders>
            <w:shd w:val="clear" w:color="auto" w:fill="auto"/>
            <w:vAlign w:val="center"/>
            <w:hideMark/>
          </w:tcPr>
          <w:p w14:paraId="39D654DF" w14:textId="77777777" w:rsidR="009E7F80" w:rsidRPr="00303D8A" w:rsidRDefault="009E7F80" w:rsidP="00981205">
            <w:pPr>
              <w:jc w:val="center"/>
              <w:rPr>
                <w:color w:val="000000"/>
                <w:sz w:val="24"/>
                <w:szCs w:val="24"/>
              </w:rPr>
            </w:pPr>
            <w:r w:rsidRPr="00303D8A">
              <w:rPr>
                <w:color w:val="000000"/>
                <w:sz w:val="24"/>
                <w:szCs w:val="24"/>
              </w:rPr>
              <w:t>Founder</w:t>
            </w:r>
          </w:p>
        </w:tc>
        <w:tc>
          <w:tcPr>
            <w:tcW w:w="1101" w:type="pct"/>
            <w:gridSpan w:val="3"/>
            <w:tcBorders>
              <w:top w:val="nil"/>
              <w:left w:val="nil"/>
              <w:bottom w:val="single" w:sz="8" w:space="0" w:color="auto"/>
              <w:right w:val="single" w:sz="8" w:space="0" w:color="auto"/>
            </w:tcBorders>
            <w:shd w:val="clear" w:color="auto" w:fill="auto"/>
            <w:vAlign w:val="center"/>
            <w:hideMark/>
          </w:tcPr>
          <w:p w14:paraId="6E82D057" w14:textId="77777777" w:rsidR="009E7F80" w:rsidRPr="00303D8A" w:rsidRDefault="009E7F80" w:rsidP="00981205">
            <w:pPr>
              <w:jc w:val="center"/>
              <w:rPr>
                <w:color w:val="000000"/>
                <w:sz w:val="24"/>
                <w:szCs w:val="24"/>
              </w:rPr>
            </w:pPr>
            <w:r w:rsidRPr="00303D8A">
              <w:rPr>
                <w:color w:val="000000"/>
                <w:sz w:val="24"/>
                <w:szCs w:val="24"/>
              </w:rPr>
              <w:t>PCO-Innovation</w:t>
            </w:r>
          </w:p>
        </w:tc>
        <w:tc>
          <w:tcPr>
            <w:tcW w:w="1049" w:type="pct"/>
            <w:tcBorders>
              <w:top w:val="nil"/>
              <w:left w:val="nil"/>
              <w:bottom w:val="single" w:sz="8" w:space="0" w:color="auto"/>
              <w:right w:val="single" w:sz="8" w:space="0" w:color="auto"/>
            </w:tcBorders>
            <w:shd w:val="clear" w:color="auto" w:fill="auto"/>
            <w:vAlign w:val="center"/>
            <w:hideMark/>
          </w:tcPr>
          <w:p w14:paraId="2B7F97F0" w14:textId="77777777" w:rsidR="009E7F80" w:rsidRPr="00303D8A" w:rsidRDefault="009E7F80" w:rsidP="00981205">
            <w:pPr>
              <w:jc w:val="center"/>
              <w:rPr>
                <w:color w:val="000000"/>
                <w:sz w:val="24"/>
                <w:szCs w:val="24"/>
              </w:rPr>
            </w:pPr>
            <w:r w:rsidRPr="00303D8A">
              <w:rPr>
                <w:color w:val="000000"/>
                <w:sz w:val="24"/>
                <w:szCs w:val="24"/>
              </w:rPr>
              <w:t>Canada</w:t>
            </w:r>
          </w:p>
        </w:tc>
      </w:tr>
      <w:tr w:rsidR="009E7F80" w:rsidRPr="00303D8A" w14:paraId="321AD041" w14:textId="77777777" w:rsidTr="00981205">
        <w:tblPrEx>
          <w:tblCellMar>
            <w:left w:w="70" w:type="dxa"/>
            <w:right w:w="70" w:type="dxa"/>
          </w:tblCellMar>
        </w:tblPrEx>
        <w:trPr>
          <w:gridAfter w:val="1"/>
          <w:wAfter w:w="17" w:type="pct"/>
          <w:trHeight w:val="16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9288BE0"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38AF35A" w14:textId="77777777" w:rsidR="009E7F80" w:rsidRPr="00303D8A" w:rsidRDefault="009E7F80" w:rsidP="00981205">
            <w:pPr>
              <w:jc w:val="center"/>
              <w:rPr>
                <w:color w:val="000000"/>
                <w:sz w:val="24"/>
                <w:szCs w:val="24"/>
              </w:rPr>
            </w:pPr>
            <w:r w:rsidRPr="00303D8A">
              <w:rPr>
                <w:color w:val="000000"/>
                <w:sz w:val="24"/>
                <w:szCs w:val="24"/>
              </w:rPr>
              <w:t>Low</w:t>
            </w:r>
          </w:p>
        </w:tc>
        <w:tc>
          <w:tcPr>
            <w:tcW w:w="791" w:type="pct"/>
            <w:tcBorders>
              <w:top w:val="nil"/>
              <w:left w:val="nil"/>
              <w:bottom w:val="single" w:sz="8" w:space="0" w:color="auto"/>
              <w:right w:val="single" w:sz="8" w:space="0" w:color="auto"/>
            </w:tcBorders>
            <w:shd w:val="clear" w:color="auto" w:fill="auto"/>
            <w:vAlign w:val="center"/>
            <w:hideMark/>
          </w:tcPr>
          <w:p w14:paraId="64A6C1DF" w14:textId="77777777" w:rsidR="009E7F80" w:rsidRPr="00303D8A" w:rsidRDefault="009E7F80" w:rsidP="00981205">
            <w:pPr>
              <w:jc w:val="center"/>
              <w:rPr>
                <w:color w:val="000000"/>
                <w:sz w:val="24"/>
                <w:szCs w:val="24"/>
              </w:rPr>
            </w:pPr>
            <w:r w:rsidRPr="00303D8A">
              <w:rPr>
                <w:color w:val="000000"/>
                <w:sz w:val="24"/>
                <w:szCs w:val="24"/>
              </w:rPr>
              <w:t>Patrick</w:t>
            </w:r>
          </w:p>
        </w:tc>
        <w:tc>
          <w:tcPr>
            <w:tcW w:w="936" w:type="pct"/>
            <w:tcBorders>
              <w:top w:val="nil"/>
              <w:left w:val="nil"/>
              <w:bottom w:val="single" w:sz="8" w:space="0" w:color="auto"/>
              <w:right w:val="single" w:sz="8" w:space="0" w:color="auto"/>
            </w:tcBorders>
            <w:shd w:val="clear" w:color="auto" w:fill="auto"/>
            <w:vAlign w:val="center"/>
            <w:hideMark/>
          </w:tcPr>
          <w:p w14:paraId="6C6883B7" w14:textId="77777777" w:rsidR="009E7F80" w:rsidRPr="00303D8A" w:rsidRDefault="009E7F80" w:rsidP="00981205">
            <w:pPr>
              <w:jc w:val="center"/>
              <w:rPr>
                <w:color w:val="000000"/>
                <w:sz w:val="24"/>
                <w:szCs w:val="24"/>
              </w:rPr>
            </w:pPr>
            <w:r w:rsidRPr="00303D8A">
              <w:rPr>
                <w:color w:val="000000"/>
                <w:sz w:val="24"/>
                <w:szCs w:val="24"/>
              </w:rPr>
              <w:t>Vice President of Research</w:t>
            </w:r>
          </w:p>
        </w:tc>
        <w:tc>
          <w:tcPr>
            <w:tcW w:w="1101" w:type="pct"/>
            <w:gridSpan w:val="3"/>
            <w:tcBorders>
              <w:top w:val="nil"/>
              <w:left w:val="nil"/>
              <w:bottom w:val="single" w:sz="8" w:space="0" w:color="auto"/>
              <w:right w:val="single" w:sz="8" w:space="0" w:color="auto"/>
            </w:tcBorders>
            <w:shd w:val="clear" w:color="auto" w:fill="auto"/>
            <w:vAlign w:val="center"/>
            <w:hideMark/>
          </w:tcPr>
          <w:p w14:paraId="0091FF6B" w14:textId="77777777" w:rsidR="009E7F80" w:rsidRPr="00303D8A" w:rsidRDefault="009E7F80" w:rsidP="00981205">
            <w:pPr>
              <w:jc w:val="center"/>
              <w:rPr>
                <w:color w:val="000000"/>
                <w:sz w:val="24"/>
                <w:szCs w:val="24"/>
              </w:rPr>
            </w:pPr>
            <w:r w:rsidRPr="00303D8A">
              <w:rPr>
                <w:color w:val="000000"/>
                <w:sz w:val="24"/>
                <w:szCs w:val="24"/>
              </w:rPr>
              <w:t>Fung Global Institute</w:t>
            </w:r>
          </w:p>
        </w:tc>
        <w:tc>
          <w:tcPr>
            <w:tcW w:w="1049" w:type="pct"/>
            <w:tcBorders>
              <w:top w:val="nil"/>
              <w:left w:val="nil"/>
              <w:bottom w:val="single" w:sz="8" w:space="0" w:color="auto"/>
              <w:right w:val="single" w:sz="8" w:space="0" w:color="auto"/>
            </w:tcBorders>
            <w:shd w:val="clear" w:color="auto" w:fill="auto"/>
            <w:vAlign w:val="center"/>
            <w:hideMark/>
          </w:tcPr>
          <w:p w14:paraId="7C0049C4" w14:textId="77777777" w:rsidR="009E7F80" w:rsidRPr="00303D8A" w:rsidRDefault="009E7F80" w:rsidP="00981205">
            <w:pPr>
              <w:jc w:val="center"/>
              <w:rPr>
                <w:color w:val="000000"/>
                <w:sz w:val="24"/>
                <w:szCs w:val="24"/>
              </w:rPr>
            </w:pPr>
            <w:r w:rsidRPr="00303D8A">
              <w:rPr>
                <w:color w:val="000000"/>
                <w:sz w:val="24"/>
                <w:szCs w:val="24"/>
              </w:rPr>
              <w:t>China</w:t>
            </w:r>
          </w:p>
        </w:tc>
      </w:tr>
      <w:tr w:rsidR="009E7F80" w:rsidRPr="00303D8A" w14:paraId="49A3E569"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9B409C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AE81207" w14:textId="77777777" w:rsidR="009E7F80" w:rsidRPr="00303D8A" w:rsidRDefault="009E7F80" w:rsidP="00981205">
            <w:pPr>
              <w:jc w:val="center"/>
              <w:rPr>
                <w:color w:val="000000"/>
                <w:sz w:val="24"/>
                <w:szCs w:val="24"/>
              </w:rPr>
            </w:pPr>
            <w:r w:rsidRPr="00303D8A">
              <w:rPr>
                <w:color w:val="000000"/>
                <w:sz w:val="24"/>
                <w:szCs w:val="24"/>
              </w:rPr>
              <w:t>Malaikah</w:t>
            </w:r>
          </w:p>
        </w:tc>
        <w:tc>
          <w:tcPr>
            <w:tcW w:w="791" w:type="pct"/>
            <w:tcBorders>
              <w:top w:val="nil"/>
              <w:left w:val="nil"/>
              <w:bottom w:val="single" w:sz="8" w:space="0" w:color="auto"/>
              <w:right w:val="single" w:sz="8" w:space="0" w:color="auto"/>
            </w:tcBorders>
            <w:shd w:val="clear" w:color="auto" w:fill="auto"/>
            <w:vAlign w:val="center"/>
            <w:hideMark/>
          </w:tcPr>
          <w:p w14:paraId="54085E40" w14:textId="77777777" w:rsidR="009E7F80" w:rsidRPr="00303D8A" w:rsidRDefault="009E7F80" w:rsidP="00981205">
            <w:pPr>
              <w:jc w:val="center"/>
              <w:rPr>
                <w:color w:val="000000"/>
                <w:sz w:val="24"/>
                <w:szCs w:val="24"/>
              </w:rPr>
            </w:pPr>
            <w:r w:rsidRPr="00303D8A">
              <w:rPr>
                <w:color w:val="000000"/>
                <w:sz w:val="24"/>
                <w:szCs w:val="24"/>
              </w:rPr>
              <w:t>Jamal</w:t>
            </w:r>
          </w:p>
        </w:tc>
        <w:tc>
          <w:tcPr>
            <w:tcW w:w="936" w:type="pct"/>
            <w:tcBorders>
              <w:top w:val="nil"/>
              <w:left w:val="nil"/>
              <w:bottom w:val="single" w:sz="8" w:space="0" w:color="auto"/>
              <w:right w:val="single" w:sz="8" w:space="0" w:color="auto"/>
            </w:tcBorders>
            <w:shd w:val="clear" w:color="auto" w:fill="auto"/>
            <w:vAlign w:val="center"/>
            <w:hideMark/>
          </w:tcPr>
          <w:p w14:paraId="60149092" w14:textId="77777777" w:rsidR="009E7F80" w:rsidRPr="00303D8A" w:rsidRDefault="009E7F80" w:rsidP="00981205">
            <w:pPr>
              <w:jc w:val="center"/>
              <w:rPr>
                <w:color w:val="000000"/>
                <w:sz w:val="24"/>
                <w:szCs w:val="24"/>
              </w:rPr>
            </w:pPr>
            <w:r w:rsidRPr="00303D8A">
              <w:rPr>
                <w:color w:val="000000"/>
                <w:sz w:val="24"/>
                <w:szCs w:val="24"/>
              </w:rPr>
              <w:t>President</w:t>
            </w:r>
          </w:p>
        </w:tc>
        <w:tc>
          <w:tcPr>
            <w:tcW w:w="1101" w:type="pct"/>
            <w:gridSpan w:val="3"/>
            <w:tcBorders>
              <w:top w:val="nil"/>
              <w:left w:val="nil"/>
              <w:bottom w:val="single" w:sz="8" w:space="0" w:color="auto"/>
              <w:right w:val="single" w:sz="8" w:space="0" w:color="auto"/>
            </w:tcBorders>
            <w:shd w:val="clear" w:color="auto" w:fill="auto"/>
            <w:vAlign w:val="center"/>
            <w:hideMark/>
          </w:tcPr>
          <w:p w14:paraId="0FFB0A48" w14:textId="77777777" w:rsidR="009E7F80" w:rsidRPr="00303D8A" w:rsidRDefault="009E7F80" w:rsidP="00981205">
            <w:pPr>
              <w:jc w:val="center"/>
              <w:rPr>
                <w:color w:val="000000"/>
                <w:sz w:val="24"/>
                <w:szCs w:val="24"/>
              </w:rPr>
            </w:pPr>
            <w:r w:rsidRPr="00303D8A">
              <w:rPr>
                <w:color w:val="000000"/>
                <w:sz w:val="24"/>
                <w:szCs w:val="24"/>
              </w:rPr>
              <w:t>NATPET</w:t>
            </w:r>
          </w:p>
        </w:tc>
        <w:tc>
          <w:tcPr>
            <w:tcW w:w="1049" w:type="pct"/>
            <w:tcBorders>
              <w:top w:val="nil"/>
              <w:left w:val="nil"/>
              <w:bottom w:val="single" w:sz="8" w:space="0" w:color="auto"/>
              <w:right w:val="single" w:sz="8" w:space="0" w:color="auto"/>
            </w:tcBorders>
            <w:shd w:val="clear" w:color="auto" w:fill="auto"/>
            <w:vAlign w:val="center"/>
            <w:hideMark/>
          </w:tcPr>
          <w:p w14:paraId="2CC62C72" w14:textId="77777777" w:rsidR="009E7F80" w:rsidRPr="00303D8A" w:rsidRDefault="009E7F80" w:rsidP="00981205">
            <w:pPr>
              <w:jc w:val="center"/>
              <w:rPr>
                <w:color w:val="000000"/>
                <w:sz w:val="24"/>
                <w:szCs w:val="24"/>
              </w:rPr>
            </w:pPr>
            <w:r w:rsidRPr="00303D8A">
              <w:rPr>
                <w:color w:val="000000"/>
                <w:sz w:val="24"/>
                <w:szCs w:val="24"/>
              </w:rPr>
              <w:t>Saudi Arabia</w:t>
            </w:r>
          </w:p>
        </w:tc>
      </w:tr>
      <w:tr w:rsidR="009E7F80" w:rsidRPr="00303D8A" w14:paraId="24B4D8BD"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FA4B860"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D41FC70" w14:textId="77777777" w:rsidR="009E7F80" w:rsidRPr="00303D8A" w:rsidRDefault="009E7F80" w:rsidP="00981205">
            <w:pPr>
              <w:jc w:val="center"/>
              <w:rPr>
                <w:color w:val="000000"/>
                <w:sz w:val="24"/>
                <w:szCs w:val="24"/>
              </w:rPr>
            </w:pPr>
            <w:r w:rsidRPr="00303D8A">
              <w:rPr>
                <w:color w:val="000000"/>
                <w:sz w:val="24"/>
                <w:szCs w:val="24"/>
              </w:rPr>
              <w:t>McMullin</w:t>
            </w:r>
          </w:p>
        </w:tc>
        <w:tc>
          <w:tcPr>
            <w:tcW w:w="791" w:type="pct"/>
            <w:tcBorders>
              <w:top w:val="nil"/>
              <w:left w:val="nil"/>
              <w:bottom w:val="single" w:sz="8" w:space="0" w:color="auto"/>
              <w:right w:val="single" w:sz="8" w:space="0" w:color="auto"/>
            </w:tcBorders>
            <w:shd w:val="clear" w:color="auto" w:fill="auto"/>
            <w:vAlign w:val="center"/>
            <w:hideMark/>
          </w:tcPr>
          <w:p w14:paraId="477E2C0E" w14:textId="77777777" w:rsidR="009E7F80" w:rsidRPr="00303D8A" w:rsidRDefault="009E7F80" w:rsidP="00981205">
            <w:pPr>
              <w:jc w:val="center"/>
              <w:rPr>
                <w:color w:val="000000"/>
                <w:sz w:val="24"/>
                <w:szCs w:val="24"/>
              </w:rPr>
            </w:pPr>
            <w:r w:rsidRPr="00303D8A">
              <w:rPr>
                <w:color w:val="000000"/>
                <w:sz w:val="24"/>
                <w:szCs w:val="24"/>
              </w:rPr>
              <w:t>Peter</w:t>
            </w:r>
          </w:p>
        </w:tc>
        <w:tc>
          <w:tcPr>
            <w:tcW w:w="936" w:type="pct"/>
            <w:tcBorders>
              <w:top w:val="nil"/>
              <w:left w:val="nil"/>
              <w:bottom w:val="single" w:sz="8" w:space="0" w:color="auto"/>
              <w:right w:val="single" w:sz="8" w:space="0" w:color="auto"/>
            </w:tcBorders>
            <w:shd w:val="clear" w:color="auto" w:fill="auto"/>
            <w:vAlign w:val="center"/>
            <w:hideMark/>
          </w:tcPr>
          <w:p w14:paraId="4E6CE6FB" w14:textId="77777777" w:rsidR="009E7F80" w:rsidRPr="00303D8A" w:rsidRDefault="009E7F80" w:rsidP="00981205">
            <w:pPr>
              <w:jc w:val="center"/>
              <w:rPr>
                <w:color w:val="000000"/>
                <w:sz w:val="24"/>
                <w:szCs w:val="24"/>
              </w:rPr>
            </w:pPr>
            <w:r w:rsidRPr="00303D8A">
              <w:rPr>
                <w:color w:val="000000"/>
                <w:sz w:val="24"/>
                <w:szCs w:val="24"/>
              </w:rPr>
              <w:t>Special Counsel</w:t>
            </w:r>
          </w:p>
        </w:tc>
        <w:tc>
          <w:tcPr>
            <w:tcW w:w="1101" w:type="pct"/>
            <w:gridSpan w:val="3"/>
            <w:tcBorders>
              <w:top w:val="nil"/>
              <w:left w:val="nil"/>
              <w:bottom w:val="single" w:sz="8" w:space="0" w:color="auto"/>
              <w:right w:val="single" w:sz="8" w:space="0" w:color="auto"/>
            </w:tcBorders>
            <w:shd w:val="clear" w:color="auto" w:fill="auto"/>
            <w:vAlign w:val="center"/>
            <w:hideMark/>
          </w:tcPr>
          <w:p w14:paraId="42E6197A" w14:textId="77777777" w:rsidR="009E7F80" w:rsidRPr="00303D8A" w:rsidRDefault="009E7F80" w:rsidP="00981205">
            <w:pPr>
              <w:jc w:val="center"/>
              <w:rPr>
                <w:color w:val="000000"/>
                <w:sz w:val="24"/>
                <w:szCs w:val="24"/>
              </w:rPr>
            </w:pPr>
            <w:r w:rsidRPr="00303D8A">
              <w:rPr>
                <w:color w:val="000000"/>
                <w:sz w:val="24"/>
                <w:szCs w:val="24"/>
              </w:rPr>
              <w:t>Cornwall Stodart</w:t>
            </w:r>
          </w:p>
        </w:tc>
        <w:tc>
          <w:tcPr>
            <w:tcW w:w="1049" w:type="pct"/>
            <w:tcBorders>
              <w:top w:val="nil"/>
              <w:left w:val="nil"/>
              <w:bottom w:val="single" w:sz="8" w:space="0" w:color="auto"/>
              <w:right w:val="single" w:sz="8" w:space="0" w:color="auto"/>
            </w:tcBorders>
            <w:shd w:val="clear" w:color="auto" w:fill="auto"/>
            <w:vAlign w:val="center"/>
            <w:hideMark/>
          </w:tcPr>
          <w:p w14:paraId="106C458C" w14:textId="77777777" w:rsidR="009E7F80" w:rsidRPr="00303D8A" w:rsidRDefault="009E7F80" w:rsidP="00981205">
            <w:pPr>
              <w:jc w:val="center"/>
              <w:rPr>
                <w:color w:val="000000"/>
                <w:sz w:val="24"/>
                <w:szCs w:val="24"/>
              </w:rPr>
            </w:pPr>
            <w:r w:rsidRPr="00303D8A">
              <w:rPr>
                <w:color w:val="000000"/>
                <w:sz w:val="24"/>
                <w:szCs w:val="24"/>
              </w:rPr>
              <w:t>Australia</w:t>
            </w:r>
          </w:p>
        </w:tc>
      </w:tr>
      <w:tr w:rsidR="009E7F80" w:rsidRPr="00303D8A" w14:paraId="7A916664"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8EB8C1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0F697E56" w14:textId="77777777" w:rsidR="009E7F80" w:rsidRPr="00303D8A" w:rsidRDefault="009E7F80" w:rsidP="00981205">
            <w:pPr>
              <w:jc w:val="center"/>
              <w:rPr>
                <w:color w:val="000000"/>
                <w:sz w:val="24"/>
                <w:szCs w:val="24"/>
              </w:rPr>
            </w:pPr>
            <w:r w:rsidRPr="00303D8A">
              <w:rPr>
                <w:color w:val="000000"/>
                <w:sz w:val="24"/>
                <w:szCs w:val="24"/>
              </w:rPr>
              <w:t>Mildner</w:t>
            </w:r>
          </w:p>
        </w:tc>
        <w:tc>
          <w:tcPr>
            <w:tcW w:w="791" w:type="pct"/>
            <w:tcBorders>
              <w:top w:val="nil"/>
              <w:left w:val="nil"/>
              <w:bottom w:val="single" w:sz="8" w:space="0" w:color="auto"/>
              <w:right w:val="single" w:sz="8" w:space="0" w:color="auto"/>
            </w:tcBorders>
            <w:shd w:val="clear" w:color="auto" w:fill="auto"/>
            <w:vAlign w:val="center"/>
            <w:hideMark/>
          </w:tcPr>
          <w:p w14:paraId="5D205D04" w14:textId="77777777" w:rsidR="009E7F80" w:rsidRPr="00303D8A" w:rsidRDefault="009E7F80" w:rsidP="00981205">
            <w:pPr>
              <w:jc w:val="center"/>
              <w:rPr>
                <w:color w:val="000000"/>
                <w:sz w:val="24"/>
                <w:szCs w:val="24"/>
              </w:rPr>
            </w:pPr>
            <w:r w:rsidRPr="00303D8A">
              <w:rPr>
                <w:color w:val="000000"/>
                <w:sz w:val="24"/>
                <w:szCs w:val="24"/>
              </w:rPr>
              <w:t>Stormy-Annika</w:t>
            </w:r>
          </w:p>
        </w:tc>
        <w:tc>
          <w:tcPr>
            <w:tcW w:w="936" w:type="pct"/>
            <w:tcBorders>
              <w:top w:val="nil"/>
              <w:left w:val="nil"/>
              <w:bottom w:val="single" w:sz="8" w:space="0" w:color="auto"/>
              <w:right w:val="single" w:sz="8" w:space="0" w:color="auto"/>
            </w:tcBorders>
            <w:shd w:val="clear" w:color="auto" w:fill="auto"/>
            <w:vAlign w:val="center"/>
            <w:hideMark/>
          </w:tcPr>
          <w:p w14:paraId="3D9D5000" w14:textId="77777777" w:rsidR="009E7F80" w:rsidRPr="00303D8A" w:rsidRDefault="009E7F80" w:rsidP="00981205">
            <w:pPr>
              <w:jc w:val="center"/>
              <w:rPr>
                <w:color w:val="000000"/>
                <w:sz w:val="24"/>
                <w:szCs w:val="24"/>
              </w:rPr>
            </w:pPr>
            <w:r w:rsidRPr="00303D8A">
              <w:rPr>
                <w:color w:val="000000"/>
                <w:sz w:val="24"/>
                <w:szCs w:val="24"/>
              </w:rPr>
              <w:t>Head of Department External Economic Policy</w:t>
            </w:r>
          </w:p>
        </w:tc>
        <w:tc>
          <w:tcPr>
            <w:tcW w:w="1101" w:type="pct"/>
            <w:gridSpan w:val="3"/>
            <w:tcBorders>
              <w:top w:val="nil"/>
              <w:left w:val="nil"/>
              <w:bottom w:val="single" w:sz="8" w:space="0" w:color="auto"/>
              <w:right w:val="single" w:sz="8" w:space="0" w:color="auto"/>
            </w:tcBorders>
            <w:shd w:val="clear" w:color="auto" w:fill="auto"/>
            <w:vAlign w:val="center"/>
            <w:hideMark/>
          </w:tcPr>
          <w:p w14:paraId="5712D8E7" w14:textId="77777777" w:rsidR="009E7F80" w:rsidRPr="00303D8A" w:rsidRDefault="009E7F80" w:rsidP="00981205">
            <w:pPr>
              <w:jc w:val="center"/>
              <w:rPr>
                <w:color w:val="000000"/>
                <w:sz w:val="24"/>
                <w:szCs w:val="24"/>
              </w:rPr>
            </w:pPr>
            <w:r w:rsidRPr="00303D8A">
              <w:rPr>
                <w:color w:val="000000"/>
                <w:sz w:val="24"/>
                <w:szCs w:val="24"/>
              </w:rPr>
              <w:t>Federation of German Industries BDI</w:t>
            </w:r>
          </w:p>
        </w:tc>
        <w:tc>
          <w:tcPr>
            <w:tcW w:w="1049" w:type="pct"/>
            <w:tcBorders>
              <w:top w:val="nil"/>
              <w:left w:val="nil"/>
              <w:bottom w:val="single" w:sz="8" w:space="0" w:color="auto"/>
              <w:right w:val="single" w:sz="8" w:space="0" w:color="auto"/>
            </w:tcBorders>
            <w:shd w:val="clear" w:color="auto" w:fill="auto"/>
            <w:vAlign w:val="center"/>
            <w:hideMark/>
          </w:tcPr>
          <w:p w14:paraId="09180C02" w14:textId="77777777" w:rsidR="009E7F80" w:rsidRPr="00303D8A" w:rsidRDefault="009E7F80" w:rsidP="00981205">
            <w:pPr>
              <w:jc w:val="center"/>
              <w:rPr>
                <w:color w:val="000000"/>
                <w:sz w:val="24"/>
                <w:szCs w:val="24"/>
              </w:rPr>
            </w:pPr>
            <w:r w:rsidRPr="00303D8A">
              <w:rPr>
                <w:color w:val="000000"/>
                <w:sz w:val="24"/>
                <w:szCs w:val="24"/>
              </w:rPr>
              <w:t>Germany</w:t>
            </w:r>
          </w:p>
        </w:tc>
      </w:tr>
      <w:tr w:rsidR="009E7F80" w:rsidRPr="00303D8A" w14:paraId="10B796EC" w14:textId="77777777" w:rsidTr="00981205">
        <w:tblPrEx>
          <w:tblCellMar>
            <w:left w:w="70" w:type="dxa"/>
            <w:right w:w="70" w:type="dxa"/>
          </w:tblCellMar>
        </w:tblPrEx>
        <w:trPr>
          <w:gridAfter w:val="1"/>
          <w:wAfter w:w="17" w:type="pct"/>
          <w:trHeight w:val="16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711F6FA"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73C96FB" w14:textId="77777777" w:rsidR="009E7F80" w:rsidRPr="00303D8A" w:rsidRDefault="009E7F80" w:rsidP="00981205">
            <w:pPr>
              <w:jc w:val="center"/>
              <w:rPr>
                <w:color w:val="000000"/>
                <w:sz w:val="24"/>
                <w:szCs w:val="24"/>
              </w:rPr>
            </w:pPr>
            <w:r w:rsidRPr="00303D8A">
              <w:rPr>
                <w:color w:val="000000"/>
                <w:sz w:val="24"/>
                <w:szCs w:val="24"/>
              </w:rPr>
              <w:t>Milliner</w:t>
            </w:r>
          </w:p>
        </w:tc>
        <w:tc>
          <w:tcPr>
            <w:tcW w:w="791" w:type="pct"/>
            <w:tcBorders>
              <w:top w:val="nil"/>
              <w:left w:val="nil"/>
              <w:bottom w:val="single" w:sz="8" w:space="0" w:color="auto"/>
              <w:right w:val="single" w:sz="8" w:space="0" w:color="auto"/>
            </w:tcBorders>
            <w:shd w:val="clear" w:color="auto" w:fill="auto"/>
            <w:vAlign w:val="center"/>
            <w:hideMark/>
          </w:tcPr>
          <w:p w14:paraId="7A7903EE" w14:textId="77777777" w:rsidR="009E7F80" w:rsidRPr="00303D8A" w:rsidRDefault="009E7F80" w:rsidP="00981205">
            <w:pPr>
              <w:jc w:val="center"/>
              <w:rPr>
                <w:color w:val="000000"/>
                <w:sz w:val="24"/>
                <w:szCs w:val="24"/>
              </w:rPr>
            </w:pPr>
            <w:r w:rsidRPr="00303D8A">
              <w:rPr>
                <w:color w:val="000000"/>
                <w:sz w:val="24"/>
                <w:szCs w:val="24"/>
              </w:rPr>
              <w:t>Robert</w:t>
            </w:r>
          </w:p>
        </w:tc>
        <w:tc>
          <w:tcPr>
            <w:tcW w:w="936" w:type="pct"/>
            <w:tcBorders>
              <w:top w:val="nil"/>
              <w:left w:val="nil"/>
              <w:bottom w:val="single" w:sz="8" w:space="0" w:color="auto"/>
              <w:right w:val="single" w:sz="8" w:space="0" w:color="auto"/>
            </w:tcBorders>
            <w:shd w:val="clear" w:color="auto" w:fill="auto"/>
            <w:vAlign w:val="center"/>
            <w:hideMark/>
          </w:tcPr>
          <w:p w14:paraId="0F98BF1E" w14:textId="77777777" w:rsidR="009E7F80" w:rsidRPr="00303D8A" w:rsidRDefault="009E7F80" w:rsidP="00981205">
            <w:pPr>
              <w:jc w:val="center"/>
              <w:rPr>
                <w:color w:val="000000"/>
                <w:sz w:val="24"/>
                <w:szCs w:val="24"/>
              </w:rPr>
            </w:pPr>
            <w:r w:rsidRPr="00303D8A">
              <w:rPr>
                <w:color w:val="000000"/>
                <w:sz w:val="24"/>
                <w:szCs w:val="24"/>
              </w:rPr>
              <w:t>Sherpa</w:t>
            </w:r>
          </w:p>
        </w:tc>
        <w:tc>
          <w:tcPr>
            <w:tcW w:w="1101" w:type="pct"/>
            <w:gridSpan w:val="3"/>
            <w:tcBorders>
              <w:top w:val="nil"/>
              <w:left w:val="nil"/>
              <w:bottom w:val="single" w:sz="8" w:space="0" w:color="auto"/>
              <w:right w:val="single" w:sz="8" w:space="0" w:color="auto"/>
            </w:tcBorders>
            <w:shd w:val="clear" w:color="auto" w:fill="auto"/>
            <w:vAlign w:val="center"/>
            <w:hideMark/>
          </w:tcPr>
          <w:p w14:paraId="71E8ACE6" w14:textId="77777777" w:rsidR="009E7F80" w:rsidRPr="00303D8A" w:rsidRDefault="009E7F80" w:rsidP="00981205">
            <w:pPr>
              <w:jc w:val="center"/>
              <w:rPr>
                <w:color w:val="000000"/>
                <w:sz w:val="24"/>
                <w:szCs w:val="24"/>
              </w:rPr>
            </w:pPr>
            <w:r w:rsidRPr="00303D8A">
              <w:rPr>
                <w:color w:val="000000"/>
                <w:sz w:val="24"/>
                <w:szCs w:val="24"/>
              </w:rPr>
              <w:t>Australia B20</w:t>
            </w:r>
          </w:p>
        </w:tc>
        <w:tc>
          <w:tcPr>
            <w:tcW w:w="1049" w:type="pct"/>
            <w:tcBorders>
              <w:top w:val="nil"/>
              <w:left w:val="nil"/>
              <w:bottom w:val="single" w:sz="8" w:space="0" w:color="auto"/>
              <w:right w:val="single" w:sz="8" w:space="0" w:color="auto"/>
            </w:tcBorders>
            <w:shd w:val="clear" w:color="auto" w:fill="auto"/>
            <w:vAlign w:val="center"/>
            <w:hideMark/>
          </w:tcPr>
          <w:p w14:paraId="063DECF1" w14:textId="77777777" w:rsidR="009E7F80" w:rsidRPr="00303D8A" w:rsidRDefault="009E7F80" w:rsidP="00981205">
            <w:pPr>
              <w:jc w:val="center"/>
              <w:rPr>
                <w:color w:val="000000"/>
                <w:sz w:val="24"/>
                <w:szCs w:val="24"/>
              </w:rPr>
            </w:pPr>
            <w:r w:rsidRPr="00303D8A">
              <w:rPr>
                <w:color w:val="000000"/>
                <w:sz w:val="24"/>
                <w:szCs w:val="24"/>
              </w:rPr>
              <w:t>Australia</w:t>
            </w:r>
          </w:p>
        </w:tc>
      </w:tr>
      <w:tr w:rsidR="009E7F80" w:rsidRPr="00303D8A" w14:paraId="3AB9E933"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E258624"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0980BF0" w14:textId="77777777" w:rsidR="009E7F80" w:rsidRPr="00303D8A" w:rsidRDefault="009E7F80" w:rsidP="00981205">
            <w:pPr>
              <w:jc w:val="center"/>
              <w:rPr>
                <w:color w:val="000000"/>
                <w:sz w:val="24"/>
                <w:szCs w:val="24"/>
              </w:rPr>
            </w:pPr>
            <w:r w:rsidRPr="00303D8A">
              <w:rPr>
                <w:color w:val="000000"/>
                <w:sz w:val="24"/>
                <w:szCs w:val="24"/>
              </w:rPr>
              <w:t>Minard</w:t>
            </w:r>
          </w:p>
        </w:tc>
        <w:tc>
          <w:tcPr>
            <w:tcW w:w="791" w:type="pct"/>
            <w:tcBorders>
              <w:top w:val="nil"/>
              <w:left w:val="nil"/>
              <w:bottom w:val="single" w:sz="8" w:space="0" w:color="auto"/>
              <w:right w:val="single" w:sz="8" w:space="0" w:color="auto"/>
            </w:tcBorders>
            <w:shd w:val="clear" w:color="auto" w:fill="auto"/>
            <w:vAlign w:val="center"/>
            <w:hideMark/>
          </w:tcPr>
          <w:p w14:paraId="540ECF93" w14:textId="77777777" w:rsidR="009E7F80" w:rsidRPr="00303D8A" w:rsidRDefault="009E7F80" w:rsidP="00981205">
            <w:pPr>
              <w:jc w:val="center"/>
              <w:rPr>
                <w:color w:val="000000"/>
                <w:sz w:val="24"/>
                <w:szCs w:val="24"/>
              </w:rPr>
            </w:pPr>
            <w:r w:rsidRPr="00303D8A">
              <w:rPr>
                <w:color w:val="000000"/>
                <w:sz w:val="24"/>
                <w:szCs w:val="24"/>
              </w:rPr>
              <w:t>Catherine</w:t>
            </w:r>
          </w:p>
        </w:tc>
        <w:tc>
          <w:tcPr>
            <w:tcW w:w="936" w:type="pct"/>
            <w:tcBorders>
              <w:top w:val="nil"/>
              <w:left w:val="nil"/>
              <w:bottom w:val="single" w:sz="8" w:space="0" w:color="auto"/>
              <w:right w:val="single" w:sz="8" w:space="0" w:color="auto"/>
            </w:tcBorders>
            <w:shd w:val="clear" w:color="auto" w:fill="auto"/>
            <w:vAlign w:val="center"/>
            <w:hideMark/>
          </w:tcPr>
          <w:p w14:paraId="573E2EFD" w14:textId="77777777" w:rsidR="009E7F80" w:rsidRPr="00303D8A" w:rsidRDefault="009E7F80" w:rsidP="00981205">
            <w:pPr>
              <w:jc w:val="center"/>
              <w:rPr>
                <w:color w:val="000000"/>
                <w:sz w:val="24"/>
                <w:szCs w:val="24"/>
              </w:rPr>
            </w:pPr>
            <w:r w:rsidRPr="00303D8A">
              <w:rPr>
                <w:color w:val="000000"/>
                <w:sz w:val="24"/>
                <w:szCs w:val="24"/>
              </w:rPr>
              <w:t>Internal 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079D9208" w14:textId="77777777" w:rsidR="009E7F80" w:rsidRPr="00303D8A" w:rsidRDefault="009E7F80" w:rsidP="00981205">
            <w:pPr>
              <w:jc w:val="center"/>
              <w:rPr>
                <w:color w:val="000000"/>
                <w:sz w:val="24"/>
                <w:szCs w:val="24"/>
              </w:rPr>
            </w:pPr>
            <w:r w:rsidRPr="00303D8A">
              <w:rPr>
                <w:color w:val="000000"/>
                <w:sz w:val="24"/>
                <w:szCs w:val="24"/>
              </w:rPr>
              <w:t>MEDEF</w:t>
            </w:r>
          </w:p>
        </w:tc>
        <w:tc>
          <w:tcPr>
            <w:tcW w:w="1049" w:type="pct"/>
            <w:tcBorders>
              <w:top w:val="nil"/>
              <w:left w:val="nil"/>
              <w:bottom w:val="single" w:sz="8" w:space="0" w:color="auto"/>
              <w:right w:val="single" w:sz="8" w:space="0" w:color="auto"/>
            </w:tcBorders>
            <w:shd w:val="clear" w:color="auto" w:fill="auto"/>
            <w:vAlign w:val="center"/>
            <w:hideMark/>
          </w:tcPr>
          <w:p w14:paraId="42F7E285"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13BB9176"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9341E0D"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F718801" w14:textId="77777777" w:rsidR="009E7F80" w:rsidRPr="00303D8A" w:rsidRDefault="009E7F80" w:rsidP="00981205">
            <w:pPr>
              <w:jc w:val="center"/>
              <w:rPr>
                <w:color w:val="000000"/>
                <w:sz w:val="24"/>
                <w:szCs w:val="24"/>
              </w:rPr>
            </w:pPr>
            <w:r w:rsidRPr="00303D8A">
              <w:rPr>
                <w:color w:val="000000"/>
                <w:sz w:val="24"/>
                <w:szCs w:val="24"/>
              </w:rPr>
              <w:t>Mulligan</w:t>
            </w:r>
          </w:p>
        </w:tc>
        <w:tc>
          <w:tcPr>
            <w:tcW w:w="791" w:type="pct"/>
            <w:tcBorders>
              <w:top w:val="nil"/>
              <w:left w:val="nil"/>
              <w:bottom w:val="single" w:sz="8" w:space="0" w:color="auto"/>
              <w:right w:val="single" w:sz="8" w:space="0" w:color="auto"/>
            </w:tcBorders>
            <w:shd w:val="clear" w:color="auto" w:fill="auto"/>
            <w:vAlign w:val="center"/>
            <w:hideMark/>
          </w:tcPr>
          <w:p w14:paraId="317B5971" w14:textId="77777777" w:rsidR="009E7F80" w:rsidRPr="00303D8A" w:rsidRDefault="009E7F80" w:rsidP="00981205">
            <w:pPr>
              <w:jc w:val="center"/>
              <w:rPr>
                <w:color w:val="000000"/>
                <w:sz w:val="24"/>
                <w:szCs w:val="24"/>
              </w:rPr>
            </w:pPr>
            <w:r w:rsidRPr="00303D8A">
              <w:rPr>
                <w:color w:val="000000"/>
                <w:sz w:val="24"/>
                <w:szCs w:val="24"/>
              </w:rPr>
              <w:t>Robert</w:t>
            </w:r>
          </w:p>
        </w:tc>
        <w:tc>
          <w:tcPr>
            <w:tcW w:w="936" w:type="pct"/>
            <w:tcBorders>
              <w:top w:val="nil"/>
              <w:left w:val="nil"/>
              <w:bottom w:val="single" w:sz="8" w:space="0" w:color="auto"/>
              <w:right w:val="single" w:sz="8" w:space="0" w:color="auto"/>
            </w:tcBorders>
            <w:shd w:val="clear" w:color="auto" w:fill="auto"/>
            <w:vAlign w:val="center"/>
            <w:hideMark/>
          </w:tcPr>
          <w:p w14:paraId="64231E0A" w14:textId="77777777" w:rsidR="009E7F80" w:rsidRPr="00303D8A" w:rsidRDefault="009E7F80" w:rsidP="00981205">
            <w:pPr>
              <w:jc w:val="center"/>
              <w:rPr>
                <w:color w:val="000000"/>
                <w:sz w:val="24"/>
                <w:szCs w:val="24"/>
              </w:rPr>
            </w:pPr>
            <w:r w:rsidRPr="00303D8A">
              <w:rPr>
                <w:color w:val="000000"/>
                <w:sz w:val="24"/>
                <w:szCs w:val="24"/>
              </w:rPr>
              <w:t xml:space="preserve">Senior Vice </w:t>
            </w:r>
            <w:r w:rsidRPr="00303D8A">
              <w:rPr>
                <w:color w:val="000000"/>
                <w:sz w:val="24"/>
                <w:szCs w:val="24"/>
              </w:rPr>
              <w:lastRenderedPageBreak/>
              <w:t>President, Policy and Government Affairs</w:t>
            </w:r>
          </w:p>
        </w:tc>
        <w:tc>
          <w:tcPr>
            <w:tcW w:w="1101" w:type="pct"/>
            <w:gridSpan w:val="3"/>
            <w:tcBorders>
              <w:top w:val="nil"/>
              <w:left w:val="nil"/>
              <w:bottom w:val="single" w:sz="8" w:space="0" w:color="auto"/>
              <w:right w:val="single" w:sz="8" w:space="0" w:color="auto"/>
            </w:tcBorders>
            <w:shd w:val="clear" w:color="auto" w:fill="auto"/>
            <w:vAlign w:val="center"/>
            <w:hideMark/>
          </w:tcPr>
          <w:p w14:paraId="3244453E" w14:textId="77777777" w:rsidR="009E7F80" w:rsidRPr="00303D8A" w:rsidRDefault="009E7F80" w:rsidP="00981205">
            <w:pPr>
              <w:jc w:val="center"/>
              <w:rPr>
                <w:color w:val="000000"/>
                <w:sz w:val="24"/>
                <w:szCs w:val="24"/>
              </w:rPr>
            </w:pPr>
            <w:r w:rsidRPr="00303D8A">
              <w:rPr>
                <w:color w:val="000000"/>
                <w:sz w:val="24"/>
                <w:szCs w:val="24"/>
              </w:rPr>
              <w:lastRenderedPageBreak/>
              <w:t xml:space="preserve">U.S. Council for </w:t>
            </w:r>
            <w:r w:rsidRPr="00303D8A">
              <w:rPr>
                <w:color w:val="000000"/>
                <w:sz w:val="24"/>
                <w:szCs w:val="24"/>
              </w:rPr>
              <w:lastRenderedPageBreak/>
              <w:t>International Business</w:t>
            </w:r>
          </w:p>
        </w:tc>
        <w:tc>
          <w:tcPr>
            <w:tcW w:w="1049" w:type="pct"/>
            <w:tcBorders>
              <w:top w:val="nil"/>
              <w:left w:val="nil"/>
              <w:bottom w:val="single" w:sz="8" w:space="0" w:color="auto"/>
              <w:right w:val="single" w:sz="8" w:space="0" w:color="auto"/>
            </w:tcBorders>
            <w:shd w:val="clear" w:color="auto" w:fill="auto"/>
            <w:vAlign w:val="center"/>
            <w:hideMark/>
          </w:tcPr>
          <w:p w14:paraId="00212CAD" w14:textId="77777777" w:rsidR="009E7F80" w:rsidRPr="00303D8A" w:rsidRDefault="009E7F80" w:rsidP="00981205">
            <w:pPr>
              <w:jc w:val="center"/>
              <w:rPr>
                <w:color w:val="000000"/>
                <w:sz w:val="24"/>
                <w:szCs w:val="24"/>
              </w:rPr>
            </w:pPr>
            <w:r w:rsidRPr="00303D8A">
              <w:rPr>
                <w:color w:val="000000"/>
                <w:sz w:val="24"/>
                <w:szCs w:val="24"/>
              </w:rPr>
              <w:lastRenderedPageBreak/>
              <w:t>USA</w:t>
            </w:r>
          </w:p>
        </w:tc>
      </w:tr>
      <w:tr w:rsidR="009E7F80" w:rsidRPr="00303D8A" w14:paraId="0A717E85"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DC82095"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196A544" w14:textId="77777777" w:rsidR="009E7F80" w:rsidRPr="00303D8A" w:rsidRDefault="009E7F80" w:rsidP="00981205">
            <w:pPr>
              <w:jc w:val="center"/>
              <w:rPr>
                <w:color w:val="000000"/>
                <w:sz w:val="24"/>
                <w:szCs w:val="24"/>
              </w:rPr>
            </w:pPr>
            <w:r w:rsidRPr="00303D8A">
              <w:rPr>
                <w:color w:val="000000"/>
                <w:sz w:val="24"/>
                <w:szCs w:val="24"/>
              </w:rPr>
              <w:t>Nane</w:t>
            </w:r>
          </w:p>
        </w:tc>
        <w:tc>
          <w:tcPr>
            <w:tcW w:w="791" w:type="pct"/>
            <w:tcBorders>
              <w:top w:val="nil"/>
              <w:left w:val="nil"/>
              <w:bottom w:val="single" w:sz="8" w:space="0" w:color="auto"/>
              <w:right w:val="single" w:sz="8" w:space="0" w:color="auto"/>
            </w:tcBorders>
            <w:shd w:val="clear" w:color="auto" w:fill="auto"/>
            <w:vAlign w:val="center"/>
            <w:hideMark/>
          </w:tcPr>
          <w:p w14:paraId="2B4EE30B" w14:textId="77777777" w:rsidR="009E7F80" w:rsidRPr="00303D8A" w:rsidRDefault="009E7F80" w:rsidP="00981205">
            <w:pPr>
              <w:jc w:val="center"/>
              <w:rPr>
                <w:color w:val="000000"/>
                <w:sz w:val="24"/>
                <w:szCs w:val="24"/>
              </w:rPr>
            </w:pPr>
            <w:r w:rsidRPr="00303D8A">
              <w:rPr>
                <w:color w:val="000000"/>
                <w:sz w:val="24"/>
                <w:szCs w:val="24"/>
              </w:rPr>
              <w:t>Mehmet</w:t>
            </w:r>
          </w:p>
        </w:tc>
        <w:tc>
          <w:tcPr>
            <w:tcW w:w="936" w:type="pct"/>
            <w:tcBorders>
              <w:top w:val="nil"/>
              <w:left w:val="nil"/>
              <w:bottom w:val="single" w:sz="8" w:space="0" w:color="auto"/>
              <w:right w:val="single" w:sz="8" w:space="0" w:color="auto"/>
            </w:tcBorders>
            <w:shd w:val="clear" w:color="auto" w:fill="auto"/>
            <w:vAlign w:val="center"/>
            <w:hideMark/>
          </w:tcPr>
          <w:p w14:paraId="0C68DF76" w14:textId="77777777" w:rsidR="009E7F80" w:rsidRPr="00303D8A" w:rsidRDefault="009E7F80" w:rsidP="00981205">
            <w:pPr>
              <w:jc w:val="center"/>
              <w:rPr>
                <w:color w:val="000000"/>
                <w:sz w:val="24"/>
                <w:szCs w:val="24"/>
              </w:rPr>
            </w:pPr>
            <w:r w:rsidRPr="00303D8A">
              <w:rPr>
                <w:color w:val="000000"/>
                <w:sz w:val="24"/>
                <w:szCs w:val="24"/>
              </w:rPr>
              <w:t>General Manager</w:t>
            </w:r>
          </w:p>
        </w:tc>
        <w:tc>
          <w:tcPr>
            <w:tcW w:w="1101" w:type="pct"/>
            <w:gridSpan w:val="3"/>
            <w:tcBorders>
              <w:top w:val="nil"/>
              <w:left w:val="nil"/>
              <w:bottom w:val="single" w:sz="8" w:space="0" w:color="auto"/>
              <w:right w:val="single" w:sz="8" w:space="0" w:color="auto"/>
            </w:tcBorders>
            <w:shd w:val="clear" w:color="auto" w:fill="auto"/>
            <w:vAlign w:val="center"/>
            <w:hideMark/>
          </w:tcPr>
          <w:p w14:paraId="2E5169C4" w14:textId="77777777" w:rsidR="009E7F80" w:rsidRPr="00303D8A" w:rsidRDefault="009E7F80" w:rsidP="00981205">
            <w:pPr>
              <w:jc w:val="center"/>
              <w:rPr>
                <w:color w:val="000000"/>
                <w:sz w:val="24"/>
                <w:szCs w:val="24"/>
              </w:rPr>
            </w:pPr>
            <w:r w:rsidRPr="00303D8A">
              <w:rPr>
                <w:color w:val="000000"/>
                <w:sz w:val="24"/>
                <w:szCs w:val="24"/>
              </w:rPr>
              <w:t>Carrefoursa</w:t>
            </w:r>
          </w:p>
        </w:tc>
        <w:tc>
          <w:tcPr>
            <w:tcW w:w="1049" w:type="pct"/>
            <w:tcBorders>
              <w:top w:val="nil"/>
              <w:left w:val="nil"/>
              <w:bottom w:val="single" w:sz="8" w:space="0" w:color="auto"/>
              <w:right w:val="single" w:sz="8" w:space="0" w:color="auto"/>
            </w:tcBorders>
            <w:shd w:val="clear" w:color="auto" w:fill="auto"/>
            <w:vAlign w:val="center"/>
            <w:hideMark/>
          </w:tcPr>
          <w:p w14:paraId="04534B04"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587C1090"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F0F724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EA01650" w14:textId="77777777" w:rsidR="009E7F80" w:rsidRPr="00303D8A" w:rsidRDefault="009E7F80" w:rsidP="00981205">
            <w:pPr>
              <w:jc w:val="center"/>
              <w:rPr>
                <w:color w:val="000000"/>
                <w:sz w:val="24"/>
                <w:szCs w:val="24"/>
              </w:rPr>
            </w:pPr>
            <w:r w:rsidRPr="00303D8A">
              <w:rPr>
                <w:color w:val="000000"/>
                <w:sz w:val="24"/>
                <w:szCs w:val="24"/>
              </w:rPr>
              <w:t>Nishitani</w:t>
            </w:r>
          </w:p>
        </w:tc>
        <w:tc>
          <w:tcPr>
            <w:tcW w:w="791" w:type="pct"/>
            <w:tcBorders>
              <w:top w:val="nil"/>
              <w:left w:val="nil"/>
              <w:bottom w:val="single" w:sz="8" w:space="0" w:color="auto"/>
              <w:right w:val="single" w:sz="8" w:space="0" w:color="auto"/>
            </w:tcBorders>
            <w:shd w:val="clear" w:color="auto" w:fill="auto"/>
            <w:vAlign w:val="center"/>
            <w:hideMark/>
          </w:tcPr>
          <w:p w14:paraId="6E84D2F3" w14:textId="77777777" w:rsidR="009E7F80" w:rsidRPr="00303D8A" w:rsidRDefault="009E7F80" w:rsidP="00981205">
            <w:pPr>
              <w:jc w:val="center"/>
              <w:rPr>
                <w:color w:val="000000"/>
                <w:sz w:val="24"/>
                <w:szCs w:val="24"/>
              </w:rPr>
            </w:pPr>
            <w:r w:rsidRPr="00303D8A">
              <w:rPr>
                <w:color w:val="000000"/>
                <w:sz w:val="24"/>
                <w:szCs w:val="24"/>
              </w:rPr>
              <w:t>Kazuo</w:t>
            </w:r>
          </w:p>
        </w:tc>
        <w:tc>
          <w:tcPr>
            <w:tcW w:w="936" w:type="pct"/>
            <w:tcBorders>
              <w:top w:val="nil"/>
              <w:left w:val="nil"/>
              <w:bottom w:val="single" w:sz="8" w:space="0" w:color="auto"/>
              <w:right w:val="single" w:sz="8" w:space="0" w:color="auto"/>
            </w:tcBorders>
            <w:shd w:val="clear" w:color="auto" w:fill="auto"/>
            <w:vAlign w:val="center"/>
            <w:hideMark/>
          </w:tcPr>
          <w:p w14:paraId="789DB6F3" w14:textId="77777777" w:rsidR="009E7F80" w:rsidRPr="00303D8A" w:rsidRDefault="009E7F80" w:rsidP="00981205">
            <w:pPr>
              <w:jc w:val="center"/>
              <w:rPr>
                <w:color w:val="000000"/>
                <w:sz w:val="24"/>
                <w:szCs w:val="24"/>
              </w:rPr>
            </w:pPr>
            <w:r w:rsidRPr="00303D8A">
              <w:rPr>
                <w:color w:val="000000"/>
                <w:sz w:val="24"/>
                <w:szCs w:val="24"/>
              </w:rPr>
              <w:t>Project General Manager</w:t>
            </w:r>
          </w:p>
        </w:tc>
        <w:tc>
          <w:tcPr>
            <w:tcW w:w="1101" w:type="pct"/>
            <w:gridSpan w:val="3"/>
            <w:tcBorders>
              <w:top w:val="nil"/>
              <w:left w:val="nil"/>
              <w:bottom w:val="single" w:sz="8" w:space="0" w:color="auto"/>
              <w:right w:val="single" w:sz="8" w:space="0" w:color="auto"/>
            </w:tcBorders>
            <w:shd w:val="clear" w:color="auto" w:fill="auto"/>
            <w:vAlign w:val="center"/>
            <w:hideMark/>
          </w:tcPr>
          <w:p w14:paraId="55808016" w14:textId="77777777" w:rsidR="009E7F80" w:rsidRPr="00303D8A" w:rsidRDefault="009E7F80" w:rsidP="00981205">
            <w:pPr>
              <w:jc w:val="center"/>
              <w:rPr>
                <w:color w:val="000000"/>
                <w:sz w:val="24"/>
                <w:szCs w:val="24"/>
              </w:rPr>
            </w:pPr>
            <w:r w:rsidRPr="00303D8A">
              <w:rPr>
                <w:color w:val="000000"/>
                <w:sz w:val="24"/>
                <w:szCs w:val="24"/>
              </w:rPr>
              <w:t>The Japan Chamber of Commerce and Industry</w:t>
            </w:r>
          </w:p>
        </w:tc>
        <w:tc>
          <w:tcPr>
            <w:tcW w:w="1049" w:type="pct"/>
            <w:tcBorders>
              <w:top w:val="nil"/>
              <w:left w:val="nil"/>
              <w:bottom w:val="single" w:sz="8" w:space="0" w:color="auto"/>
              <w:right w:val="single" w:sz="8" w:space="0" w:color="auto"/>
            </w:tcBorders>
            <w:shd w:val="clear" w:color="auto" w:fill="auto"/>
            <w:vAlign w:val="center"/>
            <w:hideMark/>
          </w:tcPr>
          <w:p w14:paraId="3DBEB6EA" w14:textId="77777777" w:rsidR="009E7F80" w:rsidRPr="00303D8A" w:rsidRDefault="009E7F80" w:rsidP="00981205">
            <w:pPr>
              <w:jc w:val="center"/>
              <w:rPr>
                <w:color w:val="000000"/>
                <w:sz w:val="24"/>
                <w:szCs w:val="24"/>
              </w:rPr>
            </w:pPr>
            <w:r w:rsidRPr="00303D8A">
              <w:rPr>
                <w:color w:val="000000"/>
                <w:sz w:val="24"/>
                <w:szCs w:val="24"/>
              </w:rPr>
              <w:t>Japan</w:t>
            </w:r>
          </w:p>
        </w:tc>
      </w:tr>
      <w:tr w:rsidR="009E7F80" w:rsidRPr="00303D8A" w14:paraId="43A67149"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A94512F"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6FB4EFE" w14:textId="77777777" w:rsidR="009E7F80" w:rsidRPr="00303D8A" w:rsidRDefault="009E7F80" w:rsidP="00981205">
            <w:pPr>
              <w:jc w:val="center"/>
              <w:rPr>
                <w:color w:val="000000"/>
                <w:sz w:val="24"/>
                <w:szCs w:val="24"/>
              </w:rPr>
            </w:pPr>
            <w:r w:rsidRPr="00303D8A">
              <w:rPr>
                <w:color w:val="000000"/>
                <w:sz w:val="24"/>
                <w:szCs w:val="24"/>
              </w:rPr>
              <w:t>Nursalim</w:t>
            </w:r>
          </w:p>
        </w:tc>
        <w:tc>
          <w:tcPr>
            <w:tcW w:w="791" w:type="pct"/>
            <w:tcBorders>
              <w:top w:val="nil"/>
              <w:left w:val="nil"/>
              <w:bottom w:val="single" w:sz="8" w:space="0" w:color="auto"/>
              <w:right w:val="single" w:sz="8" w:space="0" w:color="auto"/>
            </w:tcBorders>
            <w:shd w:val="clear" w:color="auto" w:fill="auto"/>
            <w:vAlign w:val="center"/>
            <w:hideMark/>
          </w:tcPr>
          <w:p w14:paraId="421234B9" w14:textId="77777777" w:rsidR="009E7F80" w:rsidRPr="00303D8A" w:rsidRDefault="009E7F80" w:rsidP="00981205">
            <w:pPr>
              <w:jc w:val="center"/>
              <w:rPr>
                <w:color w:val="000000"/>
                <w:sz w:val="24"/>
                <w:szCs w:val="24"/>
              </w:rPr>
            </w:pPr>
            <w:r w:rsidRPr="00303D8A">
              <w:rPr>
                <w:color w:val="000000"/>
                <w:sz w:val="24"/>
                <w:szCs w:val="24"/>
              </w:rPr>
              <w:t>Cherie</w:t>
            </w:r>
          </w:p>
        </w:tc>
        <w:tc>
          <w:tcPr>
            <w:tcW w:w="936" w:type="pct"/>
            <w:tcBorders>
              <w:top w:val="nil"/>
              <w:left w:val="nil"/>
              <w:bottom w:val="single" w:sz="8" w:space="0" w:color="auto"/>
              <w:right w:val="single" w:sz="8" w:space="0" w:color="auto"/>
            </w:tcBorders>
            <w:shd w:val="clear" w:color="auto" w:fill="auto"/>
            <w:vAlign w:val="center"/>
            <w:hideMark/>
          </w:tcPr>
          <w:p w14:paraId="4F7D7DDD" w14:textId="77777777" w:rsidR="009E7F80" w:rsidRPr="00303D8A" w:rsidRDefault="009E7F80" w:rsidP="00981205">
            <w:pPr>
              <w:jc w:val="center"/>
              <w:rPr>
                <w:color w:val="000000"/>
                <w:sz w:val="24"/>
                <w:szCs w:val="24"/>
              </w:rPr>
            </w:pPr>
            <w:r w:rsidRPr="00303D8A">
              <w:rPr>
                <w:color w:val="000000"/>
                <w:sz w:val="24"/>
                <w:szCs w:val="24"/>
              </w:rPr>
              <w:t>Executive 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1C526D44" w14:textId="77777777" w:rsidR="009E7F80" w:rsidRPr="00303D8A" w:rsidRDefault="009E7F80" w:rsidP="00981205">
            <w:pPr>
              <w:jc w:val="center"/>
              <w:rPr>
                <w:color w:val="000000"/>
                <w:sz w:val="24"/>
                <w:szCs w:val="24"/>
              </w:rPr>
            </w:pPr>
            <w:r w:rsidRPr="00303D8A">
              <w:rPr>
                <w:color w:val="000000"/>
                <w:sz w:val="24"/>
                <w:szCs w:val="24"/>
              </w:rPr>
              <w:t>GITI Group</w:t>
            </w:r>
          </w:p>
        </w:tc>
        <w:tc>
          <w:tcPr>
            <w:tcW w:w="1049" w:type="pct"/>
            <w:tcBorders>
              <w:top w:val="nil"/>
              <w:left w:val="nil"/>
              <w:bottom w:val="single" w:sz="8" w:space="0" w:color="auto"/>
              <w:right w:val="single" w:sz="8" w:space="0" w:color="auto"/>
            </w:tcBorders>
            <w:shd w:val="clear" w:color="auto" w:fill="auto"/>
            <w:vAlign w:val="center"/>
            <w:hideMark/>
          </w:tcPr>
          <w:p w14:paraId="21368559" w14:textId="77777777" w:rsidR="009E7F80" w:rsidRPr="00303D8A" w:rsidRDefault="009E7F80" w:rsidP="00981205">
            <w:pPr>
              <w:jc w:val="center"/>
              <w:rPr>
                <w:color w:val="000000"/>
                <w:sz w:val="24"/>
                <w:szCs w:val="24"/>
              </w:rPr>
            </w:pPr>
            <w:r w:rsidRPr="00303D8A">
              <w:rPr>
                <w:color w:val="000000"/>
                <w:sz w:val="24"/>
                <w:szCs w:val="24"/>
              </w:rPr>
              <w:t>Singapore</w:t>
            </w:r>
          </w:p>
        </w:tc>
      </w:tr>
      <w:tr w:rsidR="009E7F80" w:rsidRPr="00303D8A" w14:paraId="417A2651"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354E212"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A71C39A" w14:textId="77777777" w:rsidR="009E7F80" w:rsidRPr="00303D8A" w:rsidRDefault="009E7F80" w:rsidP="00981205">
            <w:pPr>
              <w:jc w:val="center"/>
              <w:rPr>
                <w:color w:val="000000"/>
                <w:sz w:val="24"/>
                <w:szCs w:val="24"/>
              </w:rPr>
            </w:pPr>
            <w:r w:rsidRPr="00303D8A">
              <w:rPr>
                <w:color w:val="000000"/>
                <w:sz w:val="24"/>
                <w:szCs w:val="24"/>
              </w:rPr>
              <w:t>Onan</w:t>
            </w:r>
          </w:p>
        </w:tc>
        <w:tc>
          <w:tcPr>
            <w:tcW w:w="791" w:type="pct"/>
            <w:tcBorders>
              <w:top w:val="nil"/>
              <w:left w:val="nil"/>
              <w:bottom w:val="single" w:sz="8" w:space="0" w:color="auto"/>
              <w:right w:val="single" w:sz="8" w:space="0" w:color="auto"/>
            </w:tcBorders>
            <w:shd w:val="clear" w:color="auto" w:fill="auto"/>
            <w:vAlign w:val="center"/>
            <w:hideMark/>
          </w:tcPr>
          <w:p w14:paraId="0969B67A" w14:textId="77777777" w:rsidR="009E7F80" w:rsidRPr="00303D8A" w:rsidRDefault="009E7F80" w:rsidP="00981205">
            <w:pPr>
              <w:jc w:val="center"/>
              <w:rPr>
                <w:color w:val="000000"/>
                <w:sz w:val="24"/>
                <w:szCs w:val="24"/>
              </w:rPr>
            </w:pPr>
            <w:r w:rsidRPr="00303D8A">
              <w:rPr>
                <w:color w:val="000000"/>
                <w:sz w:val="24"/>
                <w:szCs w:val="24"/>
              </w:rPr>
              <w:t>Kıvanç</w:t>
            </w:r>
          </w:p>
        </w:tc>
        <w:tc>
          <w:tcPr>
            <w:tcW w:w="936" w:type="pct"/>
            <w:tcBorders>
              <w:top w:val="nil"/>
              <w:left w:val="nil"/>
              <w:bottom w:val="single" w:sz="8" w:space="0" w:color="auto"/>
              <w:right w:val="single" w:sz="8" w:space="0" w:color="auto"/>
            </w:tcBorders>
            <w:shd w:val="clear" w:color="auto" w:fill="auto"/>
            <w:vAlign w:val="center"/>
            <w:hideMark/>
          </w:tcPr>
          <w:p w14:paraId="378A1D65" w14:textId="77777777" w:rsidR="009E7F80" w:rsidRPr="00303D8A" w:rsidRDefault="009E7F80" w:rsidP="00981205">
            <w:pPr>
              <w:jc w:val="center"/>
              <w:rPr>
                <w:color w:val="000000"/>
                <w:sz w:val="24"/>
                <w:szCs w:val="24"/>
              </w:rPr>
            </w:pPr>
            <w:r w:rsidRPr="00303D8A">
              <w:rPr>
                <w:color w:val="000000"/>
                <w:sz w:val="24"/>
                <w:szCs w:val="24"/>
              </w:rPr>
              <w:t>Regional Director, Middle East &amp; Africa</w:t>
            </w:r>
          </w:p>
        </w:tc>
        <w:tc>
          <w:tcPr>
            <w:tcW w:w="1101" w:type="pct"/>
            <w:gridSpan w:val="3"/>
            <w:tcBorders>
              <w:top w:val="nil"/>
              <w:left w:val="nil"/>
              <w:bottom w:val="single" w:sz="8" w:space="0" w:color="auto"/>
              <w:right w:val="single" w:sz="8" w:space="0" w:color="auto"/>
            </w:tcBorders>
            <w:shd w:val="clear" w:color="auto" w:fill="auto"/>
            <w:vAlign w:val="center"/>
            <w:hideMark/>
          </w:tcPr>
          <w:p w14:paraId="48967293" w14:textId="77777777" w:rsidR="009E7F80" w:rsidRPr="00303D8A" w:rsidRDefault="009E7F80" w:rsidP="00981205">
            <w:pPr>
              <w:jc w:val="center"/>
              <w:rPr>
                <w:color w:val="000000"/>
                <w:sz w:val="24"/>
                <w:szCs w:val="24"/>
              </w:rPr>
            </w:pPr>
            <w:r w:rsidRPr="00303D8A">
              <w:rPr>
                <w:color w:val="000000"/>
                <w:sz w:val="24"/>
                <w:szCs w:val="24"/>
              </w:rPr>
              <w:t>PayPal</w:t>
            </w:r>
          </w:p>
        </w:tc>
        <w:tc>
          <w:tcPr>
            <w:tcW w:w="1049" w:type="pct"/>
            <w:tcBorders>
              <w:top w:val="nil"/>
              <w:left w:val="nil"/>
              <w:bottom w:val="single" w:sz="8" w:space="0" w:color="auto"/>
              <w:right w:val="single" w:sz="8" w:space="0" w:color="auto"/>
            </w:tcBorders>
            <w:shd w:val="clear" w:color="auto" w:fill="auto"/>
            <w:vAlign w:val="center"/>
            <w:hideMark/>
          </w:tcPr>
          <w:p w14:paraId="4EB644CC"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398533CE"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61CD3F6"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AFC3260" w14:textId="77777777" w:rsidR="009E7F80" w:rsidRPr="00303D8A" w:rsidRDefault="009E7F80" w:rsidP="00981205">
            <w:pPr>
              <w:jc w:val="center"/>
              <w:rPr>
                <w:color w:val="000000"/>
                <w:sz w:val="24"/>
                <w:szCs w:val="24"/>
              </w:rPr>
            </w:pPr>
            <w:r w:rsidRPr="00303D8A">
              <w:rPr>
                <w:color w:val="000000"/>
                <w:sz w:val="24"/>
                <w:szCs w:val="24"/>
              </w:rPr>
              <w:t>Özüner</w:t>
            </w:r>
          </w:p>
        </w:tc>
        <w:tc>
          <w:tcPr>
            <w:tcW w:w="791" w:type="pct"/>
            <w:tcBorders>
              <w:top w:val="nil"/>
              <w:left w:val="nil"/>
              <w:bottom w:val="single" w:sz="8" w:space="0" w:color="auto"/>
              <w:right w:val="single" w:sz="8" w:space="0" w:color="auto"/>
            </w:tcBorders>
            <w:shd w:val="clear" w:color="auto" w:fill="auto"/>
            <w:vAlign w:val="center"/>
            <w:hideMark/>
          </w:tcPr>
          <w:p w14:paraId="58255495" w14:textId="77777777" w:rsidR="009E7F80" w:rsidRPr="00303D8A" w:rsidRDefault="009E7F80" w:rsidP="00981205">
            <w:pPr>
              <w:jc w:val="center"/>
              <w:rPr>
                <w:color w:val="000000"/>
                <w:sz w:val="24"/>
                <w:szCs w:val="24"/>
              </w:rPr>
            </w:pPr>
            <w:r w:rsidRPr="00303D8A">
              <w:rPr>
                <w:color w:val="000000"/>
                <w:sz w:val="24"/>
                <w:szCs w:val="24"/>
              </w:rPr>
              <w:t>Özlem</w:t>
            </w:r>
          </w:p>
        </w:tc>
        <w:tc>
          <w:tcPr>
            <w:tcW w:w="936" w:type="pct"/>
            <w:tcBorders>
              <w:top w:val="nil"/>
              <w:left w:val="nil"/>
              <w:bottom w:val="single" w:sz="8" w:space="0" w:color="auto"/>
              <w:right w:val="single" w:sz="8" w:space="0" w:color="auto"/>
            </w:tcBorders>
            <w:shd w:val="clear" w:color="auto" w:fill="auto"/>
            <w:vAlign w:val="center"/>
            <w:hideMark/>
          </w:tcPr>
          <w:p w14:paraId="2B2AAB73"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1F003405" w14:textId="77777777" w:rsidR="009E7F80" w:rsidRPr="00303D8A" w:rsidRDefault="009E7F80" w:rsidP="00981205">
            <w:pPr>
              <w:jc w:val="center"/>
              <w:rPr>
                <w:color w:val="000000"/>
                <w:sz w:val="24"/>
                <w:szCs w:val="24"/>
              </w:rPr>
            </w:pPr>
            <w:r w:rsidRPr="00303D8A">
              <w:rPr>
                <w:color w:val="000000"/>
                <w:sz w:val="24"/>
                <w:szCs w:val="24"/>
              </w:rPr>
              <w:t>Euler Hermes Sigorta A.Ş.</w:t>
            </w:r>
          </w:p>
        </w:tc>
        <w:tc>
          <w:tcPr>
            <w:tcW w:w="1049" w:type="pct"/>
            <w:tcBorders>
              <w:top w:val="nil"/>
              <w:left w:val="nil"/>
              <w:bottom w:val="single" w:sz="8" w:space="0" w:color="auto"/>
              <w:right w:val="single" w:sz="8" w:space="0" w:color="auto"/>
            </w:tcBorders>
            <w:shd w:val="clear" w:color="auto" w:fill="auto"/>
            <w:vAlign w:val="center"/>
            <w:hideMark/>
          </w:tcPr>
          <w:p w14:paraId="65D8641A"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77526E74"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6213110"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02641ABE" w14:textId="77777777" w:rsidR="009E7F80" w:rsidRPr="00303D8A" w:rsidRDefault="009E7F80" w:rsidP="00981205">
            <w:pPr>
              <w:jc w:val="center"/>
              <w:rPr>
                <w:color w:val="000000"/>
                <w:sz w:val="24"/>
                <w:szCs w:val="24"/>
              </w:rPr>
            </w:pPr>
            <w:r w:rsidRPr="00303D8A">
              <w:rPr>
                <w:color w:val="000000"/>
                <w:sz w:val="24"/>
                <w:szCs w:val="24"/>
              </w:rPr>
              <w:t>Penttilä</w:t>
            </w:r>
          </w:p>
        </w:tc>
        <w:tc>
          <w:tcPr>
            <w:tcW w:w="791" w:type="pct"/>
            <w:tcBorders>
              <w:top w:val="nil"/>
              <w:left w:val="nil"/>
              <w:bottom w:val="single" w:sz="8" w:space="0" w:color="auto"/>
              <w:right w:val="single" w:sz="8" w:space="0" w:color="auto"/>
            </w:tcBorders>
            <w:shd w:val="clear" w:color="auto" w:fill="auto"/>
            <w:vAlign w:val="center"/>
            <w:hideMark/>
          </w:tcPr>
          <w:p w14:paraId="55629C07" w14:textId="77777777" w:rsidR="009E7F80" w:rsidRPr="00303D8A" w:rsidRDefault="009E7F80" w:rsidP="00981205">
            <w:pPr>
              <w:jc w:val="center"/>
              <w:rPr>
                <w:color w:val="000000"/>
                <w:sz w:val="24"/>
                <w:szCs w:val="24"/>
              </w:rPr>
            </w:pPr>
            <w:r w:rsidRPr="00303D8A">
              <w:rPr>
                <w:color w:val="000000"/>
                <w:sz w:val="24"/>
                <w:szCs w:val="24"/>
              </w:rPr>
              <w:t>Risto E. J.</w:t>
            </w:r>
          </w:p>
        </w:tc>
        <w:tc>
          <w:tcPr>
            <w:tcW w:w="936" w:type="pct"/>
            <w:tcBorders>
              <w:top w:val="nil"/>
              <w:left w:val="nil"/>
              <w:bottom w:val="single" w:sz="8" w:space="0" w:color="auto"/>
              <w:right w:val="single" w:sz="8" w:space="0" w:color="auto"/>
            </w:tcBorders>
            <w:shd w:val="clear" w:color="auto" w:fill="auto"/>
            <w:vAlign w:val="center"/>
            <w:hideMark/>
          </w:tcPr>
          <w:p w14:paraId="43088A71"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39B3EFFC" w14:textId="77777777" w:rsidR="009E7F80" w:rsidRPr="00303D8A" w:rsidRDefault="009E7F80" w:rsidP="00981205">
            <w:pPr>
              <w:jc w:val="center"/>
              <w:rPr>
                <w:color w:val="000000"/>
                <w:sz w:val="24"/>
                <w:szCs w:val="24"/>
              </w:rPr>
            </w:pPr>
            <w:r w:rsidRPr="00303D8A">
              <w:rPr>
                <w:color w:val="000000"/>
                <w:sz w:val="24"/>
                <w:szCs w:val="24"/>
              </w:rPr>
              <w:t>Keskuskauppakamari</w:t>
            </w:r>
          </w:p>
        </w:tc>
        <w:tc>
          <w:tcPr>
            <w:tcW w:w="1049" w:type="pct"/>
            <w:tcBorders>
              <w:top w:val="nil"/>
              <w:left w:val="nil"/>
              <w:bottom w:val="single" w:sz="8" w:space="0" w:color="auto"/>
              <w:right w:val="single" w:sz="8" w:space="0" w:color="auto"/>
            </w:tcBorders>
            <w:shd w:val="clear" w:color="auto" w:fill="auto"/>
            <w:vAlign w:val="center"/>
            <w:hideMark/>
          </w:tcPr>
          <w:p w14:paraId="470A75B5" w14:textId="77777777" w:rsidR="009E7F80" w:rsidRPr="00303D8A" w:rsidRDefault="009E7F80" w:rsidP="00981205">
            <w:pPr>
              <w:jc w:val="center"/>
              <w:rPr>
                <w:color w:val="000000"/>
                <w:sz w:val="24"/>
                <w:szCs w:val="24"/>
              </w:rPr>
            </w:pPr>
            <w:r w:rsidRPr="00303D8A">
              <w:rPr>
                <w:color w:val="000000"/>
                <w:sz w:val="24"/>
                <w:szCs w:val="24"/>
              </w:rPr>
              <w:t>Finland</w:t>
            </w:r>
          </w:p>
        </w:tc>
      </w:tr>
      <w:tr w:rsidR="009E7F80" w:rsidRPr="00303D8A" w14:paraId="3B9DB655"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0643FD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0F203EF" w14:textId="77777777" w:rsidR="009E7F80" w:rsidRPr="00303D8A" w:rsidRDefault="009E7F80" w:rsidP="00981205">
            <w:pPr>
              <w:jc w:val="center"/>
              <w:rPr>
                <w:color w:val="000000"/>
                <w:sz w:val="24"/>
                <w:szCs w:val="24"/>
              </w:rPr>
            </w:pPr>
            <w:r w:rsidRPr="00303D8A">
              <w:rPr>
                <w:color w:val="000000"/>
                <w:sz w:val="24"/>
                <w:szCs w:val="24"/>
              </w:rPr>
              <w:t>Ping</w:t>
            </w:r>
          </w:p>
        </w:tc>
        <w:tc>
          <w:tcPr>
            <w:tcW w:w="791" w:type="pct"/>
            <w:tcBorders>
              <w:top w:val="nil"/>
              <w:left w:val="nil"/>
              <w:bottom w:val="single" w:sz="8" w:space="0" w:color="auto"/>
              <w:right w:val="single" w:sz="8" w:space="0" w:color="auto"/>
            </w:tcBorders>
            <w:shd w:val="clear" w:color="auto" w:fill="auto"/>
            <w:vAlign w:val="center"/>
            <w:hideMark/>
          </w:tcPr>
          <w:p w14:paraId="2F8D9FB9" w14:textId="77777777" w:rsidR="009E7F80" w:rsidRPr="00303D8A" w:rsidRDefault="009E7F80" w:rsidP="00981205">
            <w:pPr>
              <w:jc w:val="center"/>
              <w:rPr>
                <w:color w:val="000000"/>
                <w:sz w:val="24"/>
                <w:szCs w:val="24"/>
              </w:rPr>
            </w:pPr>
            <w:r w:rsidRPr="00303D8A">
              <w:rPr>
                <w:color w:val="000000"/>
                <w:sz w:val="24"/>
                <w:szCs w:val="24"/>
              </w:rPr>
              <w:t>Yu</w:t>
            </w:r>
          </w:p>
        </w:tc>
        <w:tc>
          <w:tcPr>
            <w:tcW w:w="936" w:type="pct"/>
            <w:tcBorders>
              <w:top w:val="nil"/>
              <w:left w:val="nil"/>
              <w:bottom w:val="single" w:sz="8" w:space="0" w:color="auto"/>
              <w:right w:val="single" w:sz="8" w:space="0" w:color="auto"/>
            </w:tcBorders>
            <w:shd w:val="clear" w:color="auto" w:fill="auto"/>
            <w:vAlign w:val="center"/>
            <w:hideMark/>
          </w:tcPr>
          <w:p w14:paraId="67354303" w14:textId="77777777" w:rsidR="009E7F80" w:rsidRPr="00303D8A" w:rsidRDefault="009E7F80" w:rsidP="00981205">
            <w:pPr>
              <w:jc w:val="center"/>
              <w:rPr>
                <w:color w:val="000000"/>
                <w:sz w:val="24"/>
                <w:szCs w:val="24"/>
              </w:rPr>
            </w:pPr>
            <w:r w:rsidRPr="00303D8A">
              <w:rPr>
                <w:color w:val="000000"/>
                <w:sz w:val="24"/>
                <w:szCs w:val="24"/>
              </w:rPr>
              <w:t>Vice Chairman</w:t>
            </w:r>
          </w:p>
        </w:tc>
        <w:tc>
          <w:tcPr>
            <w:tcW w:w="1101" w:type="pct"/>
            <w:gridSpan w:val="3"/>
            <w:tcBorders>
              <w:top w:val="nil"/>
              <w:left w:val="nil"/>
              <w:bottom w:val="single" w:sz="8" w:space="0" w:color="auto"/>
              <w:right w:val="single" w:sz="8" w:space="0" w:color="auto"/>
            </w:tcBorders>
            <w:shd w:val="clear" w:color="auto" w:fill="auto"/>
            <w:vAlign w:val="center"/>
            <w:hideMark/>
          </w:tcPr>
          <w:p w14:paraId="0158BCE2" w14:textId="77777777" w:rsidR="009E7F80" w:rsidRPr="00303D8A" w:rsidRDefault="009E7F80" w:rsidP="00981205">
            <w:pPr>
              <w:jc w:val="center"/>
              <w:rPr>
                <w:color w:val="000000"/>
                <w:sz w:val="24"/>
                <w:szCs w:val="24"/>
              </w:rPr>
            </w:pPr>
            <w:r w:rsidRPr="00303D8A">
              <w:rPr>
                <w:color w:val="000000"/>
                <w:sz w:val="24"/>
                <w:szCs w:val="24"/>
              </w:rPr>
              <w:t>CCPIT</w:t>
            </w:r>
          </w:p>
        </w:tc>
        <w:tc>
          <w:tcPr>
            <w:tcW w:w="1049" w:type="pct"/>
            <w:tcBorders>
              <w:top w:val="nil"/>
              <w:left w:val="nil"/>
              <w:bottom w:val="single" w:sz="8" w:space="0" w:color="auto"/>
              <w:right w:val="single" w:sz="8" w:space="0" w:color="auto"/>
            </w:tcBorders>
            <w:shd w:val="clear" w:color="auto" w:fill="auto"/>
            <w:vAlign w:val="center"/>
            <w:hideMark/>
          </w:tcPr>
          <w:p w14:paraId="4452E811" w14:textId="77777777" w:rsidR="009E7F80" w:rsidRPr="00303D8A" w:rsidRDefault="009E7F80" w:rsidP="00981205">
            <w:pPr>
              <w:jc w:val="center"/>
              <w:rPr>
                <w:color w:val="000000"/>
                <w:sz w:val="24"/>
                <w:szCs w:val="24"/>
              </w:rPr>
            </w:pPr>
            <w:r w:rsidRPr="00303D8A">
              <w:rPr>
                <w:color w:val="000000"/>
                <w:sz w:val="24"/>
                <w:szCs w:val="24"/>
              </w:rPr>
              <w:t>China</w:t>
            </w:r>
          </w:p>
        </w:tc>
      </w:tr>
      <w:tr w:rsidR="009E7F80" w:rsidRPr="00303D8A" w14:paraId="27C581E8"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C68BE3C"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956D817" w14:textId="77777777" w:rsidR="009E7F80" w:rsidRPr="00303D8A" w:rsidRDefault="009E7F80" w:rsidP="00981205">
            <w:pPr>
              <w:jc w:val="center"/>
              <w:rPr>
                <w:color w:val="000000"/>
                <w:sz w:val="24"/>
                <w:szCs w:val="24"/>
              </w:rPr>
            </w:pPr>
            <w:r w:rsidRPr="00303D8A">
              <w:rPr>
                <w:color w:val="000000"/>
                <w:sz w:val="24"/>
                <w:szCs w:val="24"/>
              </w:rPr>
              <w:t>Reis</w:t>
            </w:r>
          </w:p>
        </w:tc>
        <w:tc>
          <w:tcPr>
            <w:tcW w:w="791" w:type="pct"/>
            <w:tcBorders>
              <w:top w:val="nil"/>
              <w:left w:val="nil"/>
              <w:bottom w:val="single" w:sz="8" w:space="0" w:color="auto"/>
              <w:right w:val="single" w:sz="8" w:space="0" w:color="auto"/>
            </w:tcBorders>
            <w:shd w:val="clear" w:color="auto" w:fill="auto"/>
            <w:vAlign w:val="center"/>
            <w:hideMark/>
          </w:tcPr>
          <w:p w14:paraId="23ACD175" w14:textId="77777777" w:rsidR="009E7F80" w:rsidRPr="00303D8A" w:rsidRDefault="009E7F80" w:rsidP="00981205">
            <w:pPr>
              <w:jc w:val="center"/>
              <w:rPr>
                <w:color w:val="000000"/>
                <w:sz w:val="24"/>
                <w:szCs w:val="24"/>
              </w:rPr>
            </w:pPr>
            <w:r w:rsidRPr="00303D8A">
              <w:rPr>
                <w:color w:val="000000"/>
                <w:sz w:val="24"/>
                <w:szCs w:val="24"/>
              </w:rPr>
              <w:t>Jose</w:t>
            </w:r>
          </w:p>
        </w:tc>
        <w:tc>
          <w:tcPr>
            <w:tcW w:w="936" w:type="pct"/>
            <w:tcBorders>
              <w:top w:val="nil"/>
              <w:left w:val="nil"/>
              <w:bottom w:val="single" w:sz="8" w:space="0" w:color="auto"/>
              <w:right w:val="single" w:sz="8" w:space="0" w:color="auto"/>
            </w:tcBorders>
            <w:shd w:val="clear" w:color="auto" w:fill="auto"/>
            <w:vAlign w:val="center"/>
            <w:hideMark/>
          </w:tcPr>
          <w:p w14:paraId="37EC4CF2" w14:textId="77777777" w:rsidR="009E7F80" w:rsidRPr="00303D8A" w:rsidRDefault="009E7F80" w:rsidP="00981205">
            <w:pPr>
              <w:jc w:val="center"/>
              <w:rPr>
                <w:color w:val="000000"/>
                <w:sz w:val="24"/>
                <w:szCs w:val="24"/>
              </w:rPr>
            </w:pPr>
            <w:r w:rsidRPr="00303D8A">
              <w:rPr>
                <w:color w:val="000000"/>
                <w:sz w:val="24"/>
                <w:szCs w:val="24"/>
              </w:rPr>
              <w:t xml:space="preserve">Program Leader </w:t>
            </w:r>
            <w:r w:rsidR="00552345">
              <w:rPr>
                <w:color w:val="000000"/>
                <w:sz w:val="24"/>
                <w:szCs w:val="24"/>
              </w:rPr>
              <w:t>–</w:t>
            </w:r>
            <w:r w:rsidRPr="00303D8A">
              <w:rPr>
                <w:color w:val="000000"/>
                <w:sz w:val="24"/>
                <w:szCs w:val="24"/>
              </w:rPr>
              <w:t xml:space="preserve"> Turkey</w:t>
            </w:r>
          </w:p>
        </w:tc>
        <w:tc>
          <w:tcPr>
            <w:tcW w:w="1101" w:type="pct"/>
            <w:gridSpan w:val="3"/>
            <w:tcBorders>
              <w:top w:val="nil"/>
              <w:left w:val="nil"/>
              <w:bottom w:val="single" w:sz="8" w:space="0" w:color="auto"/>
              <w:right w:val="single" w:sz="8" w:space="0" w:color="auto"/>
            </w:tcBorders>
            <w:shd w:val="clear" w:color="auto" w:fill="auto"/>
            <w:vAlign w:val="center"/>
            <w:hideMark/>
          </w:tcPr>
          <w:p w14:paraId="7F50B8C7" w14:textId="77777777" w:rsidR="009E7F80" w:rsidRPr="00303D8A" w:rsidRDefault="009E7F80" w:rsidP="00981205">
            <w:pPr>
              <w:jc w:val="center"/>
              <w:rPr>
                <w:color w:val="000000"/>
                <w:sz w:val="24"/>
                <w:szCs w:val="24"/>
              </w:rPr>
            </w:pPr>
            <w:r w:rsidRPr="00303D8A">
              <w:rPr>
                <w:color w:val="000000"/>
                <w:sz w:val="24"/>
                <w:szCs w:val="24"/>
              </w:rPr>
              <w:t>World Bank</w:t>
            </w:r>
          </w:p>
        </w:tc>
        <w:tc>
          <w:tcPr>
            <w:tcW w:w="1049" w:type="pct"/>
            <w:tcBorders>
              <w:top w:val="nil"/>
              <w:left w:val="nil"/>
              <w:bottom w:val="single" w:sz="8" w:space="0" w:color="auto"/>
              <w:right w:val="single" w:sz="8" w:space="0" w:color="auto"/>
            </w:tcBorders>
            <w:shd w:val="clear" w:color="auto" w:fill="auto"/>
            <w:vAlign w:val="center"/>
            <w:hideMark/>
          </w:tcPr>
          <w:p w14:paraId="56CD9477"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04C4EABC"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F15719A"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4B4165B" w14:textId="77777777" w:rsidR="009E7F80" w:rsidRPr="00303D8A" w:rsidRDefault="009E7F80" w:rsidP="00981205">
            <w:pPr>
              <w:jc w:val="center"/>
              <w:rPr>
                <w:color w:val="000000"/>
                <w:sz w:val="24"/>
                <w:szCs w:val="24"/>
              </w:rPr>
            </w:pPr>
            <w:r w:rsidRPr="00303D8A">
              <w:rPr>
                <w:color w:val="000000"/>
                <w:sz w:val="24"/>
                <w:szCs w:val="24"/>
              </w:rPr>
              <w:t>Rennmann</w:t>
            </w:r>
          </w:p>
        </w:tc>
        <w:tc>
          <w:tcPr>
            <w:tcW w:w="791" w:type="pct"/>
            <w:tcBorders>
              <w:top w:val="nil"/>
              <w:left w:val="nil"/>
              <w:bottom w:val="single" w:sz="8" w:space="0" w:color="auto"/>
              <w:right w:val="single" w:sz="8" w:space="0" w:color="auto"/>
            </w:tcBorders>
            <w:shd w:val="clear" w:color="auto" w:fill="auto"/>
            <w:vAlign w:val="center"/>
            <w:hideMark/>
          </w:tcPr>
          <w:p w14:paraId="1BCA931A" w14:textId="77777777" w:rsidR="009E7F80" w:rsidRPr="00303D8A" w:rsidRDefault="009E7F80" w:rsidP="00981205">
            <w:pPr>
              <w:jc w:val="center"/>
              <w:rPr>
                <w:color w:val="000000"/>
                <w:sz w:val="24"/>
                <w:szCs w:val="24"/>
              </w:rPr>
            </w:pPr>
            <w:r w:rsidRPr="00303D8A">
              <w:rPr>
                <w:color w:val="000000"/>
                <w:sz w:val="24"/>
                <w:szCs w:val="24"/>
              </w:rPr>
              <w:t>Denise</w:t>
            </w:r>
          </w:p>
        </w:tc>
        <w:tc>
          <w:tcPr>
            <w:tcW w:w="936" w:type="pct"/>
            <w:tcBorders>
              <w:top w:val="nil"/>
              <w:left w:val="nil"/>
              <w:bottom w:val="single" w:sz="8" w:space="0" w:color="auto"/>
              <w:right w:val="single" w:sz="8" w:space="0" w:color="auto"/>
            </w:tcBorders>
            <w:shd w:val="clear" w:color="auto" w:fill="auto"/>
            <w:vAlign w:val="center"/>
            <w:hideMark/>
          </w:tcPr>
          <w:p w14:paraId="457A1174" w14:textId="77777777" w:rsidR="009E7F80" w:rsidRPr="00303D8A" w:rsidRDefault="009E7F80" w:rsidP="00981205">
            <w:pPr>
              <w:jc w:val="center"/>
              <w:rPr>
                <w:color w:val="000000"/>
                <w:sz w:val="24"/>
                <w:szCs w:val="24"/>
              </w:rPr>
            </w:pPr>
            <w:r w:rsidRPr="00303D8A">
              <w:rPr>
                <w:color w:val="000000"/>
                <w:sz w:val="24"/>
                <w:szCs w:val="24"/>
              </w:rPr>
              <w:t>Head of Department Public and Governmental Affairs</w:t>
            </w:r>
          </w:p>
        </w:tc>
        <w:tc>
          <w:tcPr>
            <w:tcW w:w="1101" w:type="pct"/>
            <w:gridSpan w:val="3"/>
            <w:tcBorders>
              <w:top w:val="nil"/>
              <w:left w:val="nil"/>
              <w:bottom w:val="single" w:sz="8" w:space="0" w:color="auto"/>
              <w:right w:val="single" w:sz="8" w:space="0" w:color="auto"/>
            </w:tcBorders>
            <w:shd w:val="clear" w:color="auto" w:fill="auto"/>
            <w:vAlign w:val="center"/>
            <w:hideMark/>
          </w:tcPr>
          <w:p w14:paraId="76FC7424" w14:textId="77777777" w:rsidR="009E7F80" w:rsidRPr="00303D8A" w:rsidRDefault="009E7F80" w:rsidP="00981205">
            <w:pPr>
              <w:jc w:val="center"/>
              <w:rPr>
                <w:color w:val="000000"/>
                <w:sz w:val="24"/>
                <w:szCs w:val="24"/>
              </w:rPr>
            </w:pPr>
            <w:r w:rsidRPr="00303D8A">
              <w:rPr>
                <w:color w:val="000000"/>
                <w:sz w:val="24"/>
                <w:szCs w:val="24"/>
              </w:rPr>
              <w:t>Bayer AG</w:t>
            </w:r>
          </w:p>
        </w:tc>
        <w:tc>
          <w:tcPr>
            <w:tcW w:w="1049" w:type="pct"/>
            <w:tcBorders>
              <w:top w:val="nil"/>
              <w:left w:val="nil"/>
              <w:bottom w:val="single" w:sz="8" w:space="0" w:color="auto"/>
              <w:right w:val="single" w:sz="8" w:space="0" w:color="auto"/>
            </w:tcBorders>
            <w:shd w:val="clear" w:color="auto" w:fill="auto"/>
            <w:vAlign w:val="center"/>
            <w:hideMark/>
          </w:tcPr>
          <w:p w14:paraId="4E008396" w14:textId="77777777" w:rsidR="009E7F80" w:rsidRPr="00303D8A" w:rsidRDefault="009E7F80" w:rsidP="00981205">
            <w:pPr>
              <w:jc w:val="center"/>
              <w:rPr>
                <w:color w:val="000000"/>
                <w:sz w:val="24"/>
                <w:szCs w:val="24"/>
              </w:rPr>
            </w:pPr>
            <w:r w:rsidRPr="00303D8A">
              <w:rPr>
                <w:color w:val="000000"/>
                <w:sz w:val="24"/>
                <w:szCs w:val="24"/>
              </w:rPr>
              <w:t>Germany</w:t>
            </w:r>
          </w:p>
        </w:tc>
      </w:tr>
      <w:tr w:rsidR="009E7F80" w:rsidRPr="00303D8A" w14:paraId="71B94EFE" w14:textId="77777777" w:rsidTr="00981205">
        <w:tblPrEx>
          <w:tblCellMar>
            <w:left w:w="70" w:type="dxa"/>
            <w:right w:w="70" w:type="dxa"/>
          </w:tblCellMar>
        </w:tblPrEx>
        <w:trPr>
          <w:gridAfter w:val="1"/>
          <w:wAfter w:w="17" w:type="pct"/>
          <w:trHeight w:val="3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16DEE97"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166C47D" w14:textId="77777777" w:rsidR="009E7F80" w:rsidRPr="00303D8A" w:rsidRDefault="009E7F80" w:rsidP="00981205">
            <w:pPr>
              <w:jc w:val="center"/>
              <w:rPr>
                <w:color w:val="000000"/>
                <w:sz w:val="24"/>
                <w:szCs w:val="24"/>
              </w:rPr>
            </w:pPr>
            <w:r w:rsidRPr="00303D8A">
              <w:rPr>
                <w:color w:val="000000"/>
                <w:sz w:val="24"/>
                <w:szCs w:val="24"/>
              </w:rPr>
              <w:t>Romero Corona</w:t>
            </w:r>
          </w:p>
        </w:tc>
        <w:tc>
          <w:tcPr>
            <w:tcW w:w="791" w:type="pct"/>
            <w:tcBorders>
              <w:top w:val="nil"/>
              <w:left w:val="nil"/>
              <w:bottom w:val="single" w:sz="8" w:space="0" w:color="auto"/>
              <w:right w:val="single" w:sz="8" w:space="0" w:color="auto"/>
            </w:tcBorders>
            <w:shd w:val="clear" w:color="auto" w:fill="auto"/>
            <w:vAlign w:val="center"/>
            <w:hideMark/>
          </w:tcPr>
          <w:p w14:paraId="1E8CBAA4" w14:textId="77777777" w:rsidR="009E7F80" w:rsidRPr="00303D8A" w:rsidRDefault="009E7F80" w:rsidP="00981205">
            <w:pPr>
              <w:jc w:val="center"/>
              <w:rPr>
                <w:color w:val="000000"/>
                <w:sz w:val="24"/>
                <w:szCs w:val="24"/>
              </w:rPr>
            </w:pPr>
            <w:r w:rsidRPr="00303D8A">
              <w:rPr>
                <w:color w:val="000000"/>
                <w:sz w:val="24"/>
                <w:szCs w:val="24"/>
              </w:rPr>
              <w:t>Martin</w:t>
            </w:r>
          </w:p>
        </w:tc>
        <w:tc>
          <w:tcPr>
            <w:tcW w:w="936" w:type="pct"/>
            <w:tcBorders>
              <w:top w:val="nil"/>
              <w:left w:val="nil"/>
              <w:bottom w:val="single" w:sz="8" w:space="0" w:color="auto"/>
              <w:right w:val="single" w:sz="8" w:space="0" w:color="auto"/>
            </w:tcBorders>
            <w:shd w:val="clear" w:color="auto" w:fill="auto"/>
            <w:vAlign w:val="center"/>
            <w:hideMark/>
          </w:tcPr>
          <w:p w14:paraId="17E0E725"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2A102772" w14:textId="77777777" w:rsidR="009E7F80" w:rsidRPr="00303D8A" w:rsidRDefault="009E7F80" w:rsidP="00981205">
            <w:pPr>
              <w:jc w:val="center"/>
              <w:rPr>
                <w:color w:val="000000"/>
                <w:sz w:val="24"/>
                <w:szCs w:val="24"/>
              </w:rPr>
            </w:pPr>
            <w:r w:rsidRPr="00303D8A">
              <w:rPr>
                <w:color w:val="000000"/>
                <w:sz w:val="24"/>
                <w:szCs w:val="24"/>
              </w:rPr>
              <w:t>ECO XPRESS</w:t>
            </w:r>
          </w:p>
        </w:tc>
        <w:tc>
          <w:tcPr>
            <w:tcW w:w="1049" w:type="pct"/>
            <w:tcBorders>
              <w:top w:val="nil"/>
              <w:left w:val="nil"/>
              <w:bottom w:val="single" w:sz="8" w:space="0" w:color="auto"/>
              <w:right w:val="single" w:sz="8" w:space="0" w:color="auto"/>
            </w:tcBorders>
            <w:shd w:val="clear" w:color="auto" w:fill="auto"/>
            <w:vAlign w:val="center"/>
            <w:hideMark/>
          </w:tcPr>
          <w:p w14:paraId="48C6124F" w14:textId="77777777" w:rsidR="009E7F80" w:rsidRPr="00303D8A" w:rsidRDefault="009E7F80" w:rsidP="00981205">
            <w:pPr>
              <w:jc w:val="center"/>
              <w:rPr>
                <w:color w:val="000000"/>
                <w:sz w:val="24"/>
                <w:szCs w:val="24"/>
              </w:rPr>
            </w:pPr>
            <w:r w:rsidRPr="00303D8A">
              <w:rPr>
                <w:color w:val="000000"/>
                <w:sz w:val="24"/>
                <w:szCs w:val="24"/>
              </w:rPr>
              <w:t>Mexico</w:t>
            </w:r>
          </w:p>
        </w:tc>
      </w:tr>
      <w:tr w:rsidR="009E7F80" w:rsidRPr="00303D8A" w14:paraId="12AA2128"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D184E7F"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8885173" w14:textId="77777777" w:rsidR="009E7F80" w:rsidRPr="00303D8A" w:rsidRDefault="009E7F80" w:rsidP="00981205">
            <w:pPr>
              <w:jc w:val="center"/>
              <w:rPr>
                <w:color w:val="000000"/>
                <w:sz w:val="24"/>
                <w:szCs w:val="24"/>
              </w:rPr>
            </w:pPr>
            <w:r w:rsidRPr="00303D8A">
              <w:rPr>
                <w:color w:val="000000"/>
                <w:sz w:val="24"/>
                <w:szCs w:val="24"/>
              </w:rPr>
              <w:t>Safadi</w:t>
            </w:r>
          </w:p>
        </w:tc>
        <w:tc>
          <w:tcPr>
            <w:tcW w:w="791" w:type="pct"/>
            <w:tcBorders>
              <w:top w:val="nil"/>
              <w:left w:val="nil"/>
              <w:bottom w:val="single" w:sz="8" w:space="0" w:color="auto"/>
              <w:right w:val="single" w:sz="8" w:space="0" w:color="auto"/>
            </w:tcBorders>
            <w:shd w:val="clear" w:color="auto" w:fill="auto"/>
            <w:vAlign w:val="center"/>
            <w:hideMark/>
          </w:tcPr>
          <w:p w14:paraId="00A9979A" w14:textId="77777777" w:rsidR="009E7F80" w:rsidRPr="00303D8A" w:rsidRDefault="009E7F80" w:rsidP="00981205">
            <w:pPr>
              <w:jc w:val="center"/>
              <w:rPr>
                <w:color w:val="000000"/>
                <w:sz w:val="24"/>
                <w:szCs w:val="24"/>
              </w:rPr>
            </w:pPr>
            <w:r w:rsidRPr="00303D8A">
              <w:rPr>
                <w:color w:val="000000"/>
                <w:sz w:val="24"/>
                <w:szCs w:val="24"/>
              </w:rPr>
              <w:t>Raed</w:t>
            </w:r>
          </w:p>
        </w:tc>
        <w:tc>
          <w:tcPr>
            <w:tcW w:w="936" w:type="pct"/>
            <w:tcBorders>
              <w:top w:val="nil"/>
              <w:left w:val="nil"/>
              <w:bottom w:val="single" w:sz="8" w:space="0" w:color="auto"/>
              <w:right w:val="single" w:sz="8" w:space="0" w:color="auto"/>
            </w:tcBorders>
            <w:shd w:val="clear" w:color="auto" w:fill="auto"/>
            <w:vAlign w:val="center"/>
            <w:hideMark/>
          </w:tcPr>
          <w:p w14:paraId="052994DD" w14:textId="77777777" w:rsidR="009E7F80" w:rsidRPr="00303D8A" w:rsidRDefault="009E7F80" w:rsidP="00981205">
            <w:pPr>
              <w:jc w:val="center"/>
              <w:rPr>
                <w:color w:val="000000"/>
                <w:sz w:val="24"/>
                <w:szCs w:val="24"/>
              </w:rPr>
            </w:pPr>
            <w:r w:rsidRPr="00303D8A">
              <w:rPr>
                <w:color w:val="000000"/>
                <w:sz w:val="24"/>
                <w:szCs w:val="24"/>
              </w:rPr>
              <w:t>Deputy Director</w:t>
            </w:r>
          </w:p>
        </w:tc>
        <w:tc>
          <w:tcPr>
            <w:tcW w:w="1101" w:type="pct"/>
            <w:gridSpan w:val="3"/>
            <w:tcBorders>
              <w:top w:val="nil"/>
              <w:left w:val="nil"/>
              <w:bottom w:val="single" w:sz="8" w:space="0" w:color="auto"/>
              <w:right w:val="single" w:sz="8" w:space="0" w:color="auto"/>
            </w:tcBorders>
            <w:shd w:val="clear" w:color="auto" w:fill="auto"/>
            <w:vAlign w:val="center"/>
            <w:hideMark/>
          </w:tcPr>
          <w:p w14:paraId="27409251" w14:textId="77777777" w:rsidR="009E7F80" w:rsidRPr="00303D8A" w:rsidRDefault="009E7F80" w:rsidP="00981205">
            <w:pPr>
              <w:jc w:val="center"/>
              <w:rPr>
                <w:color w:val="000000"/>
                <w:sz w:val="24"/>
                <w:szCs w:val="24"/>
              </w:rPr>
            </w:pPr>
            <w:r w:rsidRPr="00303D8A">
              <w:rPr>
                <w:color w:val="000000"/>
                <w:sz w:val="24"/>
                <w:szCs w:val="24"/>
              </w:rPr>
              <w:t>OECD</w:t>
            </w:r>
          </w:p>
        </w:tc>
        <w:tc>
          <w:tcPr>
            <w:tcW w:w="1049" w:type="pct"/>
            <w:tcBorders>
              <w:top w:val="nil"/>
              <w:left w:val="nil"/>
              <w:bottom w:val="single" w:sz="8" w:space="0" w:color="auto"/>
              <w:right w:val="single" w:sz="8" w:space="0" w:color="auto"/>
            </w:tcBorders>
            <w:shd w:val="clear" w:color="auto" w:fill="auto"/>
            <w:vAlign w:val="center"/>
            <w:hideMark/>
          </w:tcPr>
          <w:p w14:paraId="7339FCF4"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396FAA6F"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3C6A4D2"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6ADC2FD" w14:textId="77777777" w:rsidR="009E7F80" w:rsidRPr="00303D8A" w:rsidRDefault="009E7F80" w:rsidP="00981205">
            <w:pPr>
              <w:jc w:val="center"/>
              <w:rPr>
                <w:color w:val="000000"/>
                <w:sz w:val="24"/>
                <w:szCs w:val="24"/>
              </w:rPr>
            </w:pPr>
            <w:r w:rsidRPr="00303D8A">
              <w:rPr>
                <w:color w:val="000000"/>
                <w:sz w:val="24"/>
                <w:szCs w:val="24"/>
              </w:rPr>
              <w:t>Salgado</w:t>
            </w:r>
          </w:p>
        </w:tc>
        <w:tc>
          <w:tcPr>
            <w:tcW w:w="791" w:type="pct"/>
            <w:tcBorders>
              <w:top w:val="nil"/>
              <w:left w:val="nil"/>
              <w:bottom w:val="single" w:sz="8" w:space="0" w:color="auto"/>
              <w:right w:val="single" w:sz="8" w:space="0" w:color="auto"/>
            </w:tcBorders>
            <w:shd w:val="clear" w:color="auto" w:fill="auto"/>
            <w:vAlign w:val="center"/>
            <w:hideMark/>
          </w:tcPr>
          <w:p w14:paraId="231E2E51" w14:textId="77777777" w:rsidR="009E7F80" w:rsidRPr="00303D8A" w:rsidRDefault="009E7F80" w:rsidP="00981205">
            <w:pPr>
              <w:jc w:val="center"/>
              <w:rPr>
                <w:color w:val="000000"/>
                <w:sz w:val="24"/>
                <w:szCs w:val="24"/>
              </w:rPr>
            </w:pPr>
            <w:r w:rsidRPr="00303D8A">
              <w:rPr>
                <w:color w:val="000000"/>
                <w:sz w:val="24"/>
                <w:szCs w:val="24"/>
              </w:rPr>
              <w:t>Nelson</w:t>
            </w:r>
          </w:p>
        </w:tc>
        <w:tc>
          <w:tcPr>
            <w:tcW w:w="936" w:type="pct"/>
            <w:tcBorders>
              <w:top w:val="nil"/>
              <w:left w:val="nil"/>
              <w:bottom w:val="single" w:sz="8" w:space="0" w:color="auto"/>
              <w:right w:val="single" w:sz="8" w:space="0" w:color="auto"/>
            </w:tcBorders>
            <w:shd w:val="clear" w:color="auto" w:fill="auto"/>
            <w:vAlign w:val="center"/>
            <w:hideMark/>
          </w:tcPr>
          <w:p w14:paraId="57E39B10" w14:textId="77777777" w:rsidR="009E7F80" w:rsidRPr="00303D8A" w:rsidRDefault="009E7F80" w:rsidP="00981205">
            <w:pPr>
              <w:jc w:val="center"/>
              <w:rPr>
                <w:color w:val="000000"/>
                <w:sz w:val="24"/>
                <w:szCs w:val="24"/>
              </w:rPr>
            </w:pPr>
            <w:r w:rsidRPr="00303D8A">
              <w:rPr>
                <w:color w:val="000000"/>
                <w:sz w:val="24"/>
                <w:szCs w:val="24"/>
              </w:rPr>
              <w:t>Vice-President - Institutional Relations and Sustainability</w:t>
            </w:r>
          </w:p>
        </w:tc>
        <w:tc>
          <w:tcPr>
            <w:tcW w:w="1101" w:type="pct"/>
            <w:gridSpan w:val="3"/>
            <w:tcBorders>
              <w:top w:val="nil"/>
              <w:left w:val="nil"/>
              <w:bottom w:val="single" w:sz="8" w:space="0" w:color="auto"/>
              <w:right w:val="single" w:sz="8" w:space="0" w:color="auto"/>
            </w:tcBorders>
            <w:shd w:val="clear" w:color="auto" w:fill="auto"/>
            <w:vAlign w:val="center"/>
            <w:hideMark/>
          </w:tcPr>
          <w:p w14:paraId="51C09325" w14:textId="77777777" w:rsidR="009E7F80" w:rsidRPr="00303D8A" w:rsidRDefault="009E7F80" w:rsidP="00981205">
            <w:pPr>
              <w:jc w:val="center"/>
              <w:rPr>
                <w:color w:val="000000"/>
                <w:sz w:val="24"/>
                <w:szCs w:val="24"/>
              </w:rPr>
            </w:pPr>
            <w:r w:rsidRPr="00303D8A">
              <w:rPr>
                <w:color w:val="000000"/>
                <w:sz w:val="24"/>
                <w:szCs w:val="24"/>
              </w:rPr>
              <w:t>Embraer S.A.</w:t>
            </w:r>
          </w:p>
        </w:tc>
        <w:tc>
          <w:tcPr>
            <w:tcW w:w="1049" w:type="pct"/>
            <w:tcBorders>
              <w:top w:val="nil"/>
              <w:left w:val="nil"/>
              <w:bottom w:val="single" w:sz="8" w:space="0" w:color="auto"/>
              <w:right w:val="single" w:sz="8" w:space="0" w:color="auto"/>
            </w:tcBorders>
            <w:shd w:val="clear" w:color="auto" w:fill="auto"/>
            <w:vAlign w:val="center"/>
            <w:hideMark/>
          </w:tcPr>
          <w:p w14:paraId="63D9E694" w14:textId="77777777" w:rsidR="009E7F80" w:rsidRPr="00303D8A" w:rsidRDefault="009E7F80" w:rsidP="00981205">
            <w:pPr>
              <w:jc w:val="center"/>
              <w:rPr>
                <w:color w:val="000000"/>
                <w:sz w:val="24"/>
                <w:szCs w:val="24"/>
              </w:rPr>
            </w:pPr>
            <w:r w:rsidRPr="00303D8A">
              <w:rPr>
                <w:color w:val="000000"/>
                <w:sz w:val="24"/>
                <w:szCs w:val="24"/>
              </w:rPr>
              <w:t>Brazil</w:t>
            </w:r>
          </w:p>
        </w:tc>
      </w:tr>
      <w:tr w:rsidR="009E7F80" w:rsidRPr="00303D8A" w14:paraId="22C810BF"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BEA490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600702E" w14:textId="77777777" w:rsidR="009E7F80" w:rsidRPr="00303D8A" w:rsidRDefault="009E7F80" w:rsidP="00981205">
            <w:pPr>
              <w:jc w:val="center"/>
              <w:rPr>
                <w:color w:val="000000"/>
                <w:sz w:val="24"/>
                <w:szCs w:val="24"/>
              </w:rPr>
            </w:pPr>
            <w:r w:rsidRPr="00303D8A">
              <w:rPr>
                <w:color w:val="000000"/>
                <w:sz w:val="24"/>
                <w:szCs w:val="24"/>
              </w:rPr>
              <w:t>Salloum</w:t>
            </w:r>
          </w:p>
        </w:tc>
        <w:tc>
          <w:tcPr>
            <w:tcW w:w="791" w:type="pct"/>
            <w:tcBorders>
              <w:top w:val="nil"/>
              <w:left w:val="nil"/>
              <w:bottom w:val="single" w:sz="8" w:space="0" w:color="auto"/>
              <w:right w:val="single" w:sz="8" w:space="0" w:color="auto"/>
            </w:tcBorders>
            <w:shd w:val="clear" w:color="auto" w:fill="auto"/>
            <w:vAlign w:val="center"/>
            <w:hideMark/>
          </w:tcPr>
          <w:p w14:paraId="49DC57FF" w14:textId="77777777" w:rsidR="009E7F80" w:rsidRPr="00303D8A" w:rsidRDefault="009E7F80" w:rsidP="00981205">
            <w:pPr>
              <w:jc w:val="center"/>
              <w:rPr>
                <w:color w:val="000000"/>
                <w:sz w:val="24"/>
                <w:szCs w:val="24"/>
              </w:rPr>
            </w:pPr>
            <w:r w:rsidRPr="00303D8A">
              <w:rPr>
                <w:color w:val="000000"/>
                <w:sz w:val="24"/>
                <w:szCs w:val="24"/>
              </w:rPr>
              <w:t>Samuel</w:t>
            </w:r>
          </w:p>
        </w:tc>
        <w:tc>
          <w:tcPr>
            <w:tcW w:w="936" w:type="pct"/>
            <w:tcBorders>
              <w:top w:val="nil"/>
              <w:left w:val="nil"/>
              <w:bottom w:val="single" w:sz="8" w:space="0" w:color="auto"/>
              <w:right w:val="single" w:sz="8" w:space="0" w:color="auto"/>
            </w:tcBorders>
            <w:shd w:val="clear" w:color="auto" w:fill="auto"/>
            <w:vAlign w:val="center"/>
            <w:hideMark/>
          </w:tcPr>
          <w:p w14:paraId="2528AFD3" w14:textId="77777777" w:rsidR="009E7F80" w:rsidRPr="00303D8A" w:rsidRDefault="009E7F80" w:rsidP="00981205">
            <w:pPr>
              <w:jc w:val="center"/>
              <w:rPr>
                <w:color w:val="000000"/>
                <w:sz w:val="24"/>
                <w:szCs w:val="24"/>
              </w:rPr>
            </w:pPr>
            <w:r w:rsidRPr="00303D8A">
              <w:rPr>
                <w:color w:val="000000"/>
                <w:sz w:val="24"/>
                <w:szCs w:val="24"/>
              </w:rPr>
              <w:t>Co-Chairman</w:t>
            </w:r>
          </w:p>
        </w:tc>
        <w:tc>
          <w:tcPr>
            <w:tcW w:w="1101" w:type="pct"/>
            <w:gridSpan w:val="3"/>
            <w:tcBorders>
              <w:top w:val="nil"/>
              <w:left w:val="nil"/>
              <w:bottom w:val="single" w:sz="8" w:space="0" w:color="auto"/>
              <w:right w:val="single" w:sz="8" w:space="0" w:color="auto"/>
            </w:tcBorders>
            <w:shd w:val="clear" w:color="auto" w:fill="auto"/>
            <w:vAlign w:val="center"/>
            <w:hideMark/>
          </w:tcPr>
          <w:p w14:paraId="24EDF17E" w14:textId="77777777" w:rsidR="009E7F80" w:rsidRPr="00303D8A" w:rsidRDefault="009E7F80" w:rsidP="00981205">
            <w:pPr>
              <w:jc w:val="center"/>
              <w:rPr>
                <w:color w:val="000000"/>
                <w:sz w:val="24"/>
                <w:szCs w:val="24"/>
              </w:rPr>
            </w:pPr>
            <w:r w:rsidRPr="00303D8A">
              <w:rPr>
                <w:color w:val="000000"/>
                <w:sz w:val="24"/>
                <w:szCs w:val="24"/>
              </w:rPr>
              <w:t>GCEL</w:t>
            </w:r>
          </w:p>
        </w:tc>
        <w:tc>
          <w:tcPr>
            <w:tcW w:w="1049" w:type="pct"/>
            <w:tcBorders>
              <w:top w:val="nil"/>
              <w:left w:val="nil"/>
              <w:bottom w:val="single" w:sz="8" w:space="0" w:color="auto"/>
              <w:right w:val="single" w:sz="8" w:space="0" w:color="auto"/>
            </w:tcBorders>
            <w:shd w:val="clear" w:color="auto" w:fill="auto"/>
            <w:vAlign w:val="center"/>
            <w:hideMark/>
          </w:tcPr>
          <w:p w14:paraId="57563F52" w14:textId="77777777" w:rsidR="009E7F80" w:rsidRPr="00303D8A" w:rsidRDefault="009E7F80" w:rsidP="00981205">
            <w:pPr>
              <w:jc w:val="center"/>
              <w:rPr>
                <w:color w:val="000000"/>
                <w:sz w:val="24"/>
                <w:szCs w:val="24"/>
              </w:rPr>
            </w:pPr>
            <w:r w:rsidRPr="00303D8A">
              <w:rPr>
                <w:color w:val="000000"/>
                <w:sz w:val="24"/>
                <w:szCs w:val="24"/>
              </w:rPr>
              <w:t>Switzerland</w:t>
            </w:r>
          </w:p>
        </w:tc>
      </w:tr>
      <w:tr w:rsidR="009E7F80" w:rsidRPr="00303D8A" w14:paraId="1D28983C"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0372EB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0077587" w14:textId="77777777" w:rsidR="009E7F80" w:rsidRPr="00303D8A" w:rsidRDefault="009E7F80" w:rsidP="00981205">
            <w:pPr>
              <w:jc w:val="center"/>
              <w:rPr>
                <w:color w:val="000000"/>
                <w:sz w:val="24"/>
                <w:szCs w:val="24"/>
              </w:rPr>
            </w:pPr>
            <w:r w:rsidRPr="00303D8A">
              <w:rPr>
                <w:color w:val="000000"/>
                <w:sz w:val="24"/>
                <w:szCs w:val="24"/>
              </w:rPr>
              <w:t>Sanchez</w:t>
            </w:r>
          </w:p>
        </w:tc>
        <w:tc>
          <w:tcPr>
            <w:tcW w:w="791" w:type="pct"/>
            <w:tcBorders>
              <w:top w:val="nil"/>
              <w:left w:val="nil"/>
              <w:bottom w:val="single" w:sz="8" w:space="0" w:color="auto"/>
              <w:right w:val="single" w:sz="8" w:space="0" w:color="auto"/>
            </w:tcBorders>
            <w:shd w:val="clear" w:color="auto" w:fill="auto"/>
            <w:vAlign w:val="center"/>
            <w:hideMark/>
          </w:tcPr>
          <w:p w14:paraId="0934701F" w14:textId="77777777" w:rsidR="009E7F80" w:rsidRPr="00303D8A" w:rsidRDefault="009E7F80" w:rsidP="00981205">
            <w:pPr>
              <w:jc w:val="center"/>
              <w:rPr>
                <w:color w:val="000000"/>
                <w:sz w:val="24"/>
                <w:szCs w:val="24"/>
              </w:rPr>
            </w:pPr>
            <w:r w:rsidRPr="00303D8A">
              <w:rPr>
                <w:color w:val="000000"/>
                <w:sz w:val="24"/>
                <w:szCs w:val="24"/>
              </w:rPr>
              <w:t>Frédéric</w:t>
            </w:r>
          </w:p>
        </w:tc>
        <w:tc>
          <w:tcPr>
            <w:tcW w:w="936" w:type="pct"/>
            <w:tcBorders>
              <w:top w:val="nil"/>
              <w:left w:val="nil"/>
              <w:bottom w:val="single" w:sz="8" w:space="0" w:color="auto"/>
              <w:right w:val="single" w:sz="8" w:space="0" w:color="auto"/>
            </w:tcBorders>
            <w:shd w:val="clear" w:color="auto" w:fill="auto"/>
            <w:vAlign w:val="center"/>
            <w:hideMark/>
          </w:tcPr>
          <w:p w14:paraId="3BBE11F4"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05C39C6E" w14:textId="77777777" w:rsidR="009E7F80" w:rsidRPr="00303D8A" w:rsidRDefault="009E7F80" w:rsidP="00981205">
            <w:pPr>
              <w:jc w:val="center"/>
              <w:rPr>
                <w:color w:val="000000"/>
                <w:sz w:val="24"/>
                <w:szCs w:val="24"/>
              </w:rPr>
            </w:pPr>
            <w:r w:rsidRPr="00303D8A">
              <w:rPr>
                <w:color w:val="000000"/>
                <w:sz w:val="24"/>
                <w:szCs w:val="24"/>
              </w:rPr>
              <w:t>FIVES GROUP</w:t>
            </w:r>
          </w:p>
        </w:tc>
        <w:tc>
          <w:tcPr>
            <w:tcW w:w="1049" w:type="pct"/>
            <w:tcBorders>
              <w:top w:val="nil"/>
              <w:left w:val="nil"/>
              <w:bottom w:val="single" w:sz="8" w:space="0" w:color="auto"/>
              <w:right w:val="single" w:sz="8" w:space="0" w:color="auto"/>
            </w:tcBorders>
            <w:shd w:val="clear" w:color="auto" w:fill="auto"/>
            <w:vAlign w:val="center"/>
            <w:hideMark/>
          </w:tcPr>
          <w:p w14:paraId="3C54D2D2"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60C40B2F"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964F66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14CFD78" w14:textId="77777777" w:rsidR="009E7F80" w:rsidRPr="00303D8A" w:rsidRDefault="009E7F80" w:rsidP="00981205">
            <w:pPr>
              <w:jc w:val="center"/>
              <w:rPr>
                <w:color w:val="000000"/>
                <w:sz w:val="24"/>
                <w:szCs w:val="24"/>
              </w:rPr>
            </w:pPr>
            <w:r w:rsidRPr="00303D8A">
              <w:rPr>
                <w:color w:val="000000"/>
                <w:sz w:val="24"/>
                <w:szCs w:val="24"/>
              </w:rPr>
              <w:t>Santos</w:t>
            </w:r>
          </w:p>
        </w:tc>
        <w:tc>
          <w:tcPr>
            <w:tcW w:w="791" w:type="pct"/>
            <w:tcBorders>
              <w:top w:val="nil"/>
              <w:left w:val="nil"/>
              <w:bottom w:val="single" w:sz="8" w:space="0" w:color="auto"/>
              <w:right w:val="single" w:sz="8" w:space="0" w:color="auto"/>
            </w:tcBorders>
            <w:shd w:val="clear" w:color="auto" w:fill="auto"/>
            <w:vAlign w:val="center"/>
            <w:hideMark/>
          </w:tcPr>
          <w:p w14:paraId="31A4C5B4" w14:textId="77777777" w:rsidR="009E7F80" w:rsidRPr="00303D8A" w:rsidRDefault="009E7F80" w:rsidP="00981205">
            <w:pPr>
              <w:jc w:val="center"/>
              <w:rPr>
                <w:color w:val="000000"/>
                <w:sz w:val="24"/>
                <w:szCs w:val="24"/>
              </w:rPr>
            </w:pPr>
            <w:r w:rsidRPr="00303D8A">
              <w:rPr>
                <w:color w:val="000000"/>
                <w:sz w:val="24"/>
                <w:szCs w:val="24"/>
              </w:rPr>
              <w:t>Luisa</w:t>
            </w:r>
          </w:p>
        </w:tc>
        <w:tc>
          <w:tcPr>
            <w:tcW w:w="936" w:type="pct"/>
            <w:tcBorders>
              <w:top w:val="nil"/>
              <w:left w:val="nil"/>
              <w:bottom w:val="single" w:sz="8" w:space="0" w:color="auto"/>
              <w:right w:val="single" w:sz="8" w:space="0" w:color="auto"/>
            </w:tcBorders>
            <w:shd w:val="clear" w:color="auto" w:fill="auto"/>
            <w:vAlign w:val="center"/>
            <w:hideMark/>
          </w:tcPr>
          <w:p w14:paraId="19414D74" w14:textId="77777777" w:rsidR="009E7F80" w:rsidRPr="00303D8A" w:rsidRDefault="009E7F80" w:rsidP="00981205">
            <w:pPr>
              <w:jc w:val="center"/>
              <w:rPr>
                <w:color w:val="000000"/>
                <w:sz w:val="24"/>
                <w:szCs w:val="24"/>
              </w:rPr>
            </w:pPr>
            <w:r w:rsidRPr="00303D8A">
              <w:rPr>
                <w:color w:val="000000"/>
                <w:sz w:val="24"/>
                <w:szCs w:val="24"/>
              </w:rPr>
              <w:t>Director International Relations</w:t>
            </w:r>
          </w:p>
        </w:tc>
        <w:tc>
          <w:tcPr>
            <w:tcW w:w="1101" w:type="pct"/>
            <w:gridSpan w:val="3"/>
            <w:tcBorders>
              <w:top w:val="nil"/>
              <w:left w:val="nil"/>
              <w:bottom w:val="single" w:sz="8" w:space="0" w:color="auto"/>
              <w:right w:val="single" w:sz="8" w:space="0" w:color="auto"/>
            </w:tcBorders>
            <w:shd w:val="clear" w:color="auto" w:fill="auto"/>
            <w:vAlign w:val="center"/>
            <w:hideMark/>
          </w:tcPr>
          <w:p w14:paraId="7945246B" w14:textId="77777777" w:rsidR="009E7F80" w:rsidRPr="00303D8A" w:rsidRDefault="009E7F80" w:rsidP="00981205">
            <w:pPr>
              <w:jc w:val="center"/>
              <w:rPr>
                <w:color w:val="000000"/>
                <w:sz w:val="24"/>
                <w:szCs w:val="24"/>
              </w:rPr>
            </w:pPr>
            <w:r w:rsidRPr="00303D8A">
              <w:rPr>
                <w:color w:val="000000"/>
                <w:sz w:val="24"/>
                <w:szCs w:val="24"/>
              </w:rPr>
              <w:t>BUSINESSEUROPE</w:t>
            </w:r>
          </w:p>
        </w:tc>
        <w:tc>
          <w:tcPr>
            <w:tcW w:w="1049" w:type="pct"/>
            <w:tcBorders>
              <w:top w:val="nil"/>
              <w:left w:val="nil"/>
              <w:bottom w:val="single" w:sz="8" w:space="0" w:color="auto"/>
              <w:right w:val="single" w:sz="8" w:space="0" w:color="auto"/>
            </w:tcBorders>
            <w:shd w:val="clear" w:color="auto" w:fill="auto"/>
            <w:vAlign w:val="center"/>
            <w:hideMark/>
          </w:tcPr>
          <w:p w14:paraId="6C930F6F" w14:textId="77777777" w:rsidR="009E7F80" w:rsidRPr="00303D8A" w:rsidRDefault="009E7F80" w:rsidP="00981205">
            <w:pPr>
              <w:jc w:val="center"/>
              <w:rPr>
                <w:color w:val="000000"/>
                <w:sz w:val="24"/>
                <w:szCs w:val="24"/>
              </w:rPr>
            </w:pPr>
            <w:r w:rsidRPr="00303D8A">
              <w:rPr>
                <w:color w:val="000000"/>
                <w:sz w:val="24"/>
                <w:szCs w:val="24"/>
              </w:rPr>
              <w:t>Belgium</w:t>
            </w:r>
          </w:p>
        </w:tc>
      </w:tr>
      <w:tr w:rsidR="009E7F80" w:rsidRPr="00303D8A" w14:paraId="33CC233F"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BEDFFA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474E9D4" w14:textId="77777777" w:rsidR="009E7F80" w:rsidRPr="00303D8A" w:rsidRDefault="009E7F80" w:rsidP="00981205">
            <w:pPr>
              <w:jc w:val="center"/>
              <w:rPr>
                <w:color w:val="000000"/>
                <w:sz w:val="24"/>
                <w:szCs w:val="24"/>
              </w:rPr>
            </w:pPr>
            <w:r w:rsidRPr="00303D8A">
              <w:rPr>
                <w:color w:val="000000"/>
                <w:sz w:val="24"/>
                <w:szCs w:val="24"/>
              </w:rPr>
              <w:t>Schroeter</w:t>
            </w:r>
          </w:p>
        </w:tc>
        <w:tc>
          <w:tcPr>
            <w:tcW w:w="791" w:type="pct"/>
            <w:tcBorders>
              <w:top w:val="nil"/>
              <w:left w:val="nil"/>
              <w:bottom w:val="single" w:sz="8" w:space="0" w:color="auto"/>
              <w:right w:val="single" w:sz="8" w:space="0" w:color="auto"/>
            </w:tcBorders>
            <w:shd w:val="clear" w:color="auto" w:fill="auto"/>
            <w:vAlign w:val="center"/>
            <w:hideMark/>
          </w:tcPr>
          <w:p w14:paraId="243B4D26" w14:textId="77777777" w:rsidR="009E7F80" w:rsidRPr="00303D8A" w:rsidRDefault="009E7F80" w:rsidP="00981205">
            <w:pPr>
              <w:jc w:val="center"/>
              <w:rPr>
                <w:color w:val="000000"/>
                <w:sz w:val="24"/>
                <w:szCs w:val="24"/>
              </w:rPr>
            </w:pPr>
            <w:r w:rsidRPr="00303D8A">
              <w:rPr>
                <w:color w:val="000000"/>
                <w:sz w:val="24"/>
                <w:szCs w:val="24"/>
              </w:rPr>
              <w:t>Lisa</w:t>
            </w:r>
          </w:p>
        </w:tc>
        <w:tc>
          <w:tcPr>
            <w:tcW w:w="936" w:type="pct"/>
            <w:tcBorders>
              <w:top w:val="nil"/>
              <w:left w:val="nil"/>
              <w:bottom w:val="single" w:sz="8" w:space="0" w:color="auto"/>
              <w:right w:val="single" w:sz="8" w:space="0" w:color="auto"/>
            </w:tcBorders>
            <w:shd w:val="clear" w:color="auto" w:fill="auto"/>
            <w:vAlign w:val="center"/>
            <w:hideMark/>
          </w:tcPr>
          <w:p w14:paraId="120B6A32" w14:textId="77777777" w:rsidR="009E7F80" w:rsidRPr="00303D8A" w:rsidRDefault="009E7F80" w:rsidP="00981205">
            <w:pPr>
              <w:jc w:val="center"/>
              <w:rPr>
                <w:color w:val="000000"/>
                <w:sz w:val="24"/>
                <w:szCs w:val="24"/>
              </w:rPr>
            </w:pPr>
            <w:r w:rsidRPr="00303D8A">
              <w:rPr>
                <w:color w:val="000000"/>
                <w:sz w:val="24"/>
                <w:szCs w:val="24"/>
              </w:rPr>
              <w:t>Global Director of Trade and Investment Policy</w:t>
            </w:r>
          </w:p>
        </w:tc>
        <w:tc>
          <w:tcPr>
            <w:tcW w:w="1101" w:type="pct"/>
            <w:gridSpan w:val="3"/>
            <w:tcBorders>
              <w:top w:val="nil"/>
              <w:left w:val="nil"/>
              <w:bottom w:val="single" w:sz="8" w:space="0" w:color="auto"/>
              <w:right w:val="single" w:sz="8" w:space="0" w:color="auto"/>
            </w:tcBorders>
            <w:shd w:val="clear" w:color="auto" w:fill="auto"/>
            <w:vAlign w:val="center"/>
            <w:hideMark/>
          </w:tcPr>
          <w:p w14:paraId="5AF5CD44" w14:textId="77777777" w:rsidR="009E7F80" w:rsidRPr="00303D8A" w:rsidRDefault="009E7F80" w:rsidP="00981205">
            <w:pPr>
              <w:jc w:val="center"/>
              <w:rPr>
                <w:color w:val="000000"/>
                <w:sz w:val="24"/>
                <w:szCs w:val="24"/>
              </w:rPr>
            </w:pPr>
            <w:r w:rsidRPr="00303D8A">
              <w:rPr>
                <w:color w:val="000000"/>
                <w:sz w:val="24"/>
                <w:szCs w:val="24"/>
              </w:rPr>
              <w:t>The Dow Chemical Company</w:t>
            </w:r>
          </w:p>
        </w:tc>
        <w:tc>
          <w:tcPr>
            <w:tcW w:w="1049" w:type="pct"/>
            <w:tcBorders>
              <w:top w:val="nil"/>
              <w:left w:val="nil"/>
              <w:bottom w:val="single" w:sz="8" w:space="0" w:color="auto"/>
              <w:right w:val="single" w:sz="8" w:space="0" w:color="auto"/>
            </w:tcBorders>
            <w:shd w:val="clear" w:color="auto" w:fill="auto"/>
            <w:vAlign w:val="center"/>
            <w:hideMark/>
          </w:tcPr>
          <w:p w14:paraId="22D08006"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47B60062"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9710326"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F92ABC9" w14:textId="77777777" w:rsidR="009E7F80" w:rsidRPr="00303D8A" w:rsidRDefault="009E7F80" w:rsidP="00981205">
            <w:pPr>
              <w:jc w:val="center"/>
              <w:rPr>
                <w:color w:val="000000"/>
                <w:sz w:val="24"/>
                <w:szCs w:val="24"/>
              </w:rPr>
            </w:pPr>
            <w:r w:rsidRPr="00303D8A">
              <w:rPr>
                <w:color w:val="000000"/>
                <w:sz w:val="24"/>
                <w:szCs w:val="24"/>
              </w:rPr>
              <w:t>Senior</w:t>
            </w:r>
          </w:p>
        </w:tc>
        <w:tc>
          <w:tcPr>
            <w:tcW w:w="791" w:type="pct"/>
            <w:tcBorders>
              <w:top w:val="nil"/>
              <w:left w:val="nil"/>
              <w:bottom w:val="single" w:sz="8" w:space="0" w:color="auto"/>
              <w:right w:val="single" w:sz="8" w:space="0" w:color="auto"/>
            </w:tcBorders>
            <w:shd w:val="clear" w:color="auto" w:fill="auto"/>
            <w:vAlign w:val="center"/>
            <w:hideMark/>
          </w:tcPr>
          <w:p w14:paraId="78D515D5" w14:textId="77777777" w:rsidR="009E7F80" w:rsidRPr="00303D8A" w:rsidRDefault="009E7F80" w:rsidP="00981205">
            <w:pPr>
              <w:jc w:val="center"/>
              <w:rPr>
                <w:color w:val="000000"/>
                <w:sz w:val="24"/>
                <w:szCs w:val="24"/>
              </w:rPr>
            </w:pPr>
            <w:r w:rsidRPr="00303D8A">
              <w:rPr>
                <w:color w:val="000000"/>
                <w:sz w:val="24"/>
                <w:szCs w:val="24"/>
              </w:rPr>
              <w:t>Gary</w:t>
            </w:r>
          </w:p>
        </w:tc>
        <w:tc>
          <w:tcPr>
            <w:tcW w:w="936" w:type="pct"/>
            <w:tcBorders>
              <w:top w:val="nil"/>
              <w:left w:val="nil"/>
              <w:bottom w:val="single" w:sz="8" w:space="0" w:color="auto"/>
              <w:right w:val="single" w:sz="8" w:space="0" w:color="auto"/>
            </w:tcBorders>
            <w:shd w:val="clear" w:color="auto" w:fill="auto"/>
            <w:vAlign w:val="center"/>
            <w:hideMark/>
          </w:tcPr>
          <w:p w14:paraId="21B38816" w14:textId="77777777" w:rsidR="009E7F80" w:rsidRPr="00303D8A" w:rsidRDefault="009E7F80" w:rsidP="00981205">
            <w:pPr>
              <w:jc w:val="center"/>
              <w:rPr>
                <w:color w:val="000000"/>
                <w:sz w:val="24"/>
                <w:szCs w:val="24"/>
              </w:rPr>
            </w:pPr>
            <w:r w:rsidRPr="00303D8A">
              <w:rPr>
                <w:color w:val="000000"/>
                <w:sz w:val="24"/>
                <w:szCs w:val="24"/>
              </w:rPr>
              <w:t>Global Executive Committee Member</w:t>
            </w:r>
          </w:p>
        </w:tc>
        <w:tc>
          <w:tcPr>
            <w:tcW w:w="1101" w:type="pct"/>
            <w:gridSpan w:val="3"/>
            <w:tcBorders>
              <w:top w:val="nil"/>
              <w:left w:val="nil"/>
              <w:bottom w:val="single" w:sz="8" w:space="0" w:color="auto"/>
              <w:right w:val="single" w:sz="8" w:space="0" w:color="auto"/>
            </w:tcBorders>
            <w:shd w:val="clear" w:color="auto" w:fill="auto"/>
            <w:vAlign w:val="center"/>
            <w:hideMark/>
          </w:tcPr>
          <w:p w14:paraId="7F7889A2" w14:textId="77777777" w:rsidR="009E7F80" w:rsidRPr="00303D8A" w:rsidRDefault="009E7F80" w:rsidP="00981205">
            <w:pPr>
              <w:jc w:val="center"/>
              <w:rPr>
                <w:color w:val="000000"/>
                <w:sz w:val="24"/>
                <w:szCs w:val="24"/>
              </w:rPr>
            </w:pPr>
            <w:r w:rsidRPr="00303D8A">
              <w:rPr>
                <w:color w:val="000000"/>
                <w:sz w:val="24"/>
                <w:szCs w:val="24"/>
              </w:rPr>
              <w:t>Baker &amp; McKenzie</w:t>
            </w:r>
          </w:p>
        </w:tc>
        <w:tc>
          <w:tcPr>
            <w:tcW w:w="1049" w:type="pct"/>
            <w:tcBorders>
              <w:top w:val="nil"/>
              <w:left w:val="nil"/>
              <w:bottom w:val="single" w:sz="8" w:space="0" w:color="auto"/>
              <w:right w:val="single" w:sz="8" w:space="0" w:color="auto"/>
            </w:tcBorders>
            <w:shd w:val="clear" w:color="auto" w:fill="auto"/>
            <w:vAlign w:val="center"/>
            <w:hideMark/>
          </w:tcPr>
          <w:p w14:paraId="4E44FD4B" w14:textId="77777777" w:rsidR="009E7F80" w:rsidRPr="00303D8A" w:rsidRDefault="009E7F80" w:rsidP="00981205">
            <w:pPr>
              <w:jc w:val="center"/>
              <w:rPr>
                <w:color w:val="000000"/>
                <w:sz w:val="24"/>
                <w:szCs w:val="24"/>
              </w:rPr>
            </w:pPr>
            <w:r w:rsidRPr="00303D8A">
              <w:rPr>
                <w:color w:val="000000"/>
                <w:sz w:val="24"/>
                <w:szCs w:val="24"/>
              </w:rPr>
              <w:t>UK</w:t>
            </w:r>
          </w:p>
        </w:tc>
      </w:tr>
      <w:tr w:rsidR="009E7F80" w:rsidRPr="00303D8A" w14:paraId="2323ACE8"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C399D26"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394E83B6" w14:textId="77777777" w:rsidR="009E7F80" w:rsidRPr="00303D8A" w:rsidRDefault="009E7F80" w:rsidP="00981205">
            <w:pPr>
              <w:jc w:val="center"/>
              <w:rPr>
                <w:color w:val="000000"/>
                <w:sz w:val="24"/>
                <w:szCs w:val="24"/>
              </w:rPr>
            </w:pPr>
            <w:r w:rsidRPr="00303D8A">
              <w:rPr>
                <w:color w:val="000000"/>
                <w:sz w:val="24"/>
                <w:szCs w:val="24"/>
              </w:rPr>
              <w:t>Shah</w:t>
            </w:r>
          </w:p>
        </w:tc>
        <w:tc>
          <w:tcPr>
            <w:tcW w:w="791" w:type="pct"/>
            <w:tcBorders>
              <w:top w:val="nil"/>
              <w:left w:val="nil"/>
              <w:bottom w:val="single" w:sz="8" w:space="0" w:color="auto"/>
              <w:right w:val="single" w:sz="8" w:space="0" w:color="auto"/>
            </w:tcBorders>
            <w:shd w:val="clear" w:color="auto" w:fill="auto"/>
            <w:vAlign w:val="center"/>
            <w:hideMark/>
          </w:tcPr>
          <w:p w14:paraId="141FACD8" w14:textId="77777777" w:rsidR="009E7F80" w:rsidRPr="00303D8A" w:rsidRDefault="009E7F80" w:rsidP="00981205">
            <w:pPr>
              <w:jc w:val="center"/>
              <w:rPr>
                <w:color w:val="000000"/>
                <w:sz w:val="24"/>
                <w:szCs w:val="24"/>
              </w:rPr>
            </w:pPr>
            <w:r w:rsidRPr="00303D8A">
              <w:rPr>
                <w:color w:val="000000"/>
                <w:sz w:val="24"/>
                <w:szCs w:val="24"/>
              </w:rPr>
              <w:t>Anish</w:t>
            </w:r>
          </w:p>
        </w:tc>
        <w:tc>
          <w:tcPr>
            <w:tcW w:w="936" w:type="pct"/>
            <w:tcBorders>
              <w:top w:val="nil"/>
              <w:left w:val="nil"/>
              <w:bottom w:val="single" w:sz="8" w:space="0" w:color="auto"/>
              <w:right w:val="single" w:sz="8" w:space="0" w:color="auto"/>
            </w:tcBorders>
            <w:shd w:val="clear" w:color="auto" w:fill="auto"/>
            <w:vAlign w:val="center"/>
            <w:hideMark/>
          </w:tcPr>
          <w:p w14:paraId="1E369823" w14:textId="77777777" w:rsidR="009E7F80" w:rsidRPr="00303D8A" w:rsidRDefault="009E7F80" w:rsidP="00981205">
            <w:pPr>
              <w:jc w:val="center"/>
              <w:rPr>
                <w:color w:val="000000"/>
                <w:sz w:val="24"/>
                <w:szCs w:val="24"/>
              </w:rPr>
            </w:pPr>
          </w:p>
        </w:tc>
        <w:tc>
          <w:tcPr>
            <w:tcW w:w="1101" w:type="pct"/>
            <w:gridSpan w:val="3"/>
            <w:tcBorders>
              <w:top w:val="nil"/>
              <w:left w:val="nil"/>
              <w:bottom w:val="single" w:sz="8" w:space="0" w:color="auto"/>
              <w:right w:val="single" w:sz="8" w:space="0" w:color="auto"/>
            </w:tcBorders>
            <w:shd w:val="clear" w:color="auto" w:fill="auto"/>
            <w:vAlign w:val="center"/>
            <w:hideMark/>
          </w:tcPr>
          <w:p w14:paraId="2F773D00" w14:textId="77777777" w:rsidR="009E7F80" w:rsidRPr="00303D8A" w:rsidRDefault="009E7F80" w:rsidP="00981205">
            <w:pPr>
              <w:jc w:val="center"/>
              <w:rPr>
                <w:color w:val="000000"/>
                <w:sz w:val="24"/>
                <w:szCs w:val="24"/>
              </w:rPr>
            </w:pPr>
            <w:r w:rsidRPr="00303D8A">
              <w:rPr>
                <w:color w:val="000000"/>
                <w:sz w:val="24"/>
                <w:szCs w:val="24"/>
              </w:rPr>
              <w:t>Mahindra and Mahindra LTD.</w:t>
            </w:r>
          </w:p>
        </w:tc>
        <w:tc>
          <w:tcPr>
            <w:tcW w:w="1049" w:type="pct"/>
            <w:tcBorders>
              <w:top w:val="nil"/>
              <w:left w:val="nil"/>
              <w:bottom w:val="single" w:sz="8" w:space="0" w:color="auto"/>
              <w:right w:val="single" w:sz="8" w:space="0" w:color="auto"/>
            </w:tcBorders>
            <w:shd w:val="clear" w:color="auto" w:fill="auto"/>
            <w:vAlign w:val="center"/>
            <w:hideMark/>
          </w:tcPr>
          <w:p w14:paraId="0C6BEB04" w14:textId="77777777" w:rsidR="009E7F80" w:rsidRPr="00303D8A" w:rsidRDefault="009E7F80" w:rsidP="00981205">
            <w:pPr>
              <w:jc w:val="center"/>
              <w:rPr>
                <w:color w:val="000000"/>
                <w:sz w:val="24"/>
                <w:szCs w:val="24"/>
              </w:rPr>
            </w:pPr>
            <w:r w:rsidRPr="00303D8A">
              <w:rPr>
                <w:color w:val="000000"/>
                <w:sz w:val="24"/>
                <w:szCs w:val="24"/>
              </w:rPr>
              <w:t>India</w:t>
            </w:r>
          </w:p>
        </w:tc>
      </w:tr>
      <w:tr w:rsidR="009E7F80" w:rsidRPr="00303D8A" w14:paraId="22B781EF"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2AACF974"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8EAA152" w14:textId="77777777" w:rsidR="009E7F80" w:rsidRPr="00303D8A" w:rsidRDefault="009E7F80" w:rsidP="00981205">
            <w:pPr>
              <w:jc w:val="center"/>
              <w:rPr>
                <w:color w:val="000000"/>
                <w:sz w:val="24"/>
                <w:szCs w:val="24"/>
              </w:rPr>
            </w:pPr>
            <w:r w:rsidRPr="00303D8A">
              <w:rPr>
                <w:color w:val="000000"/>
                <w:sz w:val="24"/>
                <w:szCs w:val="24"/>
              </w:rPr>
              <w:t>Smith</w:t>
            </w:r>
          </w:p>
        </w:tc>
        <w:tc>
          <w:tcPr>
            <w:tcW w:w="791" w:type="pct"/>
            <w:tcBorders>
              <w:top w:val="nil"/>
              <w:left w:val="nil"/>
              <w:bottom w:val="single" w:sz="8" w:space="0" w:color="auto"/>
              <w:right w:val="single" w:sz="8" w:space="0" w:color="auto"/>
            </w:tcBorders>
            <w:shd w:val="clear" w:color="auto" w:fill="auto"/>
            <w:vAlign w:val="center"/>
            <w:hideMark/>
          </w:tcPr>
          <w:p w14:paraId="6C3B99E2" w14:textId="77777777" w:rsidR="009E7F80" w:rsidRPr="00303D8A" w:rsidRDefault="009E7F80" w:rsidP="00981205">
            <w:pPr>
              <w:jc w:val="center"/>
              <w:rPr>
                <w:color w:val="000000"/>
                <w:sz w:val="24"/>
                <w:szCs w:val="24"/>
              </w:rPr>
            </w:pPr>
            <w:r w:rsidRPr="00303D8A">
              <w:rPr>
                <w:color w:val="000000"/>
                <w:sz w:val="24"/>
                <w:szCs w:val="24"/>
              </w:rPr>
              <w:t>Brad</w:t>
            </w:r>
          </w:p>
        </w:tc>
        <w:tc>
          <w:tcPr>
            <w:tcW w:w="936" w:type="pct"/>
            <w:tcBorders>
              <w:top w:val="nil"/>
              <w:left w:val="nil"/>
              <w:bottom w:val="single" w:sz="8" w:space="0" w:color="auto"/>
              <w:right w:val="single" w:sz="8" w:space="0" w:color="auto"/>
            </w:tcBorders>
            <w:shd w:val="clear" w:color="auto" w:fill="auto"/>
            <w:vAlign w:val="center"/>
            <w:hideMark/>
          </w:tcPr>
          <w:p w14:paraId="458B5DCD" w14:textId="77777777" w:rsidR="009E7F80" w:rsidRPr="00303D8A" w:rsidRDefault="009E7F80" w:rsidP="00981205">
            <w:pPr>
              <w:jc w:val="center"/>
              <w:rPr>
                <w:color w:val="000000"/>
                <w:sz w:val="24"/>
                <w:szCs w:val="24"/>
              </w:rPr>
            </w:pPr>
            <w:r w:rsidRPr="00303D8A">
              <w:rPr>
                <w:color w:val="000000"/>
                <w:sz w:val="24"/>
                <w:szCs w:val="24"/>
              </w:rPr>
              <w:t>Chief International Officer</w:t>
            </w:r>
          </w:p>
        </w:tc>
        <w:tc>
          <w:tcPr>
            <w:tcW w:w="1101" w:type="pct"/>
            <w:gridSpan w:val="3"/>
            <w:tcBorders>
              <w:top w:val="nil"/>
              <w:left w:val="nil"/>
              <w:bottom w:val="single" w:sz="8" w:space="0" w:color="auto"/>
              <w:right w:val="single" w:sz="8" w:space="0" w:color="auto"/>
            </w:tcBorders>
            <w:shd w:val="clear" w:color="auto" w:fill="auto"/>
            <w:vAlign w:val="center"/>
            <w:hideMark/>
          </w:tcPr>
          <w:p w14:paraId="0E9A4E21" w14:textId="77777777" w:rsidR="009E7F80" w:rsidRPr="00303D8A" w:rsidRDefault="009E7F80" w:rsidP="00981205">
            <w:pPr>
              <w:jc w:val="center"/>
              <w:rPr>
                <w:color w:val="000000"/>
                <w:sz w:val="24"/>
                <w:szCs w:val="24"/>
              </w:rPr>
            </w:pPr>
            <w:r w:rsidRPr="00303D8A">
              <w:rPr>
                <w:color w:val="000000"/>
                <w:sz w:val="24"/>
                <w:szCs w:val="24"/>
              </w:rPr>
              <w:t>American Council of Life Insurers</w:t>
            </w:r>
          </w:p>
        </w:tc>
        <w:tc>
          <w:tcPr>
            <w:tcW w:w="1049" w:type="pct"/>
            <w:tcBorders>
              <w:top w:val="nil"/>
              <w:left w:val="nil"/>
              <w:bottom w:val="single" w:sz="8" w:space="0" w:color="auto"/>
              <w:right w:val="single" w:sz="8" w:space="0" w:color="auto"/>
            </w:tcBorders>
            <w:shd w:val="clear" w:color="auto" w:fill="auto"/>
            <w:vAlign w:val="center"/>
            <w:hideMark/>
          </w:tcPr>
          <w:p w14:paraId="50B3F47F"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0DA8AE70"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5006079"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A81FA12" w14:textId="77777777" w:rsidR="009E7F80" w:rsidRPr="00303D8A" w:rsidRDefault="009E7F80" w:rsidP="00981205">
            <w:pPr>
              <w:jc w:val="center"/>
              <w:rPr>
                <w:color w:val="000000"/>
                <w:sz w:val="24"/>
                <w:szCs w:val="24"/>
              </w:rPr>
            </w:pPr>
            <w:r w:rsidRPr="00303D8A">
              <w:rPr>
                <w:color w:val="000000"/>
                <w:sz w:val="24"/>
                <w:szCs w:val="24"/>
              </w:rPr>
              <w:t>Tait</w:t>
            </w:r>
          </w:p>
        </w:tc>
        <w:tc>
          <w:tcPr>
            <w:tcW w:w="791" w:type="pct"/>
            <w:tcBorders>
              <w:top w:val="nil"/>
              <w:left w:val="nil"/>
              <w:bottom w:val="single" w:sz="8" w:space="0" w:color="auto"/>
              <w:right w:val="single" w:sz="8" w:space="0" w:color="auto"/>
            </w:tcBorders>
            <w:shd w:val="clear" w:color="auto" w:fill="auto"/>
            <w:vAlign w:val="center"/>
            <w:hideMark/>
          </w:tcPr>
          <w:p w14:paraId="57633E9B" w14:textId="77777777" w:rsidR="009E7F80" w:rsidRPr="00303D8A" w:rsidRDefault="009E7F80" w:rsidP="00981205">
            <w:pPr>
              <w:jc w:val="center"/>
              <w:rPr>
                <w:color w:val="000000"/>
                <w:sz w:val="24"/>
                <w:szCs w:val="24"/>
              </w:rPr>
            </w:pPr>
            <w:r w:rsidRPr="00303D8A">
              <w:rPr>
                <w:color w:val="000000"/>
                <w:sz w:val="24"/>
                <w:szCs w:val="24"/>
              </w:rPr>
              <w:t>Stuart</w:t>
            </w:r>
          </w:p>
        </w:tc>
        <w:tc>
          <w:tcPr>
            <w:tcW w:w="936" w:type="pct"/>
            <w:tcBorders>
              <w:top w:val="nil"/>
              <w:left w:val="nil"/>
              <w:bottom w:val="single" w:sz="8" w:space="0" w:color="auto"/>
              <w:right w:val="single" w:sz="8" w:space="0" w:color="auto"/>
            </w:tcBorders>
            <w:shd w:val="clear" w:color="auto" w:fill="auto"/>
            <w:vAlign w:val="center"/>
            <w:hideMark/>
          </w:tcPr>
          <w:p w14:paraId="1565B7BF" w14:textId="77777777" w:rsidR="009E7F80" w:rsidRPr="00303D8A" w:rsidRDefault="009E7F80" w:rsidP="00981205">
            <w:pPr>
              <w:jc w:val="center"/>
              <w:rPr>
                <w:color w:val="000000"/>
                <w:sz w:val="24"/>
                <w:szCs w:val="24"/>
              </w:rPr>
            </w:pPr>
            <w:r w:rsidRPr="00303D8A">
              <w:rPr>
                <w:color w:val="000000"/>
                <w:sz w:val="24"/>
                <w:szCs w:val="24"/>
              </w:rPr>
              <w:t>Global Head of Global Trade and Receivables Finance</w:t>
            </w:r>
          </w:p>
        </w:tc>
        <w:tc>
          <w:tcPr>
            <w:tcW w:w="1101" w:type="pct"/>
            <w:gridSpan w:val="3"/>
            <w:tcBorders>
              <w:top w:val="nil"/>
              <w:left w:val="nil"/>
              <w:bottom w:val="single" w:sz="8" w:space="0" w:color="auto"/>
              <w:right w:val="single" w:sz="8" w:space="0" w:color="auto"/>
            </w:tcBorders>
            <w:shd w:val="clear" w:color="auto" w:fill="auto"/>
            <w:vAlign w:val="center"/>
            <w:hideMark/>
          </w:tcPr>
          <w:p w14:paraId="7A46E264" w14:textId="77777777" w:rsidR="009E7F80" w:rsidRPr="00303D8A" w:rsidRDefault="009E7F80" w:rsidP="00981205">
            <w:pPr>
              <w:jc w:val="center"/>
              <w:rPr>
                <w:color w:val="000000"/>
                <w:sz w:val="24"/>
                <w:szCs w:val="24"/>
              </w:rPr>
            </w:pPr>
            <w:r w:rsidRPr="00303D8A">
              <w:rPr>
                <w:color w:val="000000"/>
                <w:sz w:val="24"/>
                <w:szCs w:val="24"/>
              </w:rPr>
              <w:t>HSBC</w:t>
            </w:r>
          </w:p>
        </w:tc>
        <w:tc>
          <w:tcPr>
            <w:tcW w:w="1049" w:type="pct"/>
            <w:tcBorders>
              <w:top w:val="nil"/>
              <w:left w:val="nil"/>
              <w:bottom w:val="single" w:sz="8" w:space="0" w:color="auto"/>
              <w:right w:val="single" w:sz="8" w:space="0" w:color="auto"/>
            </w:tcBorders>
            <w:shd w:val="clear" w:color="auto" w:fill="auto"/>
            <w:vAlign w:val="center"/>
            <w:hideMark/>
          </w:tcPr>
          <w:p w14:paraId="0C680586" w14:textId="77777777" w:rsidR="009E7F80" w:rsidRPr="00303D8A" w:rsidRDefault="009E7F80" w:rsidP="00981205">
            <w:pPr>
              <w:jc w:val="center"/>
              <w:rPr>
                <w:color w:val="000000"/>
                <w:sz w:val="24"/>
                <w:szCs w:val="24"/>
              </w:rPr>
            </w:pPr>
            <w:r w:rsidRPr="00303D8A">
              <w:rPr>
                <w:color w:val="000000"/>
                <w:sz w:val="24"/>
                <w:szCs w:val="24"/>
              </w:rPr>
              <w:t>UK</w:t>
            </w:r>
          </w:p>
        </w:tc>
      </w:tr>
      <w:tr w:rsidR="009E7F80" w:rsidRPr="00303D8A" w14:paraId="4171AB97"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B38C07A"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B3CCE3A" w14:textId="77777777" w:rsidR="009E7F80" w:rsidRPr="00303D8A" w:rsidRDefault="009E7F80" w:rsidP="00981205">
            <w:pPr>
              <w:jc w:val="center"/>
              <w:rPr>
                <w:color w:val="000000"/>
                <w:sz w:val="24"/>
                <w:szCs w:val="24"/>
              </w:rPr>
            </w:pPr>
            <w:r w:rsidRPr="00303D8A">
              <w:rPr>
                <w:color w:val="000000"/>
                <w:sz w:val="24"/>
                <w:szCs w:val="24"/>
              </w:rPr>
              <w:t>Takahashi</w:t>
            </w:r>
          </w:p>
        </w:tc>
        <w:tc>
          <w:tcPr>
            <w:tcW w:w="791" w:type="pct"/>
            <w:tcBorders>
              <w:top w:val="nil"/>
              <w:left w:val="nil"/>
              <w:bottom w:val="single" w:sz="8" w:space="0" w:color="auto"/>
              <w:right w:val="single" w:sz="8" w:space="0" w:color="auto"/>
            </w:tcBorders>
            <w:shd w:val="clear" w:color="auto" w:fill="auto"/>
            <w:vAlign w:val="center"/>
            <w:hideMark/>
          </w:tcPr>
          <w:p w14:paraId="16C072F8" w14:textId="77777777" w:rsidR="009E7F80" w:rsidRPr="00303D8A" w:rsidRDefault="009E7F80" w:rsidP="00981205">
            <w:pPr>
              <w:jc w:val="center"/>
              <w:rPr>
                <w:color w:val="000000"/>
                <w:sz w:val="24"/>
                <w:szCs w:val="24"/>
              </w:rPr>
            </w:pPr>
            <w:r w:rsidRPr="00303D8A">
              <w:rPr>
                <w:color w:val="000000"/>
                <w:sz w:val="24"/>
                <w:szCs w:val="24"/>
              </w:rPr>
              <w:t>Yasushi</w:t>
            </w:r>
          </w:p>
        </w:tc>
        <w:tc>
          <w:tcPr>
            <w:tcW w:w="936" w:type="pct"/>
            <w:tcBorders>
              <w:top w:val="nil"/>
              <w:left w:val="nil"/>
              <w:bottom w:val="single" w:sz="8" w:space="0" w:color="auto"/>
              <w:right w:val="single" w:sz="8" w:space="0" w:color="auto"/>
            </w:tcBorders>
            <w:shd w:val="clear" w:color="auto" w:fill="auto"/>
            <w:vAlign w:val="center"/>
            <w:hideMark/>
          </w:tcPr>
          <w:p w14:paraId="70075D25" w14:textId="77777777" w:rsidR="009E7F80" w:rsidRPr="00303D8A" w:rsidRDefault="009E7F80" w:rsidP="00981205">
            <w:pPr>
              <w:jc w:val="center"/>
              <w:rPr>
                <w:color w:val="000000"/>
                <w:sz w:val="24"/>
                <w:szCs w:val="24"/>
              </w:rPr>
            </w:pPr>
            <w:r w:rsidRPr="00303D8A">
              <w:rPr>
                <w:color w:val="000000"/>
                <w:sz w:val="24"/>
                <w:szCs w:val="24"/>
              </w:rPr>
              <w:t>Chairman &amp; 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658D5877" w14:textId="77777777" w:rsidR="009E7F80" w:rsidRPr="00303D8A" w:rsidRDefault="009E7F80" w:rsidP="00981205">
            <w:pPr>
              <w:jc w:val="center"/>
              <w:rPr>
                <w:color w:val="000000"/>
                <w:sz w:val="24"/>
                <w:szCs w:val="24"/>
              </w:rPr>
            </w:pPr>
            <w:r w:rsidRPr="00303D8A">
              <w:rPr>
                <w:color w:val="000000"/>
                <w:sz w:val="24"/>
                <w:szCs w:val="24"/>
              </w:rPr>
              <w:t>Mitsui &amp; Co. (Australia) Ltd.</w:t>
            </w:r>
          </w:p>
        </w:tc>
        <w:tc>
          <w:tcPr>
            <w:tcW w:w="1049" w:type="pct"/>
            <w:tcBorders>
              <w:top w:val="nil"/>
              <w:left w:val="nil"/>
              <w:bottom w:val="single" w:sz="8" w:space="0" w:color="auto"/>
              <w:right w:val="single" w:sz="8" w:space="0" w:color="auto"/>
            </w:tcBorders>
            <w:shd w:val="clear" w:color="auto" w:fill="auto"/>
            <w:vAlign w:val="center"/>
            <w:hideMark/>
          </w:tcPr>
          <w:p w14:paraId="7A87A92A" w14:textId="77777777" w:rsidR="009E7F80" w:rsidRPr="00303D8A" w:rsidRDefault="009E7F80" w:rsidP="00981205">
            <w:pPr>
              <w:jc w:val="center"/>
              <w:rPr>
                <w:color w:val="000000"/>
                <w:sz w:val="24"/>
                <w:szCs w:val="24"/>
              </w:rPr>
            </w:pPr>
            <w:r w:rsidRPr="00303D8A">
              <w:rPr>
                <w:color w:val="000000"/>
                <w:sz w:val="24"/>
                <w:szCs w:val="24"/>
              </w:rPr>
              <w:t>Australia</w:t>
            </w:r>
          </w:p>
        </w:tc>
      </w:tr>
      <w:tr w:rsidR="009E7F80" w:rsidRPr="00303D8A" w14:paraId="55E98944"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40D09918"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D8E145F" w14:textId="77777777" w:rsidR="009E7F80" w:rsidRPr="00303D8A" w:rsidRDefault="009E7F80" w:rsidP="00981205">
            <w:pPr>
              <w:jc w:val="center"/>
              <w:rPr>
                <w:color w:val="000000"/>
                <w:sz w:val="24"/>
                <w:szCs w:val="24"/>
              </w:rPr>
            </w:pPr>
            <w:r w:rsidRPr="00303D8A">
              <w:rPr>
                <w:color w:val="000000"/>
                <w:sz w:val="24"/>
                <w:szCs w:val="24"/>
              </w:rPr>
              <w:t>Tansan</w:t>
            </w:r>
          </w:p>
        </w:tc>
        <w:tc>
          <w:tcPr>
            <w:tcW w:w="791" w:type="pct"/>
            <w:tcBorders>
              <w:top w:val="nil"/>
              <w:left w:val="nil"/>
              <w:bottom w:val="single" w:sz="8" w:space="0" w:color="auto"/>
              <w:right w:val="single" w:sz="8" w:space="0" w:color="auto"/>
            </w:tcBorders>
            <w:shd w:val="clear" w:color="auto" w:fill="auto"/>
            <w:vAlign w:val="center"/>
            <w:hideMark/>
          </w:tcPr>
          <w:p w14:paraId="6EB05481" w14:textId="77777777" w:rsidR="009E7F80" w:rsidRPr="00303D8A" w:rsidRDefault="009E7F80" w:rsidP="00981205">
            <w:pPr>
              <w:jc w:val="center"/>
              <w:rPr>
                <w:color w:val="000000"/>
                <w:sz w:val="24"/>
                <w:szCs w:val="24"/>
              </w:rPr>
            </w:pPr>
            <w:r w:rsidRPr="00303D8A">
              <w:rPr>
                <w:color w:val="000000"/>
                <w:sz w:val="24"/>
                <w:szCs w:val="24"/>
              </w:rPr>
              <w:t>Burak</w:t>
            </w:r>
          </w:p>
        </w:tc>
        <w:tc>
          <w:tcPr>
            <w:tcW w:w="936" w:type="pct"/>
            <w:tcBorders>
              <w:top w:val="nil"/>
              <w:left w:val="nil"/>
              <w:bottom w:val="single" w:sz="8" w:space="0" w:color="auto"/>
              <w:right w:val="single" w:sz="8" w:space="0" w:color="auto"/>
            </w:tcBorders>
            <w:shd w:val="clear" w:color="auto" w:fill="auto"/>
            <w:vAlign w:val="center"/>
            <w:hideMark/>
          </w:tcPr>
          <w:p w14:paraId="7DA6CA73" w14:textId="77777777" w:rsidR="009E7F80" w:rsidRPr="00303D8A" w:rsidRDefault="009E7F80" w:rsidP="00981205">
            <w:pPr>
              <w:jc w:val="center"/>
              <w:rPr>
                <w:color w:val="000000"/>
                <w:sz w:val="24"/>
                <w:szCs w:val="24"/>
              </w:rPr>
            </w:pPr>
            <w:r w:rsidRPr="00303D8A">
              <w:rPr>
                <w:color w:val="000000"/>
                <w:sz w:val="24"/>
                <w:szCs w:val="24"/>
              </w:rPr>
              <w:t>General Manager</w:t>
            </w:r>
          </w:p>
        </w:tc>
        <w:tc>
          <w:tcPr>
            <w:tcW w:w="1101" w:type="pct"/>
            <w:gridSpan w:val="3"/>
            <w:tcBorders>
              <w:top w:val="nil"/>
              <w:left w:val="nil"/>
              <w:bottom w:val="single" w:sz="8" w:space="0" w:color="auto"/>
              <w:right w:val="single" w:sz="8" w:space="0" w:color="auto"/>
            </w:tcBorders>
            <w:shd w:val="clear" w:color="auto" w:fill="auto"/>
            <w:vAlign w:val="center"/>
            <w:hideMark/>
          </w:tcPr>
          <w:p w14:paraId="02B1AC12" w14:textId="77777777" w:rsidR="009E7F80" w:rsidRPr="00303D8A" w:rsidRDefault="009E7F80" w:rsidP="00981205">
            <w:pPr>
              <w:jc w:val="center"/>
              <w:rPr>
                <w:color w:val="000000"/>
                <w:sz w:val="24"/>
                <w:szCs w:val="24"/>
              </w:rPr>
            </w:pPr>
            <w:r w:rsidRPr="00303D8A">
              <w:rPr>
                <w:color w:val="000000"/>
                <w:sz w:val="24"/>
                <w:szCs w:val="24"/>
              </w:rPr>
              <w:t>BCG</w:t>
            </w:r>
          </w:p>
        </w:tc>
        <w:tc>
          <w:tcPr>
            <w:tcW w:w="1049" w:type="pct"/>
            <w:tcBorders>
              <w:top w:val="nil"/>
              <w:left w:val="nil"/>
              <w:bottom w:val="single" w:sz="8" w:space="0" w:color="auto"/>
              <w:right w:val="single" w:sz="8" w:space="0" w:color="auto"/>
            </w:tcBorders>
            <w:shd w:val="clear" w:color="auto" w:fill="auto"/>
            <w:vAlign w:val="center"/>
            <w:hideMark/>
          </w:tcPr>
          <w:p w14:paraId="7522DF9D" w14:textId="77777777" w:rsidR="009E7F80" w:rsidRPr="00303D8A" w:rsidRDefault="009E7F80" w:rsidP="00981205">
            <w:pPr>
              <w:jc w:val="center"/>
              <w:rPr>
                <w:color w:val="000000"/>
                <w:sz w:val="24"/>
                <w:szCs w:val="24"/>
              </w:rPr>
            </w:pPr>
            <w:r w:rsidRPr="00303D8A">
              <w:rPr>
                <w:color w:val="000000"/>
                <w:sz w:val="24"/>
                <w:szCs w:val="24"/>
              </w:rPr>
              <w:t>Turkey</w:t>
            </w:r>
          </w:p>
        </w:tc>
      </w:tr>
      <w:tr w:rsidR="009E7F80" w:rsidRPr="00303D8A" w14:paraId="23BECEEE" w14:textId="77777777" w:rsidTr="00981205">
        <w:tblPrEx>
          <w:tblCellMar>
            <w:left w:w="70" w:type="dxa"/>
            <w:right w:w="70" w:type="dxa"/>
          </w:tblCellMar>
        </w:tblPrEx>
        <w:trPr>
          <w:gridAfter w:val="1"/>
          <w:wAfter w:w="17" w:type="pct"/>
          <w:trHeight w:val="16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B43D096"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3A6175B" w14:textId="77777777" w:rsidR="009E7F80" w:rsidRPr="00303D8A" w:rsidRDefault="009E7F80" w:rsidP="00981205">
            <w:pPr>
              <w:jc w:val="center"/>
              <w:rPr>
                <w:color w:val="000000"/>
                <w:sz w:val="24"/>
                <w:szCs w:val="24"/>
              </w:rPr>
            </w:pPr>
            <w:r w:rsidRPr="00303D8A">
              <w:rPr>
                <w:color w:val="000000"/>
                <w:sz w:val="24"/>
                <w:szCs w:val="24"/>
              </w:rPr>
              <w:t>Thorn</w:t>
            </w:r>
          </w:p>
        </w:tc>
        <w:tc>
          <w:tcPr>
            <w:tcW w:w="791" w:type="pct"/>
            <w:tcBorders>
              <w:top w:val="nil"/>
              <w:left w:val="nil"/>
              <w:bottom w:val="single" w:sz="8" w:space="0" w:color="auto"/>
              <w:right w:val="single" w:sz="8" w:space="0" w:color="auto"/>
            </w:tcBorders>
            <w:shd w:val="clear" w:color="auto" w:fill="auto"/>
            <w:vAlign w:val="center"/>
            <w:hideMark/>
          </w:tcPr>
          <w:p w14:paraId="45DAEA7B" w14:textId="77777777" w:rsidR="009E7F80" w:rsidRPr="00303D8A" w:rsidRDefault="009E7F80" w:rsidP="00981205">
            <w:pPr>
              <w:jc w:val="center"/>
              <w:rPr>
                <w:color w:val="000000"/>
                <w:sz w:val="24"/>
                <w:szCs w:val="24"/>
              </w:rPr>
            </w:pPr>
            <w:r w:rsidRPr="00303D8A">
              <w:rPr>
                <w:color w:val="000000"/>
                <w:sz w:val="24"/>
                <w:szCs w:val="24"/>
              </w:rPr>
              <w:t>Sarah</w:t>
            </w:r>
          </w:p>
        </w:tc>
        <w:tc>
          <w:tcPr>
            <w:tcW w:w="936" w:type="pct"/>
            <w:tcBorders>
              <w:top w:val="nil"/>
              <w:left w:val="nil"/>
              <w:bottom w:val="single" w:sz="8" w:space="0" w:color="auto"/>
              <w:right w:val="single" w:sz="8" w:space="0" w:color="auto"/>
            </w:tcBorders>
            <w:shd w:val="clear" w:color="auto" w:fill="auto"/>
            <w:vAlign w:val="center"/>
            <w:hideMark/>
          </w:tcPr>
          <w:p w14:paraId="7A62443A" w14:textId="77777777" w:rsidR="009E7F80" w:rsidRPr="00303D8A" w:rsidRDefault="009E7F80" w:rsidP="00981205">
            <w:pPr>
              <w:jc w:val="center"/>
              <w:rPr>
                <w:color w:val="000000"/>
                <w:sz w:val="24"/>
                <w:szCs w:val="24"/>
              </w:rPr>
            </w:pPr>
            <w:r w:rsidRPr="00303D8A">
              <w:rPr>
                <w:color w:val="000000"/>
                <w:sz w:val="24"/>
                <w:szCs w:val="24"/>
              </w:rPr>
              <w:t>Senior Director, International Trade</w:t>
            </w:r>
          </w:p>
        </w:tc>
        <w:tc>
          <w:tcPr>
            <w:tcW w:w="1101" w:type="pct"/>
            <w:gridSpan w:val="3"/>
            <w:tcBorders>
              <w:top w:val="nil"/>
              <w:left w:val="nil"/>
              <w:bottom w:val="single" w:sz="8" w:space="0" w:color="auto"/>
              <w:right w:val="single" w:sz="8" w:space="0" w:color="auto"/>
            </w:tcBorders>
            <w:shd w:val="clear" w:color="auto" w:fill="auto"/>
            <w:vAlign w:val="center"/>
            <w:hideMark/>
          </w:tcPr>
          <w:p w14:paraId="26E05337" w14:textId="77777777" w:rsidR="009E7F80" w:rsidRPr="00303D8A" w:rsidRDefault="009E7F80" w:rsidP="00981205">
            <w:pPr>
              <w:jc w:val="center"/>
              <w:rPr>
                <w:color w:val="000000"/>
                <w:sz w:val="24"/>
                <w:szCs w:val="24"/>
              </w:rPr>
            </w:pPr>
            <w:r w:rsidRPr="00303D8A">
              <w:rPr>
                <w:color w:val="000000"/>
                <w:sz w:val="24"/>
                <w:szCs w:val="24"/>
              </w:rPr>
              <w:t>Walmart</w:t>
            </w:r>
          </w:p>
        </w:tc>
        <w:tc>
          <w:tcPr>
            <w:tcW w:w="1049" w:type="pct"/>
            <w:tcBorders>
              <w:top w:val="nil"/>
              <w:left w:val="nil"/>
              <w:bottom w:val="single" w:sz="8" w:space="0" w:color="auto"/>
              <w:right w:val="single" w:sz="8" w:space="0" w:color="auto"/>
            </w:tcBorders>
            <w:shd w:val="clear" w:color="auto" w:fill="auto"/>
            <w:vAlign w:val="center"/>
            <w:hideMark/>
          </w:tcPr>
          <w:p w14:paraId="06E53F6C" w14:textId="77777777" w:rsidR="009E7F80" w:rsidRPr="00303D8A" w:rsidRDefault="009E7F80" w:rsidP="00981205">
            <w:pPr>
              <w:jc w:val="center"/>
              <w:rPr>
                <w:color w:val="000000"/>
                <w:sz w:val="24"/>
                <w:szCs w:val="24"/>
              </w:rPr>
            </w:pPr>
            <w:r w:rsidRPr="00303D8A">
              <w:rPr>
                <w:color w:val="000000"/>
                <w:sz w:val="24"/>
                <w:szCs w:val="24"/>
              </w:rPr>
              <w:t>USA</w:t>
            </w:r>
          </w:p>
        </w:tc>
      </w:tr>
      <w:tr w:rsidR="009E7F80" w:rsidRPr="00303D8A" w14:paraId="3921A4E1"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6A1538E1"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4B340753" w14:textId="77777777" w:rsidR="009E7F80" w:rsidRPr="00303D8A" w:rsidRDefault="009E7F80" w:rsidP="00981205">
            <w:pPr>
              <w:jc w:val="center"/>
              <w:rPr>
                <w:color w:val="000000"/>
                <w:sz w:val="24"/>
                <w:szCs w:val="24"/>
              </w:rPr>
            </w:pPr>
            <w:r w:rsidRPr="00303D8A">
              <w:rPr>
                <w:color w:val="000000"/>
                <w:sz w:val="24"/>
                <w:szCs w:val="24"/>
              </w:rPr>
              <w:t>Tong</w:t>
            </w:r>
          </w:p>
        </w:tc>
        <w:tc>
          <w:tcPr>
            <w:tcW w:w="791" w:type="pct"/>
            <w:tcBorders>
              <w:top w:val="nil"/>
              <w:left w:val="nil"/>
              <w:bottom w:val="single" w:sz="8" w:space="0" w:color="auto"/>
              <w:right w:val="single" w:sz="8" w:space="0" w:color="auto"/>
            </w:tcBorders>
            <w:shd w:val="clear" w:color="auto" w:fill="auto"/>
            <w:vAlign w:val="center"/>
            <w:hideMark/>
          </w:tcPr>
          <w:p w14:paraId="2609D119" w14:textId="77777777" w:rsidR="009E7F80" w:rsidRPr="00303D8A" w:rsidRDefault="009E7F80" w:rsidP="00981205">
            <w:pPr>
              <w:jc w:val="center"/>
              <w:rPr>
                <w:color w:val="000000"/>
                <w:sz w:val="24"/>
                <w:szCs w:val="24"/>
              </w:rPr>
            </w:pPr>
            <w:r w:rsidRPr="00303D8A">
              <w:rPr>
                <w:color w:val="000000"/>
                <w:sz w:val="24"/>
                <w:szCs w:val="24"/>
              </w:rPr>
              <w:t>Youjun</w:t>
            </w:r>
          </w:p>
        </w:tc>
        <w:tc>
          <w:tcPr>
            <w:tcW w:w="936" w:type="pct"/>
            <w:tcBorders>
              <w:top w:val="nil"/>
              <w:left w:val="nil"/>
              <w:bottom w:val="single" w:sz="8" w:space="0" w:color="auto"/>
              <w:right w:val="single" w:sz="8" w:space="0" w:color="auto"/>
            </w:tcBorders>
            <w:shd w:val="clear" w:color="auto" w:fill="auto"/>
            <w:vAlign w:val="center"/>
            <w:hideMark/>
          </w:tcPr>
          <w:p w14:paraId="61A76CAB" w14:textId="77777777" w:rsidR="009E7F80" w:rsidRPr="00303D8A" w:rsidRDefault="009E7F80" w:rsidP="00981205">
            <w:pPr>
              <w:jc w:val="center"/>
              <w:rPr>
                <w:color w:val="000000"/>
                <w:sz w:val="24"/>
                <w:szCs w:val="24"/>
              </w:rPr>
            </w:pPr>
            <w:r w:rsidRPr="00303D8A">
              <w:rPr>
                <w:color w:val="000000"/>
                <w:sz w:val="24"/>
                <w:szCs w:val="24"/>
              </w:rPr>
              <w:t>Chairman</w:t>
            </w:r>
          </w:p>
        </w:tc>
        <w:tc>
          <w:tcPr>
            <w:tcW w:w="1101" w:type="pct"/>
            <w:gridSpan w:val="3"/>
            <w:tcBorders>
              <w:top w:val="nil"/>
              <w:left w:val="nil"/>
              <w:bottom w:val="single" w:sz="8" w:space="0" w:color="auto"/>
              <w:right w:val="single" w:sz="8" w:space="0" w:color="auto"/>
            </w:tcBorders>
            <w:shd w:val="clear" w:color="auto" w:fill="auto"/>
            <w:vAlign w:val="center"/>
            <w:hideMark/>
          </w:tcPr>
          <w:p w14:paraId="6F00CBFD" w14:textId="77777777" w:rsidR="009E7F80" w:rsidRPr="00303D8A" w:rsidRDefault="009E7F80" w:rsidP="00981205">
            <w:pPr>
              <w:jc w:val="center"/>
              <w:rPr>
                <w:color w:val="000000"/>
                <w:sz w:val="24"/>
                <w:szCs w:val="24"/>
              </w:rPr>
            </w:pPr>
            <w:r w:rsidRPr="00303D8A">
              <w:rPr>
                <w:color w:val="000000"/>
                <w:sz w:val="24"/>
                <w:szCs w:val="24"/>
              </w:rPr>
              <w:t>China International Trade Institute</w:t>
            </w:r>
          </w:p>
        </w:tc>
        <w:tc>
          <w:tcPr>
            <w:tcW w:w="1049" w:type="pct"/>
            <w:tcBorders>
              <w:top w:val="nil"/>
              <w:left w:val="nil"/>
              <w:bottom w:val="single" w:sz="8" w:space="0" w:color="auto"/>
              <w:right w:val="single" w:sz="8" w:space="0" w:color="auto"/>
            </w:tcBorders>
            <w:shd w:val="clear" w:color="auto" w:fill="auto"/>
            <w:vAlign w:val="center"/>
            <w:hideMark/>
          </w:tcPr>
          <w:p w14:paraId="0C9E8A05" w14:textId="77777777" w:rsidR="009E7F80" w:rsidRPr="00303D8A" w:rsidRDefault="009E7F80" w:rsidP="00981205">
            <w:pPr>
              <w:jc w:val="center"/>
              <w:rPr>
                <w:color w:val="000000"/>
                <w:sz w:val="24"/>
                <w:szCs w:val="24"/>
              </w:rPr>
            </w:pPr>
            <w:r w:rsidRPr="00303D8A">
              <w:rPr>
                <w:color w:val="000000"/>
                <w:sz w:val="24"/>
                <w:szCs w:val="24"/>
              </w:rPr>
              <w:t>China</w:t>
            </w:r>
          </w:p>
        </w:tc>
      </w:tr>
      <w:tr w:rsidR="009E7F80" w:rsidRPr="00303D8A" w14:paraId="7A4686EA"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5ABF1504"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F962D04" w14:textId="77777777" w:rsidR="009E7F80" w:rsidRPr="00303D8A" w:rsidRDefault="009E7F80" w:rsidP="00981205">
            <w:pPr>
              <w:jc w:val="center"/>
              <w:rPr>
                <w:color w:val="000000"/>
                <w:sz w:val="24"/>
                <w:szCs w:val="24"/>
              </w:rPr>
            </w:pPr>
            <w:r w:rsidRPr="00303D8A">
              <w:rPr>
                <w:color w:val="000000"/>
                <w:sz w:val="24"/>
                <w:szCs w:val="24"/>
              </w:rPr>
              <w:t>Vaidyanathan</w:t>
            </w:r>
          </w:p>
        </w:tc>
        <w:tc>
          <w:tcPr>
            <w:tcW w:w="791" w:type="pct"/>
            <w:tcBorders>
              <w:top w:val="nil"/>
              <w:left w:val="nil"/>
              <w:bottom w:val="single" w:sz="8" w:space="0" w:color="auto"/>
              <w:right w:val="single" w:sz="8" w:space="0" w:color="auto"/>
            </w:tcBorders>
            <w:shd w:val="clear" w:color="auto" w:fill="auto"/>
            <w:vAlign w:val="center"/>
            <w:hideMark/>
          </w:tcPr>
          <w:p w14:paraId="6F49E83D" w14:textId="77777777" w:rsidR="009E7F80" w:rsidRPr="00303D8A" w:rsidRDefault="009E7F80" w:rsidP="00981205">
            <w:pPr>
              <w:jc w:val="center"/>
              <w:rPr>
                <w:color w:val="000000"/>
                <w:sz w:val="24"/>
                <w:szCs w:val="24"/>
              </w:rPr>
            </w:pPr>
            <w:r w:rsidRPr="00303D8A">
              <w:rPr>
                <w:color w:val="000000"/>
                <w:sz w:val="24"/>
                <w:szCs w:val="24"/>
              </w:rPr>
              <w:t>K.N.</w:t>
            </w:r>
          </w:p>
        </w:tc>
        <w:tc>
          <w:tcPr>
            <w:tcW w:w="936" w:type="pct"/>
            <w:tcBorders>
              <w:top w:val="nil"/>
              <w:left w:val="nil"/>
              <w:bottom w:val="single" w:sz="8" w:space="0" w:color="auto"/>
              <w:right w:val="single" w:sz="8" w:space="0" w:color="auto"/>
            </w:tcBorders>
            <w:shd w:val="clear" w:color="auto" w:fill="auto"/>
            <w:vAlign w:val="center"/>
            <w:hideMark/>
          </w:tcPr>
          <w:p w14:paraId="015F5AAF" w14:textId="77777777" w:rsidR="009E7F80" w:rsidRPr="00303D8A" w:rsidRDefault="009E7F80" w:rsidP="00981205">
            <w:pPr>
              <w:jc w:val="center"/>
              <w:rPr>
                <w:color w:val="000000"/>
                <w:sz w:val="24"/>
                <w:szCs w:val="24"/>
              </w:rPr>
            </w:pPr>
            <w:r w:rsidRPr="00303D8A">
              <w:rPr>
                <w:color w:val="000000"/>
                <w:sz w:val="24"/>
                <w:szCs w:val="24"/>
              </w:rPr>
              <w:t>EVP &amp; Chief Risk Officer</w:t>
            </w:r>
          </w:p>
        </w:tc>
        <w:tc>
          <w:tcPr>
            <w:tcW w:w="1101" w:type="pct"/>
            <w:gridSpan w:val="3"/>
            <w:tcBorders>
              <w:top w:val="nil"/>
              <w:left w:val="nil"/>
              <w:bottom w:val="single" w:sz="8" w:space="0" w:color="auto"/>
              <w:right w:val="single" w:sz="8" w:space="0" w:color="auto"/>
            </w:tcBorders>
            <w:shd w:val="clear" w:color="auto" w:fill="auto"/>
            <w:vAlign w:val="center"/>
            <w:hideMark/>
          </w:tcPr>
          <w:p w14:paraId="42269C0E" w14:textId="77777777" w:rsidR="009E7F80" w:rsidRPr="00303D8A" w:rsidRDefault="009E7F80" w:rsidP="00981205">
            <w:pPr>
              <w:jc w:val="center"/>
              <w:rPr>
                <w:color w:val="000000"/>
                <w:sz w:val="24"/>
                <w:szCs w:val="24"/>
              </w:rPr>
            </w:pPr>
            <w:r w:rsidRPr="00303D8A">
              <w:rPr>
                <w:color w:val="000000"/>
                <w:sz w:val="24"/>
                <w:szCs w:val="24"/>
              </w:rPr>
              <w:t>Mahindra and Mahindra LTD.</w:t>
            </w:r>
          </w:p>
        </w:tc>
        <w:tc>
          <w:tcPr>
            <w:tcW w:w="1049" w:type="pct"/>
            <w:tcBorders>
              <w:top w:val="nil"/>
              <w:left w:val="nil"/>
              <w:bottom w:val="single" w:sz="8" w:space="0" w:color="auto"/>
              <w:right w:val="single" w:sz="8" w:space="0" w:color="auto"/>
            </w:tcBorders>
            <w:shd w:val="clear" w:color="auto" w:fill="auto"/>
            <w:vAlign w:val="center"/>
            <w:hideMark/>
          </w:tcPr>
          <w:p w14:paraId="5E3D8C91" w14:textId="77777777" w:rsidR="009E7F80" w:rsidRPr="00303D8A" w:rsidRDefault="009E7F80" w:rsidP="00981205">
            <w:pPr>
              <w:jc w:val="center"/>
              <w:rPr>
                <w:color w:val="000000"/>
                <w:sz w:val="24"/>
                <w:szCs w:val="24"/>
              </w:rPr>
            </w:pPr>
            <w:r w:rsidRPr="00303D8A">
              <w:rPr>
                <w:color w:val="000000"/>
                <w:sz w:val="24"/>
                <w:szCs w:val="24"/>
              </w:rPr>
              <w:t>India</w:t>
            </w:r>
          </w:p>
        </w:tc>
      </w:tr>
      <w:tr w:rsidR="009E7F80" w:rsidRPr="00303D8A" w14:paraId="7EC63684"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EB2C2F4"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2AEE05E6" w14:textId="77777777" w:rsidR="009E7F80" w:rsidRPr="00303D8A" w:rsidRDefault="009E7F80" w:rsidP="00981205">
            <w:pPr>
              <w:jc w:val="center"/>
              <w:rPr>
                <w:color w:val="000000"/>
                <w:sz w:val="24"/>
                <w:szCs w:val="24"/>
              </w:rPr>
            </w:pPr>
            <w:r w:rsidRPr="00303D8A">
              <w:rPr>
                <w:color w:val="000000"/>
                <w:sz w:val="24"/>
                <w:szCs w:val="24"/>
              </w:rPr>
              <w:t>Vavilov</w:t>
            </w:r>
          </w:p>
        </w:tc>
        <w:tc>
          <w:tcPr>
            <w:tcW w:w="791" w:type="pct"/>
            <w:tcBorders>
              <w:top w:val="nil"/>
              <w:left w:val="nil"/>
              <w:bottom w:val="single" w:sz="8" w:space="0" w:color="auto"/>
              <w:right w:val="single" w:sz="8" w:space="0" w:color="auto"/>
            </w:tcBorders>
            <w:shd w:val="clear" w:color="auto" w:fill="auto"/>
            <w:vAlign w:val="center"/>
            <w:hideMark/>
          </w:tcPr>
          <w:p w14:paraId="08651AC1" w14:textId="77777777" w:rsidR="009E7F80" w:rsidRPr="00303D8A" w:rsidRDefault="009E7F80" w:rsidP="00981205">
            <w:pPr>
              <w:jc w:val="center"/>
              <w:rPr>
                <w:color w:val="000000"/>
                <w:sz w:val="24"/>
                <w:szCs w:val="24"/>
              </w:rPr>
            </w:pPr>
            <w:r w:rsidRPr="00303D8A">
              <w:rPr>
                <w:color w:val="000000"/>
                <w:sz w:val="24"/>
                <w:szCs w:val="24"/>
              </w:rPr>
              <w:t>Semyon</w:t>
            </w:r>
          </w:p>
        </w:tc>
        <w:tc>
          <w:tcPr>
            <w:tcW w:w="936" w:type="pct"/>
            <w:tcBorders>
              <w:top w:val="nil"/>
              <w:left w:val="nil"/>
              <w:bottom w:val="single" w:sz="8" w:space="0" w:color="auto"/>
              <w:right w:val="single" w:sz="8" w:space="0" w:color="auto"/>
            </w:tcBorders>
            <w:shd w:val="clear" w:color="auto" w:fill="auto"/>
            <w:vAlign w:val="center"/>
            <w:hideMark/>
          </w:tcPr>
          <w:p w14:paraId="29C01B8E" w14:textId="77777777" w:rsidR="009E7F80" w:rsidRPr="00303D8A" w:rsidRDefault="009E7F80" w:rsidP="00981205">
            <w:pPr>
              <w:jc w:val="center"/>
              <w:rPr>
                <w:color w:val="000000"/>
                <w:sz w:val="24"/>
                <w:szCs w:val="24"/>
              </w:rPr>
            </w:pPr>
            <w:r w:rsidRPr="00303D8A">
              <w:rPr>
                <w:color w:val="000000"/>
                <w:sz w:val="24"/>
                <w:szCs w:val="24"/>
              </w:rPr>
              <w:t>VP, Strategy &amp; Business Development Asia</w:t>
            </w:r>
          </w:p>
        </w:tc>
        <w:tc>
          <w:tcPr>
            <w:tcW w:w="1101" w:type="pct"/>
            <w:gridSpan w:val="3"/>
            <w:tcBorders>
              <w:top w:val="nil"/>
              <w:left w:val="nil"/>
              <w:bottom w:val="single" w:sz="8" w:space="0" w:color="auto"/>
              <w:right w:val="single" w:sz="8" w:space="0" w:color="auto"/>
            </w:tcBorders>
            <w:shd w:val="clear" w:color="auto" w:fill="auto"/>
            <w:vAlign w:val="center"/>
            <w:hideMark/>
          </w:tcPr>
          <w:p w14:paraId="49EDEE54" w14:textId="77777777" w:rsidR="009E7F80" w:rsidRPr="00303D8A" w:rsidRDefault="009E7F80" w:rsidP="00981205">
            <w:pPr>
              <w:jc w:val="center"/>
              <w:rPr>
                <w:color w:val="000000"/>
                <w:sz w:val="24"/>
                <w:szCs w:val="24"/>
              </w:rPr>
            </w:pPr>
            <w:r w:rsidRPr="00303D8A">
              <w:rPr>
                <w:color w:val="000000"/>
                <w:sz w:val="24"/>
                <w:szCs w:val="24"/>
              </w:rPr>
              <w:t>Severstal</w:t>
            </w:r>
          </w:p>
        </w:tc>
        <w:tc>
          <w:tcPr>
            <w:tcW w:w="1049" w:type="pct"/>
            <w:tcBorders>
              <w:top w:val="nil"/>
              <w:left w:val="nil"/>
              <w:bottom w:val="single" w:sz="8" w:space="0" w:color="auto"/>
              <w:right w:val="single" w:sz="8" w:space="0" w:color="auto"/>
            </w:tcBorders>
            <w:shd w:val="clear" w:color="auto" w:fill="auto"/>
            <w:vAlign w:val="center"/>
            <w:hideMark/>
          </w:tcPr>
          <w:p w14:paraId="47DCDAE4" w14:textId="77777777" w:rsidR="009E7F80" w:rsidRPr="00303D8A" w:rsidRDefault="009E7F80" w:rsidP="00981205">
            <w:pPr>
              <w:jc w:val="center"/>
              <w:rPr>
                <w:color w:val="000000"/>
                <w:sz w:val="24"/>
                <w:szCs w:val="24"/>
              </w:rPr>
            </w:pPr>
            <w:r w:rsidRPr="00303D8A">
              <w:rPr>
                <w:color w:val="000000"/>
                <w:sz w:val="24"/>
                <w:szCs w:val="24"/>
              </w:rPr>
              <w:t>Russia</w:t>
            </w:r>
          </w:p>
        </w:tc>
      </w:tr>
      <w:tr w:rsidR="009E7F80" w:rsidRPr="00303D8A" w14:paraId="140AB4FF" w14:textId="77777777" w:rsidTr="00981205">
        <w:tblPrEx>
          <w:tblCellMar>
            <w:left w:w="70" w:type="dxa"/>
            <w:right w:w="70" w:type="dxa"/>
          </w:tblCellMar>
        </w:tblPrEx>
        <w:trPr>
          <w:gridAfter w:val="1"/>
          <w:wAfter w:w="17" w:type="pct"/>
          <w:trHeight w:val="73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1526500E"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9D9E45A" w14:textId="77777777" w:rsidR="009E7F80" w:rsidRPr="00303D8A" w:rsidRDefault="009E7F80" w:rsidP="00981205">
            <w:pPr>
              <w:jc w:val="center"/>
              <w:rPr>
                <w:color w:val="000000"/>
                <w:sz w:val="24"/>
                <w:szCs w:val="24"/>
              </w:rPr>
            </w:pPr>
            <w:r w:rsidRPr="00303D8A">
              <w:rPr>
                <w:color w:val="000000"/>
                <w:sz w:val="24"/>
                <w:szCs w:val="24"/>
              </w:rPr>
              <w:t>Wang</w:t>
            </w:r>
          </w:p>
        </w:tc>
        <w:tc>
          <w:tcPr>
            <w:tcW w:w="791" w:type="pct"/>
            <w:tcBorders>
              <w:top w:val="nil"/>
              <w:left w:val="nil"/>
              <w:bottom w:val="single" w:sz="8" w:space="0" w:color="auto"/>
              <w:right w:val="single" w:sz="8" w:space="0" w:color="auto"/>
            </w:tcBorders>
            <w:shd w:val="clear" w:color="auto" w:fill="auto"/>
            <w:vAlign w:val="center"/>
            <w:hideMark/>
          </w:tcPr>
          <w:p w14:paraId="371A4489" w14:textId="77777777" w:rsidR="009E7F80" w:rsidRPr="00303D8A" w:rsidRDefault="009E7F80" w:rsidP="00981205">
            <w:pPr>
              <w:jc w:val="center"/>
              <w:rPr>
                <w:color w:val="000000"/>
                <w:sz w:val="24"/>
                <w:szCs w:val="24"/>
              </w:rPr>
            </w:pPr>
            <w:r w:rsidRPr="00303D8A">
              <w:rPr>
                <w:color w:val="000000"/>
                <w:sz w:val="24"/>
                <w:szCs w:val="24"/>
              </w:rPr>
              <w:t>Peihuan</w:t>
            </w:r>
          </w:p>
        </w:tc>
        <w:tc>
          <w:tcPr>
            <w:tcW w:w="936" w:type="pct"/>
            <w:tcBorders>
              <w:top w:val="nil"/>
              <w:left w:val="nil"/>
              <w:bottom w:val="single" w:sz="8" w:space="0" w:color="auto"/>
              <w:right w:val="single" w:sz="8" w:space="0" w:color="auto"/>
            </w:tcBorders>
            <w:shd w:val="clear" w:color="auto" w:fill="auto"/>
            <w:vAlign w:val="center"/>
            <w:hideMark/>
          </w:tcPr>
          <w:p w14:paraId="05C40EB8" w14:textId="77777777" w:rsidR="009E7F80" w:rsidRPr="00303D8A" w:rsidRDefault="009E7F80" w:rsidP="00981205">
            <w:pPr>
              <w:jc w:val="center"/>
              <w:rPr>
                <w:color w:val="000000"/>
                <w:sz w:val="24"/>
                <w:szCs w:val="24"/>
              </w:rPr>
            </w:pPr>
            <w:r w:rsidRPr="00303D8A">
              <w:rPr>
                <w:color w:val="000000"/>
                <w:sz w:val="24"/>
                <w:szCs w:val="24"/>
              </w:rPr>
              <w:t>Chairman</w:t>
            </w:r>
          </w:p>
        </w:tc>
        <w:tc>
          <w:tcPr>
            <w:tcW w:w="1101" w:type="pct"/>
            <w:gridSpan w:val="3"/>
            <w:tcBorders>
              <w:top w:val="nil"/>
              <w:left w:val="nil"/>
              <w:bottom w:val="single" w:sz="8" w:space="0" w:color="auto"/>
              <w:right w:val="single" w:sz="8" w:space="0" w:color="auto"/>
            </w:tcBorders>
            <w:shd w:val="clear" w:color="auto" w:fill="auto"/>
            <w:vAlign w:val="center"/>
            <w:hideMark/>
          </w:tcPr>
          <w:p w14:paraId="4D755F3E" w14:textId="77777777" w:rsidR="009E7F80" w:rsidRPr="00303D8A" w:rsidRDefault="009E7F80" w:rsidP="00981205">
            <w:pPr>
              <w:jc w:val="center"/>
              <w:rPr>
                <w:color w:val="000000"/>
                <w:sz w:val="24"/>
                <w:szCs w:val="24"/>
              </w:rPr>
            </w:pPr>
            <w:r w:rsidRPr="00303D8A">
              <w:rPr>
                <w:color w:val="000000"/>
                <w:sz w:val="24"/>
                <w:szCs w:val="24"/>
              </w:rPr>
              <w:t>Jiajiayue Group Co. Ltd</w:t>
            </w:r>
          </w:p>
        </w:tc>
        <w:tc>
          <w:tcPr>
            <w:tcW w:w="1049" w:type="pct"/>
            <w:tcBorders>
              <w:top w:val="nil"/>
              <w:left w:val="nil"/>
              <w:bottom w:val="single" w:sz="8" w:space="0" w:color="auto"/>
              <w:right w:val="single" w:sz="8" w:space="0" w:color="auto"/>
            </w:tcBorders>
            <w:shd w:val="clear" w:color="auto" w:fill="auto"/>
            <w:vAlign w:val="center"/>
            <w:hideMark/>
          </w:tcPr>
          <w:p w14:paraId="2AD3A26B" w14:textId="77777777" w:rsidR="009E7F80" w:rsidRPr="00303D8A" w:rsidRDefault="009E7F80" w:rsidP="00981205">
            <w:pPr>
              <w:jc w:val="center"/>
              <w:rPr>
                <w:color w:val="000000"/>
                <w:sz w:val="24"/>
                <w:szCs w:val="24"/>
              </w:rPr>
            </w:pPr>
            <w:r w:rsidRPr="00303D8A">
              <w:rPr>
                <w:color w:val="000000"/>
                <w:sz w:val="24"/>
                <w:szCs w:val="24"/>
              </w:rPr>
              <w:t>China</w:t>
            </w:r>
          </w:p>
        </w:tc>
      </w:tr>
      <w:tr w:rsidR="009E7F80" w:rsidRPr="00303D8A" w14:paraId="2D4D3E33" w14:textId="77777777" w:rsidTr="00981205">
        <w:tblPrEx>
          <w:tblCellMar>
            <w:left w:w="70" w:type="dxa"/>
            <w:right w:w="70" w:type="dxa"/>
          </w:tblCellMar>
        </w:tblPrEx>
        <w:trPr>
          <w:gridAfter w:val="1"/>
          <w:wAfter w:w="17" w:type="pct"/>
          <w:trHeight w:val="121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9CE511B"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7B0A7B08" w14:textId="77777777" w:rsidR="009E7F80" w:rsidRPr="00303D8A" w:rsidRDefault="009E7F80" w:rsidP="00981205">
            <w:pPr>
              <w:jc w:val="center"/>
              <w:rPr>
                <w:color w:val="000000"/>
                <w:sz w:val="24"/>
                <w:szCs w:val="24"/>
              </w:rPr>
            </w:pPr>
            <w:r w:rsidRPr="00303D8A">
              <w:rPr>
                <w:color w:val="000000"/>
                <w:sz w:val="24"/>
                <w:szCs w:val="24"/>
              </w:rPr>
              <w:t>Welschke</w:t>
            </w:r>
          </w:p>
        </w:tc>
        <w:tc>
          <w:tcPr>
            <w:tcW w:w="791" w:type="pct"/>
            <w:tcBorders>
              <w:top w:val="nil"/>
              <w:left w:val="nil"/>
              <w:bottom w:val="single" w:sz="8" w:space="0" w:color="auto"/>
              <w:right w:val="single" w:sz="8" w:space="0" w:color="auto"/>
            </w:tcBorders>
            <w:shd w:val="clear" w:color="auto" w:fill="auto"/>
            <w:vAlign w:val="center"/>
            <w:hideMark/>
          </w:tcPr>
          <w:p w14:paraId="5C1ED66B" w14:textId="77777777" w:rsidR="009E7F80" w:rsidRPr="00303D8A" w:rsidRDefault="009E7F80" w:rsidP="00981205">
            <w:pPr>
              <w:jc w:val="center"/>
              <w:rPr>
                <w:color w:val="000000"/>
                <w:sz w:val="24"/>
                <w:szCs w:val="24"/>
              </w:rPr>
            </w:pPr>
            <w:r w:rsidRPr="00303D8A">
              <w:rPr>
                <w:color w:val="000000"/>
                <w:sz w:val="24"/>
                <w:szCs w:val="24"/>
              </w:rPr>
              <w:t>Bernhard</w:t>
            </w:r>
          </w:p>
        </w:tc>
        <w:tc>
          <w:tcPr>
            <w:tcW w:w="936" w:type="pct"/>
            <w:tcBorders>
              <w:top w:val="nil"/>
              <w:left w:val="nil"/>
              <w:bottom w:val="single" w:sz="8" w:space="0" w:color="auto"/>
              <w:right w:val="single" w:sz="8" w:space="0" w:color="auto"/>
            </w:tcBorders>
            <w:shd w:val="clear" w:color="auto" w:fill="auto"/>
            <w:vAlign w:val="center"/>
            <w:hideMark/>
          </w:tcPr>
          <w:p w14:paraId="2614B218" w14:textId="77777777" w:rsidR="009E7F80" w:rsidRPr="00303D8A" w:rsidRDefault="009E7F80" w:rsidP="00981205">
            <w:pPr>
              <w:jc w:val="center"/>
              <w:rPr>
                <w:color w:val="000000"/>
                <w:sz w:val="24"/>
                <w:szCs w:val="24"/>
              </w:rPr>
            </w:pPr>
            <w:r w:rsidRPr="00303D8A">
              <w:rPr>
                <w:color w:val="000000"/>
                <w:sz w:val="24"/>
                <w:szCs w:val="24"/>
              </w:rPr>
              <w:t>Secretary General</w:t>
            </w:r>
          </w:p>
        </w:tc>
        <w:tc>
          <w:tcPr>
            <w:tcW w:w="1101" w:type="pct"/>
            <w:gridSpan w:val="3"/>
            <w:tcBorders>
              <w:top w:val="nil"/>
              <w:left w:val="nil"/>
              <w:bottom w:val="single" w:sz="8" w:space="0" w:color="auto"/>
              <w:right w:val="single" w:sz="8" w:space="0" w:color="auto"/>
            </w:tcBorders>
            <w:shd w:val="clear" w:color="auto" w:fill="auto"/>
            <w:vAlign w:val="center"/>
            <w:hideMark/>
          </w:tcPr>
          <w:p w14:paraId="030119CA" w14:textId="77777777" w:rsidR="009E7F80" w:rsidRPr="00303D8A" w:rsidRDefault="009E7F80" w:rsidP="00981205">
            <w:pPr>
              <w:jc w:val="center"/>
              <w:rPr>
                <w:color w:val="000000"/>
                <w:sz w:val="24"/>
                <w:szCs w:val="24"/>
              </w:rPr>
            </w:pPr>
            <w:r w:rsidRPr="00303D8A">
              <w:rPr>
                <w:color w:val="000000"/>
                <w:sz w:val="24"/>
                <w:szCs w:val="24"/>
              </w:rPr>
              <w:t>BIAC</w:t>
            </w:r>
          </w:p>
        </w:tc>
        <w:tc>
          <w:tcPr>
            <w:tcW w:w="1049" w:type="pct"/>
            <w:tcBorders>
              <w:top w:val="nil"/>
              <w:left w:val="nil"/>
              <w:bottom w:val="single" w:sz="8" w:space="0" w:color="auto"/>
              <w:right w:val="single" w:sz="8" w:space="0" w:color="auto"/>
            </w:tcBorders>
            <w:shd w:val="clear" w:color="auto" w:fill="auto"/>
            <w:vAlign w:val="center"/>
            <w:hideMark/>
          </w:tcPr>
          <w:p w14:paraId="5C471068"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24677A39" w14:textId="77777777" w:rsidTr="00981205">
        <w:tblPrEx>
          <w:tblCellMar>
            <w:left w:w="70" w:type="dxa"/>
            <w:right w:w="70" w:type="dxa"/>
          </w:tblCellMar>
        </w:tblPrEx>
        <w:trPr>
          <w:gridAfter w:val="1"/>
          <w:wAfter w:w="17" w:type="pct"/>
          <w:trHeight w:val="49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75801E6"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564D8016" w14:textId="77777777" w:rsidR="009E7F80" w:rsidRPr="00303D8A" w:rsidRDefault="009E7F80" w:rsidP="00981205">
            <w:pPr>
              <w:jc w:val="center"/>
              <w:rPr>
                <w:color w:val="000000"/>
                <w:sz w:val="24"/>
                <w:szCs w:val="24"/>
              </w:rPr>
            </w:pPr>
            <w:r w:rsidRPr="00303D8A">
              <w:rPr>
                <w:color w:val="000000"/>
                <w:sz w:val="24"/>
                <w:szCs w:val="24"/>
              </w:rPr>
              <w:t>Wieck</w:t>
            </w:r>
          </w:p>
        </w:tc>
        <w:tc>
          <w:tcPr>
            <w:tcW w:w="791" w:type="pct"/>
            <w:tcBorders>
              <w:top w:val="nil"/>
              <w:left w:val="nil"/>
              <w:bottom w:val="single" w:sz="8" w:space="0" w:color="auto"/>
              <w:right w:val="single" w:sz="8" w:space="0" w:color="auto"/>
            </w:tcBorders>
            <w:shd w:val="clear" w:color="auto" w:fill="auto"/>
            <w:vAlign w:val="center"/>
            <w:hideMark/>
          </w:tcPr>
          <w:p w14:paraId="7637BA49" w14:textId="77777777" w:rsidR="009E7F80" w:rsidRPr="00303D8A" w:rsidRDefault="009E7F80" w:rsidP="00981205">
            <w:pPr>
              <w:jc w:val="center"/>
              <w:rPr>
                <w:color w:val="000000"/>
                <w:sz w:val="24"/>
                <w:szCs w:val="24"/>
              </w:rPr>
            </w:pPr>
            <w:r w:rsidRPr="00303D8A">
              <w:rPr>
                <w:color w:val="000000"/>
                <w:sz w:val="24"/>
                <w:szCs w:val="24"/>
              </w:rPr>
              <w:t>Oliver</w:t>
            </w:r>
          </w:p>
        </w:tc>
        <w:tc>
          <w:tcPr>
            <w:tcW w:w="936" w:type="pct"/>
            <w:tcBorders>
              <w:top w:val="nil"/>
              <w:left w:val="nil"/>
              <w:bottom w:val="single" w:sz="8" w:space="0" w:color="auto"/>
              <w:right w:val="single" w:sz="8" w:space="0" w:color="auto"/>
            </w:tcBorders>
            <w:shd w:val="clear" w:color="auto" w:fill="auto"/>
            <w:vAlign w:val="center"/>
            <w:hideMark/>
          </w:tcPr>
          <w:p w14:paraId="52F26ABE" w14:textId="77777777" w:rsidR="009E7F80" w:rsidRPr="00303D8A" w:rsidRDefault="009E7F80" w:rsidP="00981205">
            <w:pPr>
              <w:jc w:val="center"/>
              <w:rPr>
                <w:color w:val="000000"/>
                <w:sz w:val="24"/>
                <w:szCs w:val="24"/>
              </w:rPr>
            </w:pPr>
            <w:r w:rsidRPr="00303D8A">
              <w:rPr>
                <w:color w:val="000000"/>
                <w:sz w:val="24"/>
                <w:szCs w:val="24"/>
              </w:rPr>
              <w:t>Secretary General</w:t>
            </w:r>
          </w:p>
        </w:tc>
        <w:tc>
          <w:tcPr>
            <w:tcW w:w="1101" w:type="pct"/>
            <w:gridSpan w:val="3"/>
            <w:tcBorders>
              <w:top w:val="nil"/>
              <w:left w:val="nil"/>
              <w:bottom w:val="single" w:sz="8" w:space="0" w:color="auto"/>
              <w:right w:val="single" w:sz="8" w:space="0" w:color="auto"/>
            </w:tcBorders>
            <w:shd w:val="clear" w:color="auto" w:fill="auto"/>
            <w:vAlign w:val="center"/>
            <w:hideMark/>
          </w:tcPr>
          <w:p w14:paraId="38F5EE57" w14:textId="77777777" w:rsidR="009E7F80" w:rsidRPr="00303D8A" w:rsidRDefault="009E7F80" w:rsidP="00981205">
            <w:pPr>
              <w:jc w:val="center"/>
              <w:rPr>
                <w:color w:val="000000"/>
                <w:sz w:val="24"/>
                <w:szCs w:val="24"/>
              </w:rPr>
            </w:pPr>
            <w:r w:rsidRPr="00303D8A">
              <w:rPr>
                <w:color w:val="000000"/>
                <w:sz w:val="24"/>
                <w:szCs w:val="24"/>
              </w:rPr>
              <w:t>ICC Germany e.V.</w:t>
            </w:r>
          </w:p>
        </w:tc>
        <w:tc>
          <w:tcPr>
            <w:tcW w:w="1049" w:type="pct"/>
            <w:tcBorders>
              <w:top w:val="nil"/>
              <w:left w:val="nil"/>
              <w:bottom w:val="single" w:sz="8" w:space="0" w:color="auto"/>
              <w:right w:val="single" w:sz="8" w:space="0" w:color="auto"/>
            </w:tcBorders>
            <w:shd w:val="clear" w:color="auto" w:fill="auto"/>
            <w:vAlign w:val="center"/>
            <w:hideMark/>
          </w:tcPr>
          <w:p w14:paraId="4DC547FC" w14:textId="77777777" w:rsidR="009E7F80" w:rsidRPr="00303D8A" w:rsidRDefault="009E7F80" w:rsidP="00981205">
            <w:pPr>
              <w:jc w:val="center"/>
              <w:rPr>
                <w:color w:val="000000"/>
                <w:sz w:val="24"/>
                <w:szCs w:val="24"/>
              </w:rPr>
            </w:pPr>
            <w:r w:rsidRPr="00303D8A">
              <w:rPr>
                <w:color w:val="000000"/>
                <w:sz w:val="24"/>
                <w:szCs w:val="24"/>
              </w:rPr>
              <w:t>Germany</w:t>
            </w:r>
          </w:p>
        </w:tc>
      </w:tr>
      <w:tr w:rsidR="009E7F80" w:rsidRPr="00303D8A" w14:paraId="14B50E3A"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30C890DC"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196A0B96" w14:textId="77777777" w:rsidR="009E7F80" w:rsidRPr="00303D8A" w:rsidRDefault="009E7F80" w:rsidP="00981205">
            <w:pPr>
              <w:jc w:val="center"/>
              <w:rPr>
                <w:color w:val="000000"/>
                <w:sz w:val="24"/>
                <w:szCs w:val="24"/>
              </w:rPr>
            </w:pPr>
            <w:r w:rsidRPr="00303D8A">
              <w:rPr>
                <w:color w:val="000000"/>
                <w:sz w:val="24"/>
                <w:szCs w:val="24"/>
              </w:rPr>
              <w:t>Wilfried</w:t>
            </w:r>
          </w:p>
        </w:tc>
        <w:tc>
          <w:tcPr>
            <w:tcW w:w="791" w:type="pct"/>
            <w:tcBorders>
              <w:top w:val="nil"/>
              <w:left w:val="nil"/>
              <w:bottom w:val="single" w:sz="8" w:space="0" w:color="auto"/>
              <w:right w:val="single" w:sz="8" w:space="0" w:color="auto"/>
            </w:tcBorders>
            <w:shd w:val="clear" w:color="auto" w:fill="auto"/>
            <w:vAlign w:val="center"/>
            <w:hideMark/>
          </w:tcPr>
          <w:p w14:paraId="144B2DCC" w14:textId="77777777" w:rsidR="009E7F80" w:rsidRPr="00303D8A" w:rsidRDefault="009E7F80" w:rsidP="00981205">
            <w:pPr>
              <w:jc w:val="center"/>
              <w:rPr>
                <w:color w:val="000000"/>
                <w:sz w:val="24"/>
                <w:szCs w:val="24"/>
              </w:rPr>
            </w:pPr>
            <w:r w:rsidRPr="00303D8A">
              <w:rPr>
                <w:color w:val="000000"/>
                <w:sz w:val="24"/>
                <w:szCs w:val="24"/>
              </w:rPr>
              <w:t>Verstraete</w:t>
            </w:r>
          </w:p>
        </w:tc>
        <w:tc>
          <w:tcPr>
            <w:tcW w:w="936" w:type="pct"/>
            <w:tcBorders>
              <w:top w:val="nil"/>
              <w:left w:val="nil"/>
              <w:bottom w:val="single" w:sz="8" w:space="0" w:color="auto"/>
              <w:right w:val="single" w:sz="8" w:space="0" w:color="auto"/>
            </w:tcBorders>
            <w:shd w:val="clear" w:color="auto" w:fill="auto"/>
            <w:vAlign w:val="center"/>
            <w:hideMark/>
          </w:tcPr>
          <w:p w14:paraId="23289658" w14:textId="77777777" w:rsidR="009E7F80" w:rsidRPr="00303D8A" w:rsidRDefault="009E7F80" w:rsidP="00981205">
            <w:pPr>
              <w:jc w:val="center"/>
              <w:rPr>
                <w:color w:val="000000"/>
                <w:sz w:val="24"/>
                <w:szCs w:val="24"/>
              </w:rPr>
            </w:pPr>
            <w:r w:rsidRPr="00303D8A">
              <w:rPr>
                <w:color w:val="000000"/>
                <w:sz w:val="24"/>
                <w:szCs w:val="24"/>
              </w:rPr>
              <w:t>CEO</w:t>
            </w:r>
          </w:p>
        </w:tc>
        <w:tc>
          <w:tcPr>
            <w:tcW w:w="1101" w:type="pct"/>
            <w:gridSpan w:val="3"/>
            <w:tcBorders>
              <w:top w:val="nil"/>
              <w:left w:val="nil"/>
              <w:bottom w:val="single" w:sz="8" w:space="0" w:color="auto"/>
              <w:right w:val="single" w:sz="8" w:space="0" w:color="auto"/>
            </w:tcBorders>
            <w:shd w:val="clear" w:color="auto" w:fill="auto"/>
            <w:vAlign w:val="center"/>
            <w:hideMark/>
          </w:tcPr>
          <w:p w14:paraId="671C8063" w14:textId="77777777" w:rsidR="009E7F80" w:rsidRPr="00303D8A" w:rsidRDefault="009E7F80" w:rsidP="00981205">
            <w:pPr>
              <w:jc w:val="center"/>
              <w:rPr>
                <w:color w:val="000000"/>
                <w:sz w:val="24"/>
                <w:szCs w:val="24"/>
              </w:rPr>
            </w:pPr>
            <w:r w:rsidRPr="00303D8A">
              <w:rPr>
                <w:color w:val="000000"/>
                <w:sz w:val="24"/>
                <w:szCs w:val="24"/>
              </w:rPr>
              <w:t>Euler Hermes</w:t>
            </w:r>
          </w:p>
        </w:tc>
        <w:tc>
          <w:tcPr>
            <w:tcW w:w="1049" w:type="pct"/>
            <w:tcBorders>
              <w:top w:val="nil"/>
              <w:left w:val="nil"/>
              <w:bottom w:val="single" w:sz="8" w:space="0" w:color="auto"/>
              <w:right w:val="single" w:sz="8" w:space="0" w:color="auto"/>
            </w:tcBorders>
            <w:shd w:val="clear" w:color="auto" w:fill="auto"/>
            <w:vAlign w:val="center"/>
            <w:hideMark/>
          </w:tcPr>
          <w:p w14:paraId="4B764EAD" w14:textId="77777777" w:rsidR="009E7F80" w:rsidRPr="00303D8A" w:rsidRDefault="009E7F80" w:rsidP="00981205">
            <w:pPr>
              <w:jc w:val="center"/>
              <w:rPr>
                <w:color w:val="000000"/>
                <w:sz w:val="24"/>
                <w:szCs w:val="24"/>
              </w:rPr>
            </w:pPr>
            <w:r w:rsidRPr="00303D8A">
              <w:rPr>
                <w:color w:val="000000"/>
                <w:sz w:val="24"/>
                <w:szCs w:val="24"/>
              </w:rPr>
              <w:t>France</w:t>
            </w:r>
          </w:p>
        </w:tc>
      </w:tr>
      <w:tr w:rsidR="009E7F80" w:rsidRPr="00303D8A" w14:paraId="5DA42470" w14:textId="77777777" w:rsidTr="00981205">
        <w:tblPrEx>
          <w:tblCellMar>
            <w:left w:w="70" w:type="dxa"/>
            <w:right w:w="70" w:type="dxa"/>
          </w:tblCellMar>
        </w:tblPrEx>
        <w:trPr>
          <w:gridAfter w:val="1"/>
          <w:wAfter w:w="17" w:type="pct"/>
          <w:trHeight w:val="97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00EF969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02702E2B" w14:textId="77777777" w:rsidR="009E7F80" w:rsidRPr="00303D8A" w:rsidRDefault="009E7F80" w:rsidP="00981205">
            <w:pPr>
              <w:jc w:val="center"/>
              <w:rPr>
                <w:color w:val="000000"/>
                <w:sz w:val="24"/>
                <w:szCs w:val="24"/>
              </w:rPr>
            </w:pPr>
            <w:r w:rsidRPr="00303D8A">
              <w:rPr>
                <w:color w:val="000000"/>
                <w:sz w:val="24"/>
                <w:szCs w:val="24"/>
              </w:rPr>
              <w:t>Willox</w:t>
            </w:r>
          </w:p>
        </w:tc>
        <w:tc>
          <w:tcPr>
            <w:tcW w:w="791" w:type="pct"/>
            <w:tcBorders>
              <w:top w:val="nil"/>
              <w:left w:val="nil"/>
              <w:bottom w:val="single" w:sz="8" w:space="0" w:color="auto"/>
              <w:right w:val="single" w:sz="8" w:space="0" w:color="auto"/>
            </w:tcBorders>
            <w:shd w:val="clear" w:color="auto" w:fill="auto"/>
            <w:vAlign w:val="center"/>
            <w:hideMark/>
          </w:tcPr>
          <w:p w14:paraId="24A7D3E8" w14:textId="77777777" w:rsidR="009E7F80" w:rsidRPr="00303D8A" w:rsidRDefault="009E7F80" w:rsidP="00981205">
            <w:pPr>
              <w:jc w:val="center"/>
              <w:rPr>
                <w:color w:val="000000"/>
                <w:sz w:val="24"/>
                <w:szCs w:val="24"/>
              </w:rPr>
            </w:pPr>
            <w:r w:rsidRPr="00303D8A">
              <w:rPr>
                <w:color w:val="000000"/>
                <w:sz w:val="24"/>
                <w:szCs w:val="24"/>
              </w:rPr>
              <w:t>Innes</w:t>
            </w:r>
          </w:p>
        </w:tc>
        <w:tc>
          <w:tcPr>
            <w:tcW w:w="936" w:type="pct"/>
            <w:tcBorders>
              <w:top w:val="nil"/>
              <w:left w:val="nil"/>
              <w:bottom w:val="single" w:sz="8" w:space="0" w:color="auto"/>
              <w:right w:val="single" w:sz="8" w:space="0" w:color="auto"/>
            </w:tcBorders>
            <w:shd w:val="clear" w:color="auto" w:fill="auto"/>
            <w:vAlign w:val="center"/>
            <w:hideMark/>
          </w:tcPr>
          <w:p w14:paraId="557937AB" w14:textId="77777777" w:rsidR="009E7F80" w:rsidRPr="00303D8A" w:rsidRDefault="009E7F80" w:rsidP="00981205">
            <w:pPr>
              <w:jc w:val="center"/>
              <w:rPr>
                <w:color w:val="000000"/>
                <w:sz w:val="24"/>
                <w:szCs w:val="24"/>
              </w:rPr>
            </w:pPr>
            <w:r w:rsidRPr="00303D8A">
              <w:rPr>
                <w:color w:val="000000"/>
                <w:sz w:val="24"/>
                <w:szCs w:val="24"/>
              </w:rPr>
              <w:t>Chief Executive</w:t>
            </w:r>
          </w:p>
        </w:tc>
        <w:tc>
          <w:tcPr>
            <w:tcW w:w="1101" w:type="pct"/>
            <w:gridSpan w:val="3"/>
            <w:tcBorders>
              <w:top w:val="nil"/>
              <w:left w:val="nil"/>
              <w:bottom w:val="single" w:sz="8" w:space="0" w:color="auto"/>
              <w:right w:val="single" w:sz="8" w:space="0" w:color="auto"/>
            </w:tcBorders>
            <w:shd w:val="clear" w:color="auto" w:fill="auto"/>
            <w:vAlign w:val="center"/>
            <w:hideMark/>
          </w:tcPr>
          <w:p w14:paraId="26597825" w14:textId="77777777" w:rsidR="009E7F80" w:rsidRPr="00303D8A" w:rsidRDefault="009E7F80" w:rsidP="00981205">
            <w:pPr>
              <w:jc w:val="center"/>
              <w:rPr>
                <w:color w:val="000000"/>
                <w:sz w:val="24"/>
                <w:szCs w:val="24"/>
              </w:rPr>
            </w:pPr>
            <w:r w:rsidRPr="00303D8A">
              <w:rPr>
                <w:color w:val="000000"/>
                <w:sz w:val="24"/>
                <w:szCs w:val="24"/>
              </w:rPr>
              <w:t>Australian Industry Group</w:t>
            </w:r>
          </w:p>
        </w:tc>
        <w:tc>
          <w:tcPr>
            <w:tcW w:w="1049" w:type="pct"/>
            <w:tcBorders>
              <w:top w:val="nil"/>
              <w:left w:val="nil"/>
              <w:bottom w:val="single" w:sz="8" w:space="0" w:color="auto"/>
              <w:right w:val="single" w:sz="8" w:space="0" w:color="auto"/>
            </w:tcBorders>
            <w:shd w:val="clear" w:color="auto" w:fill="auto"/>
            <w:vAlign w:val="center"/>
            <w:hideMark/>
          </w:tcPr>
          <w:p w14:paraId="5162FD81" w14:textId="77777777" w:rsidR="009E7F80" w:rsidRPr="00303D8A" w:rsidRDefault="009E7F80" w:rsidP="00981205">
            <w:pPr>
              <w:jc w:val="center"/>
              <w:rPr>
                <w:color w:val="000000"/>
                <w:sz w:val="24"/>
                <w:szCs w:val="24"/>
              </w:rPr>
            </w:pPr>
            <w:r w:rsidRPr="00303D8A">
              <w:rPr>
                <w:color w:val="000000"/>
                <w:sz w:val="24"/>
                <w:szCs w:val="24"/>
              </w:rPr>
              <w:t>Australia</w:t>
            </w:r>
          </w:p>
        </w:tc>
      </w:tr>
      <w:tr w:rsidR="009E7F80" w:rsidRPr="00303D8A" w14:paraId="3C0CA7AC" w14:textId="77777777" w:rsidTr="00981205">
        <w:tblPrEx>
          <w:tblCellMar>
            <w:left w:w="70" w:type="dxa"/>
            <w:right w:w="70" w:type="dxa"/>
          </w:tblCellMar>
        </w:tblPrEx>
        <w:trPr>
          <w:gridAfter w:val="1"/>
          <w:wAfter w:w="17" w:type="pct"/>
          <w:trHeight w:val="1455"/>
        </w:trPr>
        <w:tc>
          <w:tcPr>
            <w:tcW w:w="232" w:type="pct"/>
            <w:gridSpan w:val="2"/>
            <w:tcBorders>
              <w:top w:val="nil"/>
              <w:left w:val="single" w:sz="8" w:space="0" w:color="auto"/>
              <w:bottom w:val="single" w:sz="8" w:space="0" w:color="auto"/>
              <w:right w:val="single" w:sz="8" w:space="0" w:color="auto"/>
            </w:tcBorders>
            <w:shd w:val="clear" w:color="auto" w:fill="auto"/>
            <w:vAlign w:val="center"/>
            <w:hideMark/>
          </w:tcPr>
          <w:p w14:paraId="7D16D013" w14:textId="77777777" w:rsidR="009E7F80" w:rsidRPr="00303D8A" w:rsidRDefault="009E7F80" w:rsidP="00981205">
            <w:pPr>
              <w:spacing w:after="0"/>
              <w:jc w:val="center"/>
              <w:rPr>
                <w:color w:val="000000"/>
                <w:sz w:val="24"/>
                <w:szCs w:val="24"/>
                <w:lang w:val="tr-TR" w:eastAsia="tr-TR"/>
              </w:rPr>
            </w:pPr>
          </w:p>
        </w:tc>
        <w:tc>
          <w:tcPr>
            <w:tcW w:w="874" w:type="pct"/>
            <w:tcBorders>
              <w:top w:val="nil"/>
              <w:left w:val="nil"/>
              <w:bottom w:val="single" w:sz="8" w:space="0" w:color="auto"/>
              <w:right w:val="single" w:sz="8" w:space="0" w:color="auto"/>
            </w:tcBorders>
            <w:shd w:val="clear" w:color="auto" w:fill="auto"/>
            <w:vAlign w:val="center"/>
            <w:hideMark/>
          </w:tcPr>
          <w:p w14:paraId="6F395E9D" w14:textId="77777777" w:rsidR="009E7F80" w:rsidRPr="00303D8A" w:rsidRDefault="009E7F80" w:rsidP="00981205">
            <w:pPr>
              <w:jc w:val="center"/>
              <w:rPr>
                <w:color w:val="000000"/>
                <w:sz w:val="24"/>
                <w:szCs w:val="24"/>
              </w:rPr>
            </w:pPr>
            <w:r w:rsidRPr="00303D8A">
              <w:rPr>
                <w:color w:val="000000"/>
                <w:sz w:val="24"/>
                <w:szCs w:val="24"/>
              </w:rPr>
              <w:t>Zeytinoğlu</w:t>
            </w:r>
          </w:p>
        </w:tc>
        <w:tc>
          <w:tcPr>
            <w:tcW w:w="791" w:type="pct"/>
            <w:tcBorders>
              <w:top w:val="nil"/>
              <w:left w:val="nil"/>
              <w:bottom w:val="single" w:sz="8" w:space="0" w:color="auto"/>
              <w:right w:val="single" w:sz="8" w:space="0" w:color="auto"/>
            </w:tcBorders>
            <w:shd w:val="clear" w:color="auto" w:fill="auto"/>
            <w:vAlign w:val="center"/>
            <w:hideMark/>
          </w:tcPr>
          <w:p w14:paraId="06EF94AA" w14:textId="77777777" w:rsidR="009E7F80" w:rsidRPr="00303D8A" w:rsidRDefault="009E7F80" w:rsidP="00981205">
            <w:pPr>
              <w:jc w:val="center"/>
              <w:rPr>
                <w:color w:val="000000"/>
                <w:sz w:val="24"/>
                <w:szCs w:val="24"/>
              </w:rPr>
            </w:pPr>
            <w:r w:rsidRPr="00303D8A">
              <w:rPr>
                <w:color w:val="000000"/>
                <w:sz w:val="24"/>
                <w:szCs w:val="24"/>
              </w:rPr>
              <w:t>Ayhan</w:t>
            </w:r>
          </w:p>
        </w:tc>
        <w:tc>
          <w:tcPr>
            <w:tcW w:w="936" w:type="pct"/>
            <w:tcBorders>
              <w:top w:val="nil"/>
              <w:left w:val="nil"/>
              <w:bottom w:val="single" w:sz="8" w:space="0" w:color="auto"/>
              <w:right w:val="single" w:sz="8" w:space="0" w:color="auto"/>
            </w:tcBorders>
            <w:shd w:val="clear" w:color="auto" w:fill="auto"/>
            <w:vAlign w:val="center"/>
            <w:hideMark/>
          </w:tcPr>
          <w:p w14:paraId="3026F954" w14:textId="77777777" w:rsidR="009E7F80" w:rsidRPr="00303D8A" w:rsidRDefault="009E7F80" w:rsidP="00981205">
            <w:pPr>
              <w:jc w:val="center"/>
              <w:rPr>
                <w:color w:val="000000"/>
                <w:sz w:val="24"/>
                <w:szCs w:val="24"/>
              </w:rPr>
            </w:pPr>
            <w:r w:rsidRPr="00303D8A">
              <w:rPr>
                <w:color w:val="000000"/>
                <w:sz w:val="24"/>
                <w:szCs w:val="24"/>
              </w:rPr>
              <w:t>Chairman</w:t>
            </w:r>
          </w:p>
        </w:tc>
        <w:tc>
          <w:tcPr>
            <w:tcW w:w="1101" w:type="pct"/>
            <w:gridSpan w:val="3"/>
            <w:tcBorders>
              <w:top w:val="nil"/>
              <w:left w:val="nil"/>
              <w:bottom w:val="single" w:sz="8" w:space="0" w:color="auto"/>
              <w:right w:val="single" w:sz="8" w:space="0" w:color="auto"/>
            </w:tcBorders>
            <w:shd w:val="clear" w:color="auto" w:fill="auto"/>
            <w:vAlign w:val="center"/>
            <w:hideMark/>
          </w:tcPr>
          <w:p w14:paraId="6237CE80" w14:textId="77777777" w:rsidR="009E7F80" w:rsidRPr="00303D8A" w:rsidRDefault="009E7F80" w:rsidP="00981205">
            <w:pPr>
              <w:jc w:val="center"/>
              <w:rPr>
                <w:color w:val="000000"/>
                <w:sz w:val="24"/>
                <w:szCs w:val="24"/>
              </w:rPr>
            </w:pPr>
            <w:r w:rsidRPr="00303D8A">
              <w:rPr>
                <w:color w:val="000000"/>
                <w:sz w:val="24"/>
                <w:szCs w:val="24"/>
              </w:rPr>
              <w:t>KocaeliSanayiOdası</w:t>
            </w:r>
          </w:p>
        </w:tc>
        <w:tc>
          <w:tcPr>
            <w:tcW w:w="1049" w:type="pct"/>
            <w:tcBorders>
              <w:top w:val="nil"/>
              <w:left w:val="nil"/>
              <w:bottom w:val="single" w:sz="8" w:space="0" w:color="auto"/>
              <w:right w:val="single" w:sz="8" w:space="0" w:color="auto"/>
            </w:tcBorders>
            <w:shd w:val="clear" w:color="auto" w:fill="auto"/>
            <w:vAlign w:val="center"/>
            <w:hideMark/>
          </w:tcPr>
          <w:p w14:paraId="11F9ED2E" w14:textId="77777777" w:rsidR="009E7F80" w:rsidRPr="00303D8A" w:rsidRDefault="009E7F80" w:rsidP="00981205">
            <w:pPr>
              <w:jc w:val="center"/>
              <w:rPr>
                <w:color w:val="000000"/>
                <w:sz w:val="24"/>
                <w:szCs w:val="24"/>
              </w:rPr>
            </w:pPr>
            <w:r w:rsidRPr="00303D8A">
              <w:rPr>
                <w:color w:val="000000"/>
                <w:sz w:val="24"/>
                <w:szCs w:val="24"/>
              </w:rPr>
              <w:t>Turkey</w:t>
            </w:r>
          </w:p>
        </w:tc>
      </w:tr>
    </w:tbl>
    <w:p w14:paraId="4C894089" w14:textId="77777777" w:rsidR="00843F86" w:rsidRPr="001C391D" w:rsidRDefault="00843F86" w:rsidP="00843F86">
      <w:pPr>
        <w:pStyle w:val="20major"/>
        <w:rPr>
          <w:rFonts w:ascii="Times New Roman" w:hAnsi="Times New Roman"/>
        </w:rPr>
      </w:pPr>
      <w:bookmarkStart w:id="12" w:name="_Toc301513853"/>
      <w:bookmarkEnd w:id="11"/>
      <w:r w:rsidRPr="001C391D">
        <w:rPr>
          <w:rFonts w:ascii="Times New Roman" w:hAnsi="Times New Roman"/>
        </w:rPr>
        <w:t>List of acronyms and glossary of terms</w:t>
      </w:r>
      <w:bookmarkEnd w:id="12"/>
    </w:p>
    <w:p w14:paraId="487D9372" w14:textId="77777777" w:rsidR="00843F86" w:rsidRDefault="00843F86" w:rsidP="00843F86">
      <w:pPr>
        <w:spacing w:before="0" w:after="0"/>
        <w:rPr>
          <w:sz w:val="24"/>
          <w:szCs w:val="24"/>
        </w:rPr>
      </w:pPr>
    </w:p>
    <w:p w14:paraId="148E67CA" w14:textId="77777777" w:rsidR="00843F86" w:rsidRPr="00EE7461" w:rsidRDefault="00843F86" w:rsidP="00843F86">
      <w:pPr>
        <w:spacing w:before="0" w:after="0"/>
        <w:rPr>
          <w:sz w:val="24"/>
          <w:szCs w:val="24"/>
          <w:highlight w:val="yellow"/>
        </w:rPr>
      </w:pPr>
      <w:r w:rsidRPr="00EE7461">
        <w:rPr>
          <w:color w:val="1A1A1A"/>
          <w:sz w:val="24"/>
          <w:szCs w:val="24"/>
        </w:rPr>
        <w:t>APEC – Asia-Pacific Economic Cooperation, forum for Pacific Rim countries</w:t>
      </w:r>
    </w:p>
    <w:p w14:paraId="36306F06" w14:textId="77777777" w:rsidR="00843F86" w:rsidRPr="00EE7461" w:rsidRDefault="00843F86" w:rsidP="00843F86">
      <w:pPr>
        <w:spacing w:before="0" w:after="0"/>
        <w:rPr>
          <w:sz w:val="24"/>
          <w:szCs w:val="24"/>
        </w:rPr>
      </w:pPr>
      <w:r w:rsidRPr="00EE7461">
        <w:rPr>
          <w:sz w:val="24"/>
          <w:szCs w:val="24"/>
        </w:rPr>
        <w:lastRenderedPageBreak/>
        <w:t xml:space="preserve">ASCM – Agreement on Subsidies and Countervailing Measures </w:t>
      </w:r>
    </w:p>
    <w:p w14:paraId="7B200D52" w14:textId="77777777" w:rsidR="00843F86" w:rsidRDefault="00843F86" w:rsidP="00843F86">
      <w:pPr>
        <w:spacing w:before="0" w:after="0"/>
        <w:rPr>
          <w:sz w:val="24"/>
          <w:szCs w:val="24"/>
        </w:rPr>
      </w:pPr>
    </w:p>
    <w:p w14:paraId="17AC0252" w14:textId="77777777" w:rsidR="00843F86" w:rsidRPr="00EE7461" w:rsidRDefault="00843F86" w:rsidP="00843F86">
      <w:pPr>
        <w:spacing w:before="0" w:after="0"/>
        <w:rPr>
          <w:sz w:val="24"/>
          <w:szCs w:val="24"/>
        </w:rPr>
      </w:pPr>
      <w:r w:rsidRPr="00EE7461">
        <w:rPr>
          <w:sz w:val="24"/>
          <w:szCs w:val="24"/>
        </w:rPr>
        <w:t xml:space="preserve">BCG – Boston Consulting Group </w:t>
      </w:r>
    </w:p>
    <w:p w14:paraId="3CE1BD42" w14:textId="77777777" w:rsidR="00843F86" w:rsidRDefault="00843F86" w:rsidP="00843F86">
      <w:pPr>
        <w:spacing w:before="0" w:after="0"/>
        <w:rPr>
          <w:sz w:val="24"/>
          <w:szCs w:val="24"/>
        </w:rPr>
      </w:pPr>
    </w:p>
    <w:p w14:paraId="3B267308" w14:textId="77777777" w:rsidR="00843F86" w:rsidRPr="00EE7461" w:rsidRDefault="00843F86" w:rsidP="00843F86">
      <w:pPr>
        <w:spacing w:before="0" w:after="0"/>
        <w:rPr>
          <w:sz w:val="24"/>
          <w:szCs w:val="24"/>
        </w:rPr>
      </w:pPr>
      <w:r w:rsidRPr="00EE7461">
        <w:rPr>
          <w:sz w:val="24"/>
          <w:szCs w:val="24"/>
        </w:rPr>
        <w:t xml:space="preserve">CBPR – Cross-Border Privacy Rules </w:t>
      </w:r>
    </w:p>
    <w:p w14:paraId="4D17BC84" w14:textId="77777777" w:rsidR="00843F86" w:rsidRDefault="00843F86" w:rsidP="00843F86">
      <w:pPr>
        <w:spacing w:before="0" w:after="0"/>
        <w:rPr>
          <w:sz w:val="24"/>
          <w:szCs w:val="24"/>
        </w:rPr>
      </w:pPr>
    </w:p>
    <w:p w14:paraId="22A80027" w14:textId="77777777" w:rsidR="00843F86" w:rsidRPr="00EE7461" w:rsidRDefault="00843F86" w:rsidP="00843F86">
      <w:pPr>
        <w:spacing w:before="0" w:after="0"/>
        <w:rPr>
          <w:sz w:val="24"/>
          <w:szCs w:val="24"/>
        </w:rPr>
      </w:pPr>
      <w:r w:rsidRPr="00EE7461">
        <w:rPr>
          <w:sz w:val="24"/>
          <w:szCs w:val="24"/>
        </w:rPr>
        <w:t xml:space="preserve">EGA – Environmental Goods Agreement </w:t>
      </w:r>
    </w:p>
    <w:p w14:paraId="221A96BC" w14:textId="77777777" w:rsidR="00843F86" w:rsidRDefault="00843F86" w:rsidP="00843F86">
      <w:pPr>
        <w:spacing w:before="0" w:after="0"/>
        <w:rPr>
          <w:sz w:val="24"/>
          <w:szCs w:val="24"/>
        </w:rPr>
      </w:pPr>
    </w:p>
    <w:p w14:paraId="71157778" w14:textId="77777777" w:rsidR="00843F86" w:rsidRPr="00EE7461" w:rsidRDefault="00843F86" w:rsidP="00843F86">
      <w:pPr>
        <w:spacing w:before="0" w:after="0"/>
        <w:rPr>
          <w:sz w:val="24"/>
          <w:szCs w:val="24"/>
        </w:rPr>
      </w:pPr>
      <w:r w:rsidRPr="00EE7461">
        <w:rPr>
          <w:sz w:val="24"/>
          <w:szCs w:val="24"/>
        </w:rPr>
        <w:t xml:space="preserve">GPA </w:t>
      </w:r>
      <w:r w:rsidRPr="00EE7461">
        <w:rPr>
          <w:sz w:val="24"/>
          <w:szCs w:val="24"/>
        </w:rPr>
        <w:softHyphen/>
        <w:t xml:space="preserve">– </w:t>
      </w:r>
      <w:r w:rsidR="00156365">
        <w:rPr>
          <w:sz w:val="24"/>
          <w:szCs w:val="24"/>
        </w:rPr>
        <w:t>g</w:t>
      </w:r>
      <w:r w:rsidRPr="00EE7461">
        <w:rPr>
          <w:sz w:val="24"/>
          <w:szCs w:val="24"/>
        </w:rPr>
        <w:t xml:space="preserve">overnment </w:t>
      </w:r>
      <w:r w:rsidR="00156365">
        <w:rPr>
          <w:sz w:val="24"/>
          <w:szCs w:val="24"/>
        </w:rPr>
        <w:t>p</w:t>
      </w:r>
      <w:r w:rsidRPr="00EE7461">
        <w:rPr>
          <w:sz w:val="24"/>
          <w:szCs w:val="24"/>
        </w:rPr>
        <w:t xml:space="preserve">rocurement </w:t>
      </w:r>
      <w:r w:rsidR="00156365">
        <w:rPr>
          <w:sz w:val="24"/>
          <w:szCs w:val="24"/>
        </w:rPr>
        <w:t>a</w:t>
      </w:r>
      <w:r w:rsidRPr="00EE7461">
        <w:rPr>
          <w:sz w:val="24"/>
          <w:szCs w:val="24"/>
        </w:rPr>
        <w:t xml:space="preserve">greement </w:t>
      </w:r>
    </w:p>
    <w:p w14:paraId="5F953A3E" w14:textId="77777777" w:rsidR="00843F86" w:rsidRDefault="00843F86" w:rsidP="00843F86">
      <w:pPr>
        <w:spacing w:before="0" w:after="0"/>
        <w:rPr>
          <w:sz w:val="24"/>
          <w:szCs w:val="24"/>
        </w:rPr>
      </w:pPr>
    </w:p>
    <w:p w14:paraId="7AE83BE7" w14:textId="77777777" w:rsidR="00843F86" w:rsidRPr="00EE7461" w:rsidRDefault="00843F86" w:rsidP="00843F86">
      <w:pPr>
        <w:spacing w:before="0" w:after="0"/>
        <w:rPr>
          <w:sz w:val="24"/>
          <w:szCs w:val="24"/>
        </w:rPr>
      </w:pPr>
      <w:r w:rsidRPr="00EE7461">
        <w:rPr>
          <w:sz w:val="24"/>
          <w:szCs w:val="24"/>
        </w:rPr>
        <w:t xml:space="preserve">GCC – Gulf Cooperation Council </w:t>
      </w:r>
    </w:p>
    <w:p w14:paraId="3A4F15E3" w14:textId="77777777" w:rsidR="00843F86" w:rsidRDefault="00843F86" w:rsidP="00843F86">
      <w:pPr>
        <w:spacing w:before="0" w:after="0"/>
        <w:rPr>
          <w:sz w:val="24"/>
          <w:szCs w:val="24"/>
        </w:rPr>
      </w:pPr>
    </w:p>
    <w:p w14:paraId="070780CE" w14:textId="77777777" w:rsidR="00843F86" w:rsidRPr="00EE7461" w:rsidRDefault="00843F86" w:rsidP="00843F86">
      <w:pPr>
        <w:spacing w:before="0" w:after="0"/>
        <w:rPr>
          <w:sz w:val="24"/>
          <w:szCs w:val="24"/>
        </w:rPr>
      </w:pPr>
      <w:r w:rsidRPr="00EE7461">
        <w:rPr>
          <w:sz w:val="24"/>
          <w:szCs w:val="24"/>
        </w:rPr>
        <w:t xml:space="preserve">GVC – global value chain </w:t>
      </w:r>
    </w:p>
    <w:p w14:paraId="45E5226C" w14:textId="77777777" w:rsidR="00843F86" w:rsidRDefault="00843F86" w:rsidP="00843F86">
      <w:pPr>
        <w:spacing w:before="0" w:after="0"/>
        <w:rPr>
          <w:sz w:val="24"/>
          <w:szCs w:val="24"/>
        </w:rPr>
      </w:pPr>
    </w:p>
    <w:p w14:paraId="02665CEF" w14:textId="77777777" w:rsidR="008E66E7" w:rsidRDefault="00843F86" w:rsidP="00843F86">
      <w:pPr>
        <w:spacing w:before="0" w:after="0"/>
        <w:rPr>
          <w:sz w:val="24"/>
          <w:szCs w:val="24"/>
        </w:rPr>
      </w:pPr>
      <w:r w:rsidRPr="00EE7461">
        <w:rPr>
          <w:sz w:val="24"/>
          <w:szCs w:val="24"/>
        </w:rPr>
        <w:t>ICC – International Chamber of Commerce</w:t>
      </w:r>
    </w:p>
    <w:p w14:paraId="2C07EC2E" w14:textId="77777777" w:rsidR="008E66E7" w:rsidRDefault="008E66E7" w:rsidP="00843F86">
      <w:pPr>
        <w:spacing w:before="0" w:after="0"/>
        <w:rPr>
          <w:sz w:val="24"/>
          <w:szCs w:val="24"/>
        </w:rPr>
      </w:pPr>
    </w:p>
    <w:p w14:paraId="46FC72C2" w14:textId="77777777" w:rsidR="00843F86" w:rsidRPr="00EE7461" w:rsidRDefault="008E66E7" w:rsidP="00843F86">
      <w:pPr>
        <w:spacing w:before="0" w:after="0"/>
        <w:rPr>
          <w:sz w:val="24"/>
          <w:szCs w:val="24"/>
        </w:rPr>
      </w:pPr>
      <w:r>
        <w:rPr>
          <w:sz w:val="24"/>
          <w:szCs w:val="24"/>
        </w:rPr>
        <w:t>IMF – International Monetary Fund</w:t>
      </w:r>
    </w:p>
    <w:p w14:paraId="5DCB6959" w14:textId="77777777" w:rsidR="00843F86" w:rsidRDefault="00843F86" w:rsidP="00843F86">
      <w:pPr>
        <w:spacing w:before="0" w:after="0"/>
        <w:rPr>
          <w:sz w:val="24"/>
          <w:szCs w:val="24"/>
        </w:rPr>
      </w:pPr>
    </w:p>
    <w:p w14:paraId="5F95523F" w14:textId="77777777" w:rsidR="00843F86" w:rsidRPr="00EE7461" w:rsidRDefault="00843F86" w:rsidP="00843F86">
      <w:pPr>
        <w:spacing w:before="0" w:after="0"/>
        <w:rPr>
          <w:sz w:val="24"/>
          <w:szCs w:val="24"/>
        </w:rPr>
      </w:pPr>
      <w:r w:rsidRPr="00EE7461">
        <w:rPr>
          <w:sz w:val="24"/>
          <w:szCs w:val="24"/>
        </w:rPr>
        <w:t>IT – information technology</w:t>
      </w:r>
    </w:p>
    <w:p w14:paraId="7E812FB2" w14:textId="77777777" w:rsidR="00843F86" w:rsidRDefault="00843F86" w:rsidP="00843F86">
      <w:pPr>
        <w:spacing w:before="0" w:after="0"/>
        <w:rPr>
          <w:sz w:val="24"/>
          <w:szCs w:val="24"/>
        </w:rPr>
      </w:pPr>
    </w:p>
    <w:p w14:paraId="3D0FC6AF" w14:textId="77777777" w:rsidR="00843F86" w:rsidRPr="00EE7461" w:rsidRDefault="00843F86" w:rsidP="00843F86">
      <w:pPr>
        <w:spacing w:before="0" w:after="0"/>
        <w:rPr>
          <w:sz w:val="24"/>
          <w:szCs w:val="24"/>
        </w:rPr>
      </w:pPr>
      <w:r w:rsidRPr="00EE7461">
        <w:rPr>
          <w:sz w:val="24"/>
          <w:szCs w:val="24"/>
        </w:rPr>
        <w:t xml:space="preserve">ITC – International Trade Center </w:t>
      </w:r>
    </w:p>
    <w:p w14:paraId="21460DB4" w14:textId="77777777" w:rsidR="00843F86" w:rsidRDefault="00843F86" w:rsidP="00843F86">
      <w:pPr>
        <w:spacing w:before="0" w:after="0"/>
        <w:rPr>
          <w:sz w:val="24"/>
          <w:szCs w:val="24"/>
        </w:rPr>
      </w:pPr>
    </w:p>
    <w:p w14:paraId="17887BF9" w14:textId="77777777" w:rsidR="00843F86" w:rsidRPr="00EE7461" w:rsidRDefault="00843F86" w:rsidP="00843F86">
      <w:pPr>
        <w:spacing w:before="0" w:after="0"/>
        <w:rPr>
          <w:sz w:val="24"/>
          <w:szCs w:val="24"/>
        </w:rPr>
      </w:pPr>
      <w:r w:rsidRPr="00EE7461">
        <w:rPr>
          <w:sz w:val="24"/>
          <w:szCs w:val="24"/>
        </w:rPr>
        <w:t xml:space="preserve">LBT – localization barrier to trade </w:t>
      </w:r>
    </w:p>
    <w:p w14:paraId="6A08C12B" w14:textId="77777777" w:rsidR="00843F86" w:rsidRDefault="00843F86" w:rsidP="00843F86">
      <w:pPr>
        <w:spacing w:before="0" w:after="0"/>
        <w:rPr>
          <w:sz w:val="24"/>
          <w:szCs w:val="24"/>
        </w:rPr>
      </w:pPr>
    </w:p>
    <w:p w14:paraId="6CE773EC" w14:textId="77777777" w:rsidR="00843F86" w:rsidRPr="00EE7461" w:rsidRDefault="00843F86" w:rsidP="00843F86">
      <w:pPr>
        <w:spacing w:before="0" w:after="0"/>
        <w:rPr>
          <w:sz w:val="24"/>
          <w:szCs w:val="24"/>
        </w:rPr>
      </w:pPr>
      <w:r w:rsidRPr="00EE7461">
        <w:rPr>
          <w:sz w:val="24"/>
          <w:szCs w:val="24"/>
        </w:rPr>
        <w:t xml:space="preserve">LCR – local content requirement </w:t>
      </w:r>
    </w:p>
    <w:p w14:paraId="065714C2" w14:textId="77777777" w:rsidR="00843F86" w:rsidRDefault="00843F86" w:rsidP="00843F86">
      <w:pPr>
        <w:spacing w:before="0" w:after="0"/>
        <w:rPr>
          <w:sz w:val="24"/>
          <w:szCs w:val="24"/>
        </w:rPr>
      </w:pPr>
    </w:p>
    <w:p w14:paraId="55C3F8DE" w14:textId="77777777" w:rsidR="00843F86" w:rsidRPr="00EE7461" w:rsidRDefault="00843F86" w:rsidP="00843F86">
      <w:pPr>
        <w:spacing w:before="0" w:after="0"/>
        <w:rPr>
          <w:sz w:val="24"/>
          <w:szCs w:val="24"/>
        </w:rPr>
      </w:pPr>
      <w:r w:rsidRPr="00EE7461">
        <w:rPr>
          <w:sz w:val="24"/>
          <w:szCs w:val="24"/>
        </w:rPr>
        <w:t xml:space="preserve">NTFC – National Trade Facilitation Committee </w:t>
      </w:r>
    </w:p>
    <w:p w14:paraId="5A2F44CC" w14:textId="77777777" w:rsidR="00843F86" w:rsidRDefault="00843F86" w:rsidP="00843F86">
      <w:pPr>
        <w:spacing w:before="0" w:after="0"/>
        <w:rPr>
          <w:sz w:val="24"/>
          <w:szCs w:val="24"/>
        </w:rPr>
      </w:pPr>
    </w:p>
    <w:p w14:paraId="626F3261" w14:textId="77777777" w:rsidR="00843F86" w:rsidRPr="00EE7461" w:rsidRDefault="00843F86" w:rsidP="00843F86">
      <w:pPr>
        <w:spacing w:before="0" w:after="0"/>
        <w:rPr>
          <w:sz w:val="24"/>
          <w:szCs w:val="24"/>
        </w:rPr>
      </w:pPr>
      <w:r w:rsidRPr="00EE7461">
        <w:rPr>
          <w:sz w:val="24"/>
          <w:szCs w:val="24"/>
        </w:rPr>
        <w:t>OECD – Organisation for Economic Co-operation and Development</w:t>
      </w:r>
    </w:p>
    <w:p w14:paraId="5EEC9F22" w14:textId="77777777" w:rsidR="00843F86" w:rsidRDefault="00843F86" w:rsidP="00843F86">
      <w:pPr>
        <w:spacing w:before="0" w:after="0"/>
        <w:rPr>
          <w:sz w:val="24"/>
          <w:szCs w:val="24"/>
        </w:rPr>
      </w:pPr>
    </w:p>
    <w:p w14:paraId="36A1CAC5" w14:textId="77777777" w:rsidR="00843F86" w:rsidRPr="00EE7461" w:rsidRDefault="00843F86" w:rsidP="00843F86">
      <w:pPr>
        <w:spacing w:before="0" w:after="0"/>
        <w:rPr>
          <w:sz w:val="24"/>
          <w:szCs w:val="24"/>
        </w:rPr>
      </w:pPr>
      <w:r w:rsidRPr="00EE7461">
        <w:rPr>
          <w:sz w:val="24"/>
          <w:szCs w:val="24"/>
        </w:rPr>
        <w:t xml:space="preserve">PIIE – Peterson Institute for International Economics </w:t>
      </w:r>
    </w:p>
    <w:p w14:paraId="77ECC539" w14:textId="77777777" w:rsidR="00843F86" w:rsidRDefault="00843F86" w:rsidP="00843F86">
      <w:pPr>
        <w:spacing w:before="0" w:after="0"/>
        <w:rPr>
          <w:sz w:val="24"/>
          <w:szCs w:val="24"/>
        </w:rPr>
      </w:pPr>
    </w:p>
    <w:p w14:paraId="51571DDB" w14:textId="77777777" w:rsidR="00843F86" w:rsidRPr="00EE7461" w:rsidRDefault="00843F86" w:rsidP="00843F86">
      <w:pPr>
        <w:spacing w:before="0" w:after="0"/>
        <w:rPr>
          <w:sz w:val="24"/>
          <w:szCs w:val="24"/>
        </w:rPr>
      </w:pPr>
      <w:r w:rsidRPr="00EE7461">
        <w:rPr>
          <w:sz w:val="24"/>
          <w:szCs w:val="24"/>
        </w:rPr>
        <w:t>PTA – preferential trading area</w:t>
      </w:r>
    </w:p>
    <w:p w14:paraId="16214808" w14:textId="77777777" w:rsidR="00843F86" w:rsidRDefault="00843F86" w:rsidP="00843F86">
      <w:pPr>
        <w:spacing w:before="0" w:after="0"/>
        <w:rPr>
          <w:sz w:val="24"/>
          <w:szCs w:val="24"/>
        </w:rPr>
      </w:pPr>
    </w:p>
    <w:p w14:paraId="15D51CD9" w14:textId="77777777" w:rsidR="00843F86" w:rsidRPr="00EE7461" w:rsidRDefault="00843F86" w:rsidP="00843F86">
      <w:pPr>
        <w:spacing w:before="0" w:after="0"/>
        <w:rPr>
          <w:sz w:val="24"/>
          <w:szCs w:val="24"/>
        </w:rPr>
      </w:pPr>
      <w:r w:rsidRPr="00EE7461">
        <w:rPr>
          <w:sz w:val="24"/>
          <w:szCs w:val="24"/>
        </w:rPr>
        <w:t>PRP – Privacy Recognition for Processors, as in the APEC Privacy Recognition for Processors (PRP) System</w:t>
      </w:r>
    </w:p>
    <w:p w14:paraId="2BC05E51" w14:textId="77777777" w:rsidR="00843F86" w:rsidRDefault="00843F86" w:rsidP="00843F86">
      <w:pPr>
        <w:spacing w:before="0" w:after="0"/>
        <w:rPr>
          <w:sz w:val="24"/>
          <w:szCs w:val="24"/>
        </w:rPr>
      </w:pPr>
    </w:p>
    <w:p w14:paraId="0DEF06B8" w14:textId="77777777" w:rsidR="00843F86" w:rsidRDefault="00843F86" w:rsidP="00843F86">
      <w:pPr>
        <w:spacing w:before="0" w:after="0"/>
        <w:rPr>
          <w:sz w:val="24"/>
          <w:szCs w:val="24"/>
        </w:rPr>
      </w:pPr>
      <w:r w:rsidRPr="00EE7461">
        <w:rPr>
          <w:sz w:val="24"/>
          <w:szCs w:val="24"/>
        </w:rPr>
        <w:t xml:space="preserve">PSS – a Turkish customs computer-based risk assessment system </w:t>
      </w:r>
    </w:p>
    <w:p w14:paraId="25E18AA6" w14:textId="77777777" w:rsidR="0067207F" w:rsidRDefault="0067207F" w:rsidP="00843F86">
      <w:pPr>
        <w:spacing w:before="0" w:after="0"/>
        <w:rPr>
          <w:sz w:val="24"/>
          <w:szCs w:val="24"/>
        </w:rPr>
      </w:pPr>
    </w:p>
    <w:p w14:paraId="5890D8EC" w14:textId="77777777" w:rsidR="0067207F" w:rsidRPr="00EE7461" w:rsidRDefault="0067207F" w:rsidP="00843F86">
      <w:pPr>
        <w:spacing w:before="0" w:after="0"/>
        <w:rPr>
          <w:sz w:val="24"/>
          <w:szCs w:val="24"/>
        </w:rPr>
      </w:pPr>
      <w:r>
        <w:rPr>
          <w:sz w:val="24"/>
          <w:szCs w:val="24"/>
        </w:rPr>
        <w:t>RKC – Revised Kyoto Convention</w:t>
      </w:r>
    </w:p>
    <w:p w14:paraId="47DEAEAD" w14:textId="77777777" w:rsidR="00843F86" w:rsidRDefault="00843F86" w:rsidP="00843F86">
      <w:pPr>
        <w:spacing w:before="0" w:after="0"/>
        <w:rPr>
          <w:sz w:val="24"/>
          <w:szCs w:val="24"/>
        </w:rPr>
      </w:pPr>
    </w:p>
    <w:p w14:paraId="44DFEDA0" w14:textId="77777777" w:rsidR="00843F86" w:rsidRPr="00EE7461" w:rsidRDefault="00843F86" w:rsidP="00843F86">
      <w:pPr>
        <w:spacing w:before="0" w:after="0"/>
        <w:rPr>
          <w:sz w:val="24"/>
          <w:szCs w:val="24"/>
        </w:rPr>
      </w:pPr>
      <w:r w:rsidRPr="00EE7461">
        <w:rPr>
          <w:sz w:val="24"/>
          <w:szCs w:val="24"/>
        </w:rPr>
        <w:t xml:space="preserve">TFA – Trade Facilitation Agreement </w:t>
      </w:r>
    </w:p>
    <w:p w14:paraId="5DABF79A" w14:textId="77777777" w:rsidR="00843F86" w:rsidRDefault="00843F86" w:rsidP="00843F86">
      <w:pPr>
        <w:spacing w:before="0" w:after="0"/>
        <w:rPr>
          <w:sz w:val="24"/>
          <w:szCs w:val="24"/>
        </w:rPr>
      </w:pPr>
    </w:p>
    <w:p w14:paraId="2946BF0A" w14:textId="77777777" w:rsidR="00843F86" w:rsidRPr="00EE7461" w:rsidRDefault="00843F86" w:rsidP="00843F86">
      <w:pPr>
        <w:spacing w:before="0" w:after="0"/>
        <w:rPr>
          <w:sz w:val="24"/>
          <w:szCs w:val="24"/>
        </w:rPr>
      </w:pPr>
      <w:r w:rsidRPr="00EE7461">
        <w:rPr>
          <w:sz w:val="24"/>
          <w:szCs w:val="24"/>
        </w:rPr>
        <w:t>TFI – trade facilitation indicator</w:t>
      </w:r>
    </w:p>
    <w:p w14:paraId="1A1BB249" w14:textId="77777777" w:rsidR="00843F86" w:rsidRDefault="00843F86" w:rsidP="00843F86">
      <w:pPr>
        <w:spacing w:before="0" w:after="0"/>
        <w:rPr>
          <w:sz w:val="24"/>
          <w:szCs w:val="24"/>
        </w:rPr>
      </w:pPr>
    </w:p>
    <w:p w14:paraId="33935138" w14:textId="77777777" w:rsidR="00843F86" w:rsidRPr="00EE7461" w:rsidRDefault="00843F86" w:rsidP="00843F86">
      <w:pPr>
        <w:spacing w:before="0" w:after="0"/>
        <w:rPr>
          <w:sz w:val="24"/>
          <w:szCs w:val="24"/>
          <w:highlight w:val="yellow"/>
        </w:rPr>
      </w:pPr>
      <w:r w:rsidRPr="00EE7461">
        <w:rPr>
          <w:sz w:val="24"/>
          <w:szCs w:val="24"/>
        </w:rPr>
        <w:t>TiSA – Trade in Services Agreement</w:t>
      </w:r>
    </w:p>
    <w:p w14:paraId="359F9BC0" w14:textId="77777777" w:rsidR="00843F86" w:rsidRDefault="00843F86" w:rsidP="00843F86">
      <w:pPr>
        <w:spacing w:before="0" w:after="0"/>
        <w:rPr>
          <w:sz w:val="24"/>
          <w:szCs w:val="24"/>
        </w:rPr>
      </w:pPr>
    </w:p>
    <w:p w14:paraId="4726D663" w14:textId="77777777" w:rsidR="00843F86" w:rsidRPr="00EE7461" w:rsidRDefault="00843F86" w:rsidP="00843F86">
      <w:pPr>
        <w:spacing w:before="0" w:after="0"/>
        <w:rPr>
          <w:sz w:val="24"/>
          <w:szCs w:val="24"/>
        </w:rPr>
      </w:pPr>
      <w:r w:rsidRPr="00EE7461">
        <w:rPr>
          <w:sz w:val="24"/>
          <w:szCs w:val="24"/>
        </w:rPr>
        <w:t>TOBB – Union of Chambers and Commodity Exchanges of Turkey</w:t>
      </w:r>
    </w:p>
    <w:p w14:paraId="37FB724D" w14:textId="77777777" w:rsidR="00843F86" w:rsidRDefault="00843F86" w:rsidP="00843F86">
      <w:pPr>
        <w:spacing w:before="0" w:after="0"/>
        <w:rPr>
          <w:sz w:val="24"/>
          <w:szCs w:val="24"/>
        </w:rPr>
      </w:pPr>
    </w:p>
    <w:p w14:paraId="445CC1C0" w14:textId="77777777" w:rsidR="00843F86" w:rsidRPr="00EE7461" w:rsidRDefault="00843F86" w:rsidP="00843F86">
      <w:pPr>
        <w:spacing w:before="0" w:after="0"/>
        <w:rPr>
          <w:sz w:val="24"/>
          <w:szCs w:val="24"/>
        </w:rPr>
      </w:pPr>
      <w:r w:rsidRPr="00EE7461">
        <w:rPr>
          <w:sz w:val="24"/>
          <w:szCs w:val="24"/>
        </w:rPr>
        <w:lastRenderedPageBreak/>
        <w:t xml:space="preserve">TRIMS – Agreement on Trade-Related Investment Measures </w:t>
      </w:r>
    </w:p>
    <w:p w14:paraId="3581AB0F" w14:textId="77777777" w:rsidR="00843F86" w:rsidRDefault="00843F86" w:rsidP="00843F86">
      <w:pPr>
        <w:spacing w:before="0" w:after="0"/>
        <w:rPr>
          <w:sz w:val="24"/>
          <w:szCs w:val="24"/>
        </w:rPr>
      </w:pPr>
    </w:p>
    <w:p w14:paraId="4A8C1CCA" w14:textId="77777777" w:rsidR="00843F86" w:rsidRPr="00EE7461" w:rsidRDefault="00843F86" w:rsidP="00843F86">
      <w:pPr>
        <w:spacing w:before="0" w:after="0"/>
        <w:rPr>
          <w:sz w:val="24"/>
          <w:szCs w:val="24"/>
        </w:rPr>
      </w:pPr>
      <w:r w:rsidRPr="00EE7461">
        <w:rPr>
          <w:sz w:val="24"/>
          <w:szCs w:val="24"/>
        </w:rPr>
        <w:t xml:space="preserve">UNCTAD – United Nations Conference on Trade and Development </w:t>
      </w:r>
    </w:p>
    <w:p w14:paraId="7C395004" w14:textId="77777777" w:rsidR="00843F86" w:rsidRDefault="00843F86" w:rsidP="00843F86">
      <w:pPr>
        <w:spacing w:before="0" w:after="0"/>
        <w:rPr>
          <w:sz w:val="24"/>
          <w:szCs w:val="24"/>
        </w:rPr>
      </w:pPr>
    </w:p>
    <w:p w14:paraId="3DBF931A" w14:textId="77777777" w:rsidR="00843F86" w:rsidRPr="00EE7461" w:rsidRDefault="00843F86" w:rsidP="00843F86">
      <w:pPr>
        <w:spacing w:before="0" w:after="0"/>
        <w:rPr>
          <w:sz w:val="24"/>
          <w:szCs w:val="24"/>
        </w:rPr>
      </w:pPr>
      <w:r w:rsidRPr="00EE7461">
        <w:rPr>
          <w:sz w:val="24"/>
          <w:szCs w:val="24"/>
        </w:rPr>
        <w:t xml:space="preserve">UNECE – United Nations Economic Commission for Europe </w:t>
      </w:r>
    </w:p>
    <w:p w14:paraId="797B2AC7" w14:textId="77777777" w:rsidR="00672AF8" w:rsidRDefault="00843F86" w:rsidP="0068645F">
      <w:pPr>
        <w:rPr>
          <w:sz w:val="24"/>
          <w:szCs w:val="24"/>
        </w:rPr>
      </w:pPr>
      <w:r w:rsidRPr="00EE7461">
        <w:rPr>
          <w:sz w:val="24"/>
          <w:szCs w:val="24"/>
        </w:rPr>
        <w:t>WCO – World Customs Organization</w:t>
      </w:r>
    </w:p>
    <w:sectPr w:rsidR="00672AF8" w:rsidSect="004E4170">
      <w:headerReference w:type="default" r:id="rId43"/>
      <w:footerReference w:type="default" r:id="rId44"/>
      <w:pgSz w:w="11907" w:h="16839" w:code="9"/>
      <w:pgMar w:top="1803" w:right="1140" w:bottom="10" w:left="1418" w:header="1179" w:footer="567"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DCA3F4" w15:done="0"/>
  <w15:commentEx w15:paraId="3E8A8CF3" w15:done="0"/>
  <w15:commentEx w15:paraId="644E20CA" w15:done="0"/>
  <w15:commentEx w15:paraId="244CCF69" w15:done="0"/>
  <w15:commentEx w15:paraId="31BDA372" w15:done="0"/>
  <w15:commentEx w15:paraId="174212F0" w15:done="0"/>
  <w15:commentEx w15:paraId="3D4922AC" w15:done="0"/>
  <w15:commentEx w15:paraId="5D4795A3" w15:done="0"/>
  <w15:commentEx w15:paraId="5CDD4C90" w15:done="0"/>
  <w15:commentEx w15:paraId="30CF262D" w15:done="0"/>
  <w15:commentEx w15:paraId="15F85B7A" w15:done="0"/>
  <w15:commentEx w15:paraId="73DA039A" w15:done="0"/>
  <w15:commentEx w15:paraId="0DC91233" w15:done="0"/>
  <w15:commentEx w15:paraId="75CBEDB0" w15:done="0"/>
  <w15:commentEx w15:paraId="2B6A7DDD" w15:done="0"/>
  <w15:commentEx w15:paraId="2F6B43C1" w15:done="0"/>
  <w15:commentEx w15:paraId="41130CFE" w15:done="0"/>
  <w15:commentEx w15:paraId="12E649DD" w15:done="0"/>
  <w15:commentEx w15:paraId="27AC51BE" w15:done="0"/>
  <w15:commentEx w15:paraId="18C8B12E" w15:done="0"/>
  <w15:commentEx w15:paraId="6641EC4E" w15:done="0"/>
  <w15:commentEx w15:paraId="0A1347D4" w15:done="0"/>
  <w15:commentEx w15:paraId="20B73B2D" w15:done="0"/>
  <w15:commentEx w15:paraId="3065F8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AFD97" w14:textId="77777777" w:rsidR="00DC7559" w:rsidRDefault="00DC7559" w:rsidP="00E3575E">
      <w:pPr>
        <w:spacing w:after="0"/>
      </w:pPr>
      <w:r>
        <w:separator/>
      </w:r>
    </w:p>
  </w:endnote>
  <w:endnote w:type="continuationSeparator" w:id="0">
    <w:p w14:paraId="21724BE6" w14:textId="77777777" w:rsidR="00DC7559" w:rsidRDefault="00DC7559" w:rsidP="00E35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159B90A-98A3-45EC-AC89-094110AB7E0C}"/>
    <w:embedBold r:id="rId2" w:fontKey="{D2091115-700B-496D-A4EA-69A53BB4990C}"/>
    <w:embedItalic r:id="rId3" w:fontKey="{20A035E2-337F-45F4-98F2-60BB939C217A}"/>
    <w:embedBoldItalic r:id="rId4" w:fontKey="{17A95E43-4F96-4261-A511-F056340EE8D9}"/>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NordlingBQ">
    <w:altName w:val="Times New Roman"/>
    <w:panose1 w:val="00000000000000000000"/>
    <w:charset w:val="00"/>
    <w:family w:val="roman"/>
    <w:notTrueType/>
    <w:pitch w:val="default"/>
    <w:sig w:usb0="00000003" w:usb1="00000000" w:usb2="00000000" w:usb3="00000000" w:csb0="00000001" w:csb1="00000000"/>
  </w:font>
  <w:font w:name="AvenirNext LT Pro Regular">
    <w:altName w:val="AvenirNext LT Pro Regular"/>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3154F" w14:textId="77777777" w:rsidR="009D5369" w:rsidRPr="00682BE9" w:rsidRDefault="009D5369" w:rsidP="00682BE9">
    <w:pPr>
      <w:pStyle w:val="Footer"/>
      <w:rPr>
        <w:sz w:val="16"/>
      </w:rPr>
    </w:pPr>
  </w:p>
  <w:p w14:paraId="33F54ED8" w14:textId="77777777" w:rsidR="009D5369" w:rsidRDefault="009D5369" w:rsidP="00682BE9">
    <w:pPr>
      <w:framePr w:hSpace="187" w:vSpace="187" w:wrap="around" w:vAnchor="page" w:hAnchor="page" w:x="721" w:y="16345" w:anchorLock="1"/>
    </w:pPr>
  </w:p>
  <w:p w14:paraId="64DE7175" w14:textId="77777777" w:rsidR="009D5369" w:rsidRPr="00DD5B6E" w:rsidRDefault="009D5369" w:rsidP="005514D3">
    <w:pPr>
      <w:pStyle w:val="Footer"/>
      <w:tabs>
        <w:tab w:val="left" w:pos="801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32152"/>
      <w:docPartObj>
        <w:docPartGallery w:val="Page Numbers (Bottom of Page)"/>
        <w:docPartUnique/>
      </w:docPartObj>
    </w:sdtPr>
    <w:sdtEndPr>
      <w:rPr>
        <w:rStyle w:val="PageNumber"/>
        <w:rFonts w:ascii="Arial" w:hAnsi="Arial"/>
        <w:sz w:val="16"/>
      </w:rPr>
    </w:sdtEndPr>
    <w:sdtContent>
      <w:p w14:paraId="16CF192A" w14:textId="77777777" w:rsidR="009D5369" w:rsidRPr="00682BE9" w:rsidRDefault="009D5369" w:rsidP="00682BE9">
        <w:pPr>
          <w:pStyle w:val="Footer"/>
          <w:rPr>
            <w:sz w:val="16"/>
          </w:rPr>
        </w:pPr>
        <w:r w:rsidRPr="00A51A6F">
          <w:rPr>
            <w:noProof/>
          </w:rPr>
          <w:drawing>
            <wp:anchor distT="0" distB="0" distL="114300" distR="114300" simplePos="0" relativeHeight="251663360" behindDoc="0" locked="0" layoutInCell="1" allowOverlap="1" wp14:anchorId="64855432" wp14:editId="69FBF780">
              <wp:simplePos x="0" y="0"/>
              <wp:positionH relativeFrom="column">
                <wp:posOffset>2540</wp:posOffset>
              </wp:positionH>
              <wp:positionV relativeFrom="paragraph">
                <wp:posOffset>219710</wp:posOffset>
              </wp:positionV>
              <wp:extent cx="5487035" cy="7867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7035" cy="786765"/>
                      </a:xfrm>
                      <a:prstGeom prst="rect">
                        <a:avLst/>
                      </a:prstGeom>
                      <a:noFill/>
                      <a:ln>
                        <a:noFill/>
                      </a:ln>
                    </pic:spPr>
                  </pic:pic>
                </a:graphicData>
              </a:graphic>
            </wp:anchor>
          </w:drawing>
        </w:r>
        <w:r w:rsidRPr="00D80F7B">
          <w:rPr>
            <w:rStyle w:val="PageNumber"/>
          </w:rPr>
          <w:fldChar w:fldCharType="begin"/>
        </w:r>
        <w:r w:rsidRPr="00D80F7B">
          <w:rPr>
            <w:rStyle w:val="PageNumber"/>
          </w:rPr>
          <w:instrText xml:space="preserve"> PAGE   \* MERGEFORMAT </w:instrText>
        </w:r>
        <w:r w:rsidRPr="00D80F7B">
          <w:rPr>
            <w:rStyle w:val="PageNumber"/>
          </w:rPr>
          <w:fldChar w:fldCharType="separate"/>
        </w:r>
        <w:r w:rsidR="00EC4D20">
          <w:rPr>
            <w:rStyle w:val="PageNumber"/>
            <w:noProof/>
          </w:rPr>
          <w:t>35</w:t>
        </w:r>
        <w:r w:rsidRPr="00D80F7B">
          <w:rPr>
            <w:rStyle w:val="PageNumber"/>
          </w:rPr>
          <w:fldChar w:fldCharType="end"/>
        </w:r>
      </w:p>
    </w:sdtContent>
  </w:sdt>
  <w:p w14:paraId="2205227F" w14:textId="77777777" w:rsidR="009D5369" w:rsidRDefault="009D5369" w:rsidP="00682BE9">
    <w:pPr>
      <w:framePr w:hSpace="187" w:vSpace="187" w:wrap="around" w:vAnchor="page" w:hAnchor="page" w:x="721" w:y="16345" w:anchorLock="1"/>
    </w:pPr>
  </w:p>
  <w:p w14:paraId="3A092B7E" w14:textId="77777777" w:rsidR="009D5369" w:rsidRPr="00DD5B6E" w:rsidRDefault="009D5369" w:rsidP="00AA0EF8">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E28AB" w14:textId="77777777" w:rsidR="00DC7559" w:rsidRDefault="00DC7559" w:rsidP="00E3575E">
      <w:pPr>
        <w:spacing w:after="0"/>
      </w:pPr>
    </w:p>
  </w:footnote>
  <w:footnote w:type="continuationSeparator" w:id="0">
    <w:p w14:paraId="6CCA06DD" w14:textId="77777777" w:rsidR="00DC7559" w:rsidRDefault="00DC7559" w:rsidP="00E3575E">
      <w:pPr>
        <w:spacing w:after="0"/>
      </w:pPr>
      <w:r>
        <w:continuationSeparator/>
      </w:r>
    </w:p>
  </w:footnote>
  <w:footnote w:id="1">
    <w:p w14:paraId="0252D494" w14:textId="1602F050" w:rsidR="009D5369" w:rsidRDefault="009D5369" w:rsidP="007444E8">
      <w:pPr>
        <w:pStyle w:val="FootnoteText"/>
      </w:pPr>
      <w:r w:rsidRPr="00BA3422">
        <w:rPr>
          <w:rStyle w:val="FootnoteReference"/>
          <w:szCs w:val="12"/>
        </w:rPr>
        <w:footnoteRef/>
      </w:r>
      <w:r w:rsidRPr="00BA3422">
        <w:t xml:space="preserve">G20 Sherpas </w:t>
      </w:r>
      <w:r>
        <w:t>m</w:t>
      </w:r>
      <w:r w:rsidRPr="00BA3422">
        <w:t>eeting: Prospects for Global Trade</w:t>
      </w:r>
      <w:r>
        <w:t xml:space="preserve">, </w:t>
      </w:r>
      <w:r w:rsidRPr="00BA3422">
        <w:t>IMF and World Bank, March 26, 2015</w:t>
      </w:r>
      <w:r>
        <w:t>.</w:t>
      </w:r>
    </w:p>
  </w:footnote>
  <w:footnote w:id="2">
    <w:p w14:paraId="3EB1D488" w14:textId="77777777" w:rsidR="009D5369" w:rsidRDefault="009D5369">
      <w:pPr>
        <w:pStyle w:val="FootnoteText"/>
      </w:pPr>
      <w:r>
        <w:rPr>
          <w:rStyle w:val="FootnoteReference"/>
        </w:rPr>
        <w:footnoteRef/>
      </w:r>
      <w:r>
        <w:t xml:space="preserve"> </w:t>
      </w:r>
      <w:r w:rsidRPr="001F1E9C">
        <w:t>9th WTO Ministerial Conference, Bali, 2013</w:t>
      </w:r>
      <w:r>
        <w:t xml:space="preserve"> –</w:t>
      </w:r>
      <w:r w:rsidRPr="001F1E9C">
        <w:t xml:space="preserve"> The Bali Ministerial Declaration and accompanying ministerial decisions</w:t>
      </w:r>
      <w:r>
        <w:t>,</w:t>
      </w:r>
      <w:r w:rsidRPr="001F1E9C">
        <w:t xml:space="preserve"> known informally as the Bali Package</w:t>
      </w:r>
      <w:r>
        <w:t>,</w:t>
      </w:r>
      <w:r w:rsidRPr="001F1E9C">
        <w:t xml:space="preserve"> were adopted at the Bali Ministerial Conference on 7 December 2013. Subsequent decisions related to the Bali ministerial outcomes were adopted by the General Council on 27 November 2014.</w:t>
      </w:r>
    </w:p>
  </w:footnote>
  <w:footnote w:id="3">
    <w:p w14:paraId="47334A0A" w14:textId="6634A9B7" w:rsidR="009D5369" w:rsidRDefault="009D5369" w:rsidP="00703D5D">
      <w:pPr>
        <w:pStyle w:val="FootnoteText"/>
      </w:pPr>
      <w:r>
        <w:rPr>
          <w:rStyle w:val="FootnoteReference"/>
        </w:rPr>
        <w:footnoteRef/>
      </w:r>
      <w:r>
        <w:t xml:space="preserve"> Trade Facilitation Indicators (TFI) is an index measured by the </w:t>
      </w:r>
      <w:r w:rsidRPr="00594B28">
        <w:t>Organi</w:t>
      </w:r>
      <w:r>
        <w:t>s</w:t>
      </w:r>
      <w:r w:rsidRPr="00594B28">
        <w:t>ation for Economi</w:t>
      </w:r>
      <w:r>
        <w:t>c Co-operation and Development</w:t>
      </w:r>
      <w:r w:rsidRPr="00594B28">
        <w:t xml:space="preserve"> (OECD)</w:t>
      </w:r>
      <w:r>
        <w:t>. B20 Trade Taskforce prioritized the three TFIs.</w:t>
      </w:r>
    </w:p>
  </w:footnote>
  <w:footnote w:id="4">
    <w:p w14:paraId="15AC29F1" w14:textId="77777777" w:rsidR="009D5369" w:rsidRDefault="009D5369" w:rsidP="007F6A1A">
      <w:pPr>
        <w:pStyle w:val="FootnoteText"/>
      </w:pPr>
      <w:r>
        <w:rPr>
          <w:rStyle w:val="FootnoteReference"/>
        </w:rPr>
        <w:footnoteRef/>
      </w:r>
      <w:r>
        <w:t xml:space="preserve"> Study shared by the OECD upon request of the B20 Trade Taskforce Working Group.</w:t>
      </w:r>
    </w:p>
  </w:footnote>
  <w:footnote w:id="5">
    <w:p w14:paraId="08D1C0E5" w14:textId="77777777" w:rsidR="009D5369" w:rsidRDefault="009D5369" w:rsidP="007F6A1A">
      <w:pPr>
        <w:pStyle w:val="FootnoteText"/>
      </w:pPr>
      <w:r>
        <w:rPr>
          <w:rStyle w:val="FootnoteReference"/>
        </w:rPr>
        <w:footnoteRef/>
      </w:r>
      <w:r>
        <w:t xml:space="preserve"> </w:t>
      </w:r>
      <w:proofErr w:type="gramStart"/>
      <w:r>
        <w:t>B20 Australia Policy Document.</w:t>
      </w:r>
      <w:proofErr w:type="gramEnd"/>
    </w:p>
  </w:footnote>
  <w:footnote w:id="6">
    <w:p w14:paraId="71E1C976" w14:textId="77777777" w:rsidR="009D5369" w:rsidRDefault="009D5369" w:rsidP="007F6A1A">
      <w:pPr>
        <w:pStyle w:val="FootnoteText"/>
      </w:pPr>
      <w:r>
        <w:rPr>
          <w:rStyle w:val="FootnoteReference"/>
        </w:rPr>
        <w:footnoteRef/>
      </w:r>
      <w:r>
        <w:t xml:space="preserve"> </w:t>
      </w:r>
      <w:r w:rsidRPr="005F3B63">
        <w:t xml:space="preserve">Provisions that the member will implement by the time the </w:t>
      </w:r>
      <w:r>
        <w:t>agreement enters into force.</w:t>
      </w:r>
    </w:p>
  </w:footnote>
  <w:footnote w:id="7">
    <w:p w14:paraId="7DFA9D83" w14:textId="77777777" w:rsidR="009D5369" w:rsidRDefault="009D5369" w:rsidP="007F6A1A">
      <w:pPr>
        <w:pStyle w:val="FootnoteText"/>
      </w:pPr>
      <w:r>
        <w:rPr>
          <w:rStyle w:val="FootnoteReference"/>
        </w:rPr>
        <w:footnoteRef/>
      </w:r>
      <w:r>
        <w:t xml:space="preserve"> Information provided by WTO staff.</w:t>
      </w:r>
    </w:p>
  </w:footnote>
  <w:footnote w:id="8">
    <w:p w14:paraId="1279AF4A" w14:textId="0D5FC9E5" w:rsidR="009D5369" w:rsidRDefault="009D5369">
      <w:pPr>
        <w:pStyle w:val="FootnoteText"/>
      </w:pPr>
      <w:r>
        <w:rPr>
          <w:rStyle w:val="FootnoteReference"/>
        </w:rPr>
        <w:footnoteRef/>
      </w:r>
      <w:r>
        <w:t xml:space="preserve"> </w:t>
      </w:r>
      <w:r w:rsidRPr="0068645F">
        <w:t>Peterson Institute for International Economics, “Payoff from the world trade agenda</w:t>
      </w:r>
      <w:r>
        <w:t>, 2013</w:t>
      </w:r>
      <w:r w:rsidRPr="0068645F">
        <w:t>”</w:t>
      </w:r>
      <w:r>
        <w:t>.</w:t>
      </w:r>
    </w:p>
  </w:footnote>
  <w:footnote w:id="9">
    <w:p w14:paraId="614677BB" w14:textId="77777777" w:rsidR="009D5369" w:rsidRPr="00C71DC6" w:rsidRDefault="009D5369" w:rsidP="00C71DC6">
      <w:pPr>
        <w:pStyle w:val="CommentText"/>
        <w:rPr>
          <w:rFonts w:ascii="Arial" w:hAnsi="Arial"/>
          <w:sz w:val="16"/>
        </w:rPr>
      </w:pPr>
      <w:r w:rsidRPr="00C71DC6">
        <w:rPr>
          <w:rStyle w:val="FootnoteReference"/>
        </w:rPr>
        <w:footnoteRef/>
      </w:r>
      <w:r>
        <w:rPr>
          <w:rFonts w:ascii="Arial" w:hAnsi="Arial"/>
          <w:sz w:val="16"/>
        </w:rPr>
        <w:t xml:space="preserve"> I</w:t>
      </w:r>
      <w:r w:rsidRPr="00C71DC6">
        <w:rPr>
          <w:rFonts w:ascii="Arial" w:hAnsi="Arial"/>
          <w:sz w:val="16"/>
        </w:rPr>
        <w:t>mplementation of a single window system enables international (cross-border) traders to submit regulatory documents at a single location and/or to a single entity. Such documents are typically customs declarations, applications for import/export permits, and other supporting documents such as certificates of origin and trading invoices.</w:t>
      </w:r>
    </w:p>
    <w:p w14:paraId="676C3692" w14:textId="77777777" w:rsidR="009D5369" w:rsidRDefault="009D5369">
      <w:pPr>
        <w:pStyle w:val="FootnoteText"/>
      </w:pPr>
    </w:p>
  </w:footnote>
  <w:footnote w:id="10">
    <w:p w14:paraId="3D765F9F" w14:textId="77777777" w:rsidR="009D5369" w:rsidRDefault="009D5369">
      <w:pPr>
        <w:pStyle w:val="FootnoteText"/>
      </w:pPr>
      <w:r>
        <w:rPr>
          <w:rStyle w:val="FootnoteReference"/>
        </w:rPr>
        <w:footnoteRef/>
      </w:r>
      <w:r>
        <w:t xml:space="preserve"> A written statement issued by an authority empowered to rend</w:t>
      </w:r>
      <w:r w:rsidR="00617FA1">
        <w:t>er</w:t>
      </w:r>
      <w:r>
        <w:t xml:space="preserve"> it with regard to the tax consequences of a transaction.</w:t>
      </w:r>
    </w:p>
  </w:footnote>
  <w:footnote w:id="11">
    <w:p w14:paraId="013F35C6" w14:textId="77777777" w:rsidR="009D5369" w:rsidRDefault="009D5369" w:rsidP="00BE7141">
      <w:pPr>
        <w:pStyle w:val="FootnoteText"/>
      </w:pPr>
      <w:r>
        <w:rPr>
          <w:rStyle w:val="FootnoteReference"/>
        </w:rPr>
        <w:footnoteRef/>
      </w:r>
      <w:r>
        <w:t xml:space="preserve"> Information provided by OECD upon request of B20 Trade Taskforce.</w:t>
      </w:r>
    </w:p>
  </w:footnote>
  <w:footnote w:id="12">
    <w:p w14:paraId="70FEACB1" w14:textId="2ED105B3" w:rsidR="009D5369" w:rsidRDefault="009D5369">
      <w:pPr>
        <w:pStyle w:val="FootnoteText"/>
      </w:pPr>
      <w:r>
        <w:rPr>
          <w:rStyle w:val="FootnoteReference"/>
        </w:rPr>
        <w:footnoteRef/>
      </w:r>
      <w:r>
        <w:t xml:space="preserve"> </w:t>
      </w:r>
      <w:proofErr w:type="gramStart"/>
      <w:r>
        <w:t>In line with the B20 Anti-</w:t>
      </w:r>
      <w:r w:rsidRPr="00463DBD">
        <w:t>Corruption Taskforce</w:t>
      </w:r>
      <w:r>
        <w:t>’s</w:t>
      </w:r>
      <w:r w:rsidRPr="00463DBD">
        <w:t xml:space="preserve"> recommendation on moving towards a comprehensive digital environment for customs and border clearance through public-private collaboration within </w:t>
      </w:r>
      <w:r>
        <w:t>five</w:t>
      </w:r>
      <w:r w:rsidRPr="00463DBD">
        <w:t xml:space="preserve"> years</w:t>
      </w:r>
      <w:r>
        <w:t>.</w:t>
      </w:r>
      <w:proofErr w:type="gramEnd"/>
    </w:p>
  </w:footnote>
  <w:footnote w:id="13">
    <w:p w14:paraId="7533F23E" w14:textId="77777777" w:rsidR="003508E0" w:rsidRDefault="003508E0">
      <w:pPr>
        <w:pStyle w:val="FootnoteText"/>
      </w:pPr>
      <w:r>
        <w:rPr>
          <w:rStyle w:val="FootnoteReference"/>
        </w:rPr>
        <w:footnoteRef/>
      </w:r>
      <w:r>
        <w:t xml:space="preserve"> </w:t>
      </w:r>
      <w:proofErr w:type="gramStart"/>
      <w:r>
        <w:t>European Commission’s press release, Brussels, 6 December 2013.</w:t>
      </w:r>
      <w:proofErr w:type="gramEnd"/>
    </w:p>
  </w:footnote>
  <w:footnote w:id="14">
    <w:p w14:paraId="2CCDAB0C" w14:textId="77777777" w:rsidR="009D5369" w:rsidRDefault="009D5369">
      <w:pPr>
        <w:pStyle w:val="FootnoteText"/>
      </w:pPr>
      <w:r>
        <w:rPr>
          <w:rStyle w:val="FootnoteReference"/>
        </w:rPr>
        <w:footnoteRef/>
      </w:r>
      <w:r>
        <w:t xml:space="preserve"> </w:t>
      </w:r>
      <w:r w:rsidRPr="0068645F">
        <w:t>https://g20.org/wp-content/uploads/2014/12/reports_g20_trade_investment_measures.pdf</w:t>
      </w:r>
      <w:r>
        <w:t>.</w:t>
      </w:r>
    </w:p>
  </w:footnote>
  <w:footnote w:id="15">
    <w:p w14:paraId="6927A726" w14:textId="77777777" w:rsidR="009D5369" w:rsidRDefault="009D5369">
      <w:pPr>
        <w:pStyle w:val="FootnoteText"/>
      </w:pPr>
      <w:r>
        <w:rPr>
          <w:rStyle w:val="FootnoteReference"/>
        </w:rPr>
        <w:footnoteRef/>
      </w:r>
      <w:r>
        <w:t xml:space="preserve"> </w:t>
      </w:r>
      <w:r w:rsidRPr="0068645F">
        <w:t>http://www.globaltradealert.org/sites/default/files/GTA16.pdf</w:t>
      </w:r>
      <w:r>
        <w:t>.</w:t>
      </w:r>
    </w:p>
  </w:footnote>
  <w:footnote w:id="16">
    <w:p w14:paraId="31445B0F" w14:textId="251976EF" w:rsidR="009D5369" w:rsidRDefault="009D5369" w:rsidP="005944E9">
      <w:pPr>
        <w:pStyle w:val="FootnoteText"/>
      </w:pPr>
      <w:r>
        <w:rPr>
          <w:rStyle w:val="FootnoteReference"/>
        </w:rPr>
        <w:footnoteRef/>
      </w:r>
      <w:r>
        <w:t xml:space="preserve"> </w:t>
      </w:r>
      <w:proofErr w:type="gramStart"/>
      <w:r>
        <w:t>Brisbane Action Plan, 2014.</w:t>
      </w:r>
      <w:proofErr w:type="gramEnd"/>
    </w:p>
  </w:footnote>
  <w:footnote w:id="17">
    <w:p w14:paraId="26662AC3" w14:textId="77777777" w:rsidR="009D5369" w:rsidRDefault="009D5369" w:rsidP="005944E9">
      <w:pPr>
        <w:pStyle w:val="FootnoteText"/>
      </w:pPr>
      <w:r>
        <w:rPr>
          <w:rStyle w:val="FootnoteReference"/>
        </w:rPr>
        <w:footnoteRef/>
      </w:r>
      <w:r>
        <w:t xml:space="preserve"> Reports on G20 trade and investment measures, OECD, WTO, UNCTAD, 5 November 2014.</w:t>
      </w:r>
    </w:p>
  </w:footnote>
  <w:footnote w:id="18">
    <w:p w14:paraId="2012775F" w14:textId="5CF46931" w:rsidR="009D5369" w:rsidRDefault="009D5369" w:rsidP="001A01F7">
      <w:pPr>
        <w:pStyle w:val="FootnoteText"/>
      </w:pPr>
      <w:r>
        <w:rPr>
          <w:rStyle w:val="FootnoteReference"/>
        </w:rPr>
        <w:footnoteRef/>
      </w:r>
      <w:r>
        <w:t xml:space="preserve"> Ibid.</w:t>
      </w:r>
    </w:p>
  </w:footnote>
  <w:footnote w:id="19">
    <w:p w14:paraId="7F7A2BBC" w14:textId="77777777" w:rsidR="009D5369" w:rsidRDefault="009D5369" w:rsidP="005A4CAA">
      <w:pPr>
        <w:pStyle w:val="FootnoteText"/>
      </w:pPr>
      <w:r>
        <w:rPr>
          <w:rStyle w:val="FootnoteReference"/>
        </w:rPr>
        <w:footnoteRef/>
      </w:r>
      <w:r>
        <w:t xml:space="preserve"> E</w:t>
      </w:r>
      <w:r w:rsidRPr="00BA3422">
        <w:t>merging policy issues</w:t>
      </w:r>
      <w:r>
        <w:t>: localisation barriers to trade, OECD, 2015.</w:t>
      </w:r>
    </w:p>
  </w:footnote>
  <w:footnote w:id="20">
    <w:p w14:paraId="0CECBC4B" w14:textId="77777777" w:rsidR="009D5369" w:rsidRDefault="009D5369" w:rsidP="00FD6642">
      <w:pPr>
        <w:pStyle w:val="FootnoteText"/>
      </w:pPr>
      <w:r>
        <w:rPr>
          <w:rStyle w:val="FootnoteReference"/>
        </w:rPr>
        <w:footnoteRef/>
      </w:r>
      <w:r>
        <w:t xml:space="preserve"> European Center for International Political Economy.</w:t>
      </w:r>
    </w:p>
  </w:footnote>
  <w:footnote w:id="21">
    <w:p w14:paraId="7100396C" w14:textId="77777777" w:rsidR="009D5369" w:rsidRDefault="009D5369" w:rsidP="007444E8">
      <w:pPr>
        <w:pStyle w:val="FootnoteText"/>
      </w:pPr>
      <w:r>
        <w:rPr>
          <w:rStyle w:val="FootnoteReference"/>
        </w:rPr>
        <w:footnoteRef/>
      </w:r>
      <w:r>
        <w:t xml:space="preserve"> Hufbauer, Gary C. et al, 2013, </w:t>
      </w:r>
      <w:r w:rsidRPr="0068645F">
        <w:rPr>
          <w:i/>
        </w:rPr>
        <w:t>Local Content Requirements: A Global Problem</w:t>
      </w:r>
      <w:r>
        <w:t>, Peterson Institute for International Economics, 2013.</w:t>
      </w:r>
    </w:p>
  </w:footnote>
  <w:footnote w:id="22">
    <w:p w14:paraId="30A7DC92" w14:textId="77777777" w:rsidR="009D5369" w:rsidRDefault="009D5369" w:rsidP="007444E8">
      <w:pPr>
        <w:pStyle w:val="FootnoteText"/>
      </w:pPr>
      <w:r>
        <w:rPr>
          <w:rStyle w:val="FootnoteReference"/>
        </w:rPr>
        <w:footnoteRef/>
      </w:r>
      <w:r>
        <w:t xml:space="preserve"> “E</w:t>
      </w:r>
      <w:r w:rsidRPr="00BA3422">
        <w:t>merging policy issues</w:t>
      </w:r>
      <w:r>
        <w:t>: localisation barriers to trade”, OECD, 2015.</w:t>
      </w:r>
    </w:p>
  </w:footnote>
  <w:footnote w:id="23">
    <w:p w14:paraId="32C59C17" w14:textId="77777777" w:rsidR="009D5369" w:rsidRDefault="009D5369" w:rsidP="007444E8">
      <w:pPr>
        <w:pStyle w:val="FootnoteText"/>
      </w:pPr>
      <w:r>
        <w:rPr>
          <w:rStyle w:val="FootnoteReference"/>
        </w:rPr>
        <w:footnoteRef/>
      </w:r>
      <w:r>
        <w:t xml:space="preserve"> Hufbauer, Gary C. et al, 2013, </w:t>
      </w:r>
      <w:r w:rsidRPr="000F4E1B">
        <w:rPr>
          <w:i/>
        </w:rPr>
        <w:t>Local Content Requirements: A Global Problem</w:t>
      </w:r>
      <w:r>
        <w:t>, Peterson Institute for International Economics, 2013.</w:t>
      </w:r>
    </w:p>
  </w:footnote>
  <w:footnote w:id="24">
    <w:p w14:paraId="6201EA08" w14:textId="77777777" w:rsidR="009D5369" w:rsidRDefault="009D5369" w:rsidP="007444E8">
      <w:pPr>
        <w:pStyle w:val="FootnoteText"/>
      </w:pPr>
      <w:r>
        <w:rPr>
          <w:rStyle w:val="FootnoteReference"/>
        </w:rPr>
        <w:footnoteRef/>
      </w:r>
      <w:r>
        <w:t xml:space="preserve"> “E</w:t>
      </w:r>
      <w:r w:rsidRPr="00BA3422">
        <w:t xml:space="preserve">merging </w:t>
      </w:r>
      <w:r>
        <w:t>P</w:t>
      </w:r>
      <w:r w:rsidRPr="00BA3422">
        <w:t xml:space="preserve">olicy </w:t>
      </w:r>
      <w:r>
        <w:t>I</w:t>
      </w:r>
      <w:r w:rsidRPr="00BA3422">
        <w:t>ssues</w:t>
      </w:r>
      <w:r>
        <w:t>: Localisation Barriers to Trade”, OECD, 2015.</w:t>
      </w:r>
    </w:p>
  </w:footnote>
  <w:footnote w:id="25">
    <w:p w14:paraId="7E7C2046" w14:textId="64A321C2" w:rsidR="009D5369" w:rsidRDefault="009D5369">
      <w:pPr>
        <w:pStyle w:val="FootnoteText"/>
      </w:pPr>
      <w:r>
        <w:rPr>
          <w:rStyle w:val="FootnoteReference"/>
        </w:rPr>
        <w:footnoteRef/>
      </w:r>
      <w:r>
        <w:t xml:space="preserve"> Cadot, Maliszewska and Saez </w:t>
      </w:r>
      <w:r w:rsidRPr="00A74E26">
        <w:t xml:space="preserve">estimate the ad-valorem equivalent (AVE) of non-tariff measures in place in 2010 to be 5-10%. Using data from the World Trade Organisation International Trade Intelligence Portal on the number of in-force anti-dumping, countervailing, safeguard, sanitary, phytosanitary, and technical barriers to trade, and assuming all barriers have an equal AVE, </w:t>
      </w:r>
      <w:r>
        <w:t>BCG</w:t>
      </w:r>
      <w:r w:rsidRPr="00A74E26">
        <w:t xml:space="preserve"> estimate</w:t>
      </w:r>
      <w:r>
        <w:t>s</w:t>
      </w:r>
      <w:r w:rsidRPr="00A74E26">
        <w:t xml:space="preserve"> the AVE of all non-tariff barriers currently in force by multiplying Cadot et al’s estimate by the ratio of the number of barriers in force on 1/5/2014 to those in force on 1/7/2010. This yields an AVE of 8</w:t>
      </w:r>
      <w:r>
        <w:t>-</w:t>
      </w:r>
      <w:r w:rsidRPr="00A74E26">
        <w:t xml:space="preserve">16%. </w:t>
      </w:r>
      <w:r>
        <w:t>BCG then multiplies</w:t>
      </w:r>
      <w:r w:rsidRPr="00A74E26">
        <w:t xml:space="preserve"> by the fraction of those barriers introduced since the crisis to obtain a final </w:t>
      </w:r>
      <w:r>
        <w:t>AVE of 5-9%. To be conservative, BCG then took the lower value of 5%.</w:t>
      </w:r>
      <w:r w:rsidRPr="00A74E26">
        <w:tab/>
      </w:r>
      <w:r w:rsidRPr="00A74E26">
        <w:tab/>
      </w:r>
      <w:r w:rsidRPr="00A74E26">
        <w:tab/>
      </w:r>
      <w:r w:rsidRPr="00A74E26">
        <w:tab/>
      </w:r>
      <w:r w:rsidRPr="00A74E26">
        <w:tab/>
      </w:r>
      <w:r w:rsidRPr="00A74E26">
        <w:tab/>
      </w:r>
      <w:r w:rsidRPr="00A74E26">
        <w:tab/>
      </w:r>
    </w:p>
  </w:footnote>
  <w:footnote w:id="26">
    <w:p w14:paraId="7AEF28CB" w14:textId="77777777" w:rsidR="009D5369" w:rsidRDefault="009D5369">
      <w:pPr>
        <w:pStyle w:val="FootnoteText"/>
      </w:pPr>
      <w:r>
        <w:rPr>
          <w:rStyle w:val="FootnoteReference"/>
        </w:rPr>
        <w:footnoteRef/>
      </w:r>
      <w:r>
        <w:t xml:space="preserve"> Hufbauer, Gary C., et al, </w:t>
      </w:r>
      <w:r w:rsidRPr="00555CFA">
        <w:rPr>
          <w:i/>
        </w:rPr>
        <w:t>Local Content Requirements: A Global Problem</w:t>
      </w:r>
      <w:r>
        <w:t>, Peterson Institute for International Economics, 2013.</w:t>
      </w:r>
    </w:p>
  </w:footnote>
  <w:footnote w:id="27">
    <w:p w14:paraId="43FCEE41" w14:textId="77777777" w:rsidR="006A3293" w:rsidRPr="00EC4D20" w:rsidRDefault="006A3293">
      <w:pPr>
        <w:pStyle w:val="FootnoteText"/>
        <w:rPr>
          <w:lang w:val="tr-TR"/>
        </w:rPr>
      </w:pPr>
      <w:r>
        <w:rPr>
          <w:rStyle w:val="FootnoteReference"/>
        </w:rPr>
        <w:footnoteRef/>
      </w:r>
      <w:r>
        <w:t xml:space="preserve"> </w:t>
      </w:r>
      <w:r w:rsidRPr="0068645F">
        <w:rPr>
          <w:i/>
          <w:sz w:val="24"/>
          <w:szCs w:val="24"/>
        </w:rPr>
        <w:t>Local Content Requirements: A Global Problem</w:t>
      </w:r>
      <w:r w:rsidRPr="006665BF">
        <w:rPr>
          <w:sz w:val="24"/>
          <w:szCs w:val="24"/>
        </w:rPr>
        <w:t>,</w:t>
      </w:r>
      <w:r>
        <w:rPr>
          <w:sz w:val="24"/>
          <w:szCs w:val="24"/>
        </w:rPr>
        <w:t xml:space="preserve"> </w:t>
      </w:r>
      <w:r w:rsidRPr="00303D8A">
        <w:rPr>
          <w:sz w:val="24"/>
          <w:szCs w:val="24"/>
        </w:rPr>
        <w:t xml:space="preserve">PIIE </w:t>
      </w:r>
      <w:hyperlink r:id="rId1" w:history="1">
        <w:r w:rsidRPr="000F6997">
          <w:rPr>
            <w:rStyle w:val="Hyperlink"/>
            <w:sz w:val="24"/>
            <w:szCs w:val="24"/>
          </w:rPr>
          <w:t>http://bookstore.piie.com/book-store/6802.html</w:t>
        </w:r>
      </w:hyperlink>
    </w:p>
  </w:footnote>
  <w:footnote w:id="28">
    <w:p w14:paraId="594D0CDA" w14:textId="77777777" w:rsidR="009D5369" w:rsidRPr="00000946" w:rsidRDefault="009D5369">
      <w:pPr>
        <w:pStyle w:val="FootnoteText"/>
        <w:rPr>
          <w:lang w:val="tr-TR"/>
        </w:rPr>
      </w:pPr>
      <w:r>
        <w:rPr>
          <w:rStyle w:val="FootnoteReference"/>
        </w:rPr>
        <w:footnoteRef/>
      </w:r>
      <w:r>
        <w:rPr>
          <w:lang w:val="tr-TR"/>
        </w:rPr>
        <w:t xml:space="preserve"> TEPAV, Türkiye’de E-İhracat: Fırsatlar ve Sorunlar. 2014, </w:t>
      </w:r>
      <w:hyperlink r:id="rId2" w:history="1">
        <w:r w:rsidRPr="009126E4">
          <w:rPr>
            <w:rStyle w:val="Hyperlink"/>
            <w:lang w:val="tr-TR"/>
          </w:rPr>
          <w:t>http://www.tepav.org.tr/upload/files/haber/1415973180-5.Turkiyede_E_Ihracat_Firsatlar_ve_Sorunlar.pdf</w:t>
        </w:r>
      </w:hyperlink>
      <w:r>
        <w:rPr>
          <w:rStyle w:val="Hyperlink"/>
          <w:lang w:val="tr-TR"/>
        </w:rPr>
        <w:t>.</w:t>
      </w:r>
    </w:p>
  </w:footnote>
  <w:footnote w:id="29">
    <w:p w14:paraId="7BF2EDD8" w14:textId="77777777" w:rsidR="009D5369" w:rsidRPr="007444E8" w:rsidRDefault="009D5369" w:rsidP="000D2D27">
      <w:pPr>
        <w:pStyle w:val="FootnoteText"/>
        <w:rPr>
          <w:rFonts w:cs="Arial"/>
          <w:szCs w:val="16"/>
          <w:lang w:val="tr-TR"/>
        </w:rPr>
      </w:pPr>
      <w:r w:rsidRPr="003877E2">
        <w:rPr>
          <w:rStyle w:val="FootnoteReference"/>
          <w:rFonts w:cs="Arial"/>
          <w:szCs w:val="12"/>
        </w:rPr>
        <w:footnoteRef/>
      </w:r>
      <w:r>
        <w:rPr>
          <w:rFonts w:cs="Arial"/>
          <w:i/>
          <w:szCs w:val="16"/>
          <w:lang w:val="tr-TR"/>
        </w:rPr>
        <w:t xml:space="preserve"> </w:t>
      </w:r>
      <w:r w:rsidRPr="009A6A68">
        <w:rPr>
          <w:rFonts w:cs="Arial"/>
          <w:i/>
          <w:szCs w:val="16"/>
          <w:lang w:val="tr-TR"/>
        </w:rPr>
        <w:t>E-Commerce – New Opportunities, New Barriers</w:t>
      </w:r>
      <w:r>
        <w:rPr>
          <w:rFonts w:cs="Arial"/>
          <w:szCs w:val="16"/>
          <w:lang w:val="tr-TR"/>
        </w:rPr>
        <w:t xml:space="preserve">, </w:t>
      </w:r>
      <w:r w:rsidRPr="007444E8">
        <w:rPr>
          <w:rFonts w:cs="Arial"/>
          <w:szCs w:val="16"/>
          <w:lang w:val="tr-TR"/>
        </w:rPr>
        <w:t>Kommerskollegium</w:t>
      </w:r>
      <w:r>
        <w:rPr>
          <w:rFonts w:cs="Arial"/>
          <w:szCs w:val="16"/>
          <w:lang w:val="tr-TR"/>
        </w:rPr>
        <w:t xml:space="preserve">, 2012, </w:t>
      </w:r>
      <w:hyperlink r:id="rId3" w:history="1">
        <w:r w:rsidRPr="009126E4">
          <w:rPr>
            <w:rStyle w:val="Hyperlink"/>
            <w:rFonts w:cs="Arial"/>
            <w:szCs w:val="16"/>
            <w:lang w:val="tr-TR"/>
          </w:rPr>
          <w:t>http://www.kommers.se/Documents/In_English/Publications/PDF/E-commerce-new-opportunities-new-barriers.pdf</w:t>
        </w:r>
      </w:hyperlink>
      <w:r>
        <w:rPr>
          <w:rStyle w:val="Hyperlink"/>
          <w:rFonts w:cs="Arial"/>
          <w:szCs w:val="16"/>
          <w:lang w:val="tr-TR"/>
        </w:rPr>
        <w:t>.</w:t>
      </w:r>
    </w:p>
  </w:footnote>
  <w:footnote w:id="30">
    <w:p w14:paraId="319B71D4" w14:textId="6152F082" w:rsidR="009D5369" w:rsidRDefault="009D5369" w:rsidP="00FD6642">
      <w:pPr>
        <w:pStyle w:val="FootnoteText"/>
      </w:pPr>
      <w:r>
        <w:rPr>
          <w:rStyle w:val="FootnoteReference"/>
        </w:rPr>
        <w:footnoteRef/>
      </w:r>
      <w:r>
        <w:t xml:space="preserve"> Ibid.</w:t>
      </w:r>
    </w:p>
  </w:footnote>
  <w:footnote w:id="31">
    <w:p w14:paraId="336A9D52" w14:textId="77777777" w:rsidR="009D5369" w:rsidRDefault="009D5369" w:rsidP="00FF7EFA">
      <w:pPr>
        <w:pStyle w:val="FootnoteText"/>
      </w:pPr>
      <w:r>
        <w:rPr>
          <w:rStyle w:val="FootnoteReference"/>
        </w:rPr>
        <w:footnoteRef/>
      </w:r>
      <w:r>
        <w:t xml:space="preserve"> </w:t>
      </w:r>
      <w:proofErr w:type="gramStart"/>
      <w:r>
        <w:t xml:space="preserve">AmCham China, </w:t>
      </w:r>
      <w:hyperlink r:id="rId4" w:history="1">
        <w:r w:rsidRPr="009126E4">
          <w:rPr>
            <w:rStyle w:val="Hyperlink"/>
          </w:rPr>
          <w:t>http://www.amchamchina.org/policy-advocacy/policy-spotlight/data-localization</w:t>
        </w:r>
      </w:hyperlink>
      <w:r>
        <w:rPr>
          <w:rStyle w:val="Hyperlink"/>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B809A" w14:textId="77777777" w:rsidR="009D5369" w:rsidRDefault="009D5369" w:rsidP="008D5C33">
    <w:pPr>
      <w:framePr w:w="5760" w:hSpace="187" w:vSpace="187" w:wrap="around" w:vAnchor="page" w:hAnchor="page" w:x="5401" w:y="505" w:anchorLock="1"/>
      <w:jc w:val="right"/>
    </w:pPr>
  </w:p>
  <w:p w14:paraId="0A71926E" w14:textId="77777777" w:rsidR="009D5369" w:rsidRPr="006C3681" w:rsidRDefault="009D5369" w:rsidP="00AA0EF8">
    <w:pPr>
      <w:pStyle w:val="Header"/>
      <w:tabs>
        <w:tab w:val="left" w:pos="645"/>
        <w:tab w:val="left" w:pos="2955"/>
        <w:tab w:val="right" w:pos="8827"/>
      </w:tabs>
      <w:rPr>
        <w:sz w:val="16"/>
        <w:szCs w:val="16"/>
      </w:rPr>
    </w:pPr>
    <w:r>
      <w:rPr>
        <w:noProof/>
        <w:lang w:val="en-US"/>
      </w:rPr>
      <w:drawing>
        <wp:anchor distT="0" distB="0" distL="114300" distR="114300" simplePos="0" relativeHeight="251666432" behindDoc="1" locked="0" layoutInCell="1" allowOverlap="1" wp14:anchorId="00AFCAE1" wp14:editId="7306C69E">
          <wp:simplePos x="0" y="0"/>
          <wp:positionH relativeFrom="column">
            <wp:posOffset>-398145</wp:posOffset>
          </wp:positionH>
          <wp:positionV relativeFrom="paragraph">
            <wp:posOffset>-395605</wp:posOffset>
          </wp:positionV>
          <wp:extent cx="7639050" cy="10768666"/>
          <wp:effectExtent l="0" t="0" r="0" b="0"/>
          <wp:wrapNone/>
          <wp:docPr id="21" name="Picture 21" descr="C:\Users\sudheer vijayan\Desktop\TU0031-word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eer vijayan\Desktop\TU0031-word cover p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9050" cy="1076866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E5BFF" w14:textId="77777777" w:rsidR="009D5369" w:rsidRDefault="009D5369" w:rsidP="008D5C33">
    <w:pPr>
      <w:framePr w:w="5760" w:hSpace="187" w:vSpace="187" w:wrap="around" w:vAnchor="page" w:hAnchor="page" w:x="5401" w:y="505" w:anchorLock="1"/>
      <w:jc w:val="right"/>
    </w:pPr>
    <w:r w:rsidRPr="008B54F0">
      <w:rPr>
        <w:noProof/>
        <w:sz w:val="16"/>
        <w:szCs w:val="16"/>
      </w:rPr>
      <w:drawing>
        <wp:anchor distT="0" distB="0" distL="114300" distR="114300" simplePos="0" relativeHeight="251660288" behindDoc="0" locked="0" layoutInCell="1" allowOverlap="1" wp14:anchorId="65FE9408" wp14:editId="7281ED37">
          <wp:simplePos x="0" y="0"/>
          <wp:positionH relativeFrom="column">
            <wp:posOffset>2752090</wp:posOffset>
          </wp:positionH>
          <wp:positionV relativeFrom="paragraph">
            <wp:posOffset>83820</wp:posOffset>
          </wp:positionV>
          <wp:extent cx="657225" cy="568960"/>
          <wp:effectExtent l="0" t="0" r="9525" b="2540"/>
          <wp:wrapSquare wrapText="bothSides"/>
          <wp:docPr id="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568960"/>
                  </a:xfrm>
                  <a:prstGeom prst="rect">
                    <a:avLst/>
                  </a:prstGeom>
                </pic:spPr>
              </pic:pic>
            </a:graphicData>
          </a:graphic>
        </wp:anchor>
      </w:drawing>
    </w:r>
  </w:p>
  <w:p w14:paraId="370C1D14" w14:textId="77777777" w:rsidR="009D5369" w:rsidRPr="006C3681" w:rsidRDefault="009D5369" w:rsidP="00AA0EF8">
    <w:pPr>
      <w:pStyle w:val="Header"/>
      <w:tabs>
        <w:tab w:val="left" w:pos="645"/>
        <w:tab w:val="left" w:pos="2955"/>
        <w:tab w:val="right" w:pos="8827"/>
      </w:tabs>
      <w:rPr>
        <w:sz w:val="16"/>
        <w:szCs w:val="16"/>
      </w:rPr>
    </w:pPr>
    <w:r w:rsidRPr="000D54D7">
      <w:rPr>
        <w:noProof/>
        <w:lang w:val="en-US"/>
      </w:rPr>
      <w:drawing>
        <wp:anchor distT="0" distB="0" distL="114300" distR="114300" simplePos="0" relativeHeight="251664384" behindDoc="0" locked="0" layoutInCell="1" allowOverlap="1" wp14:anchorId="7D764FE9" wp14:editId="3EE4A471">
          <wp:simplePos x="0" y="0"/>
          <wp:positionH relativeFrom="column">
            <wp:posOffset>-26670</wp:posOffset>
          </wp:positionH>
          <wp:positionV relativeFrom="paragraph">
            <wp:posOffset>-104140</wp:posOffset>
          </wp:positionV>
          <wp:extent cx="4812030" cy="4508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12030" cy="45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1">
    <w:nsid w:val="03FA307A"/>
    <w:multiLevelType w:val="hybridMultilevel"/>
    <w:tmpl w:val="04660A74"/>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52A4BB2"/>
    <w:multiLevelType w:val="hybridMultilevel"/>
    <w:tmpl w:val="80F47A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4">
    <w:nsid w:val="27E943D2"/>
    <w:multiLevelType w:val="hybridMultilevel"/>
    <w:tmpl w:val="0CB03F2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2157" w:hanging="360"/>
      </w:pPr>
    </w:lvl>
    <w:lvl w:ilvl="2" w:tplc="0409001B">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5">
    <w:nsid w:val="2CF56D3B"/>
    <w:multiLevelType w:val="hybridMultilevel"/>
    <w:tmpl w:val="76AE6D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651D85"/>
    <w:multiLevelType w:val="hybridMultilevel"/>
    <w:tmpl w:val="04660A74"/>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nsid w:val="446D4D0C"/>
    <w:multiLevelType w:val="hybridMultilevel"/>
    <w:tmpl w:val="04660A74"/>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nsid w:val="4C1E620E"/>
    <w:multiLevelType w:val="hybridMultilevel"/>
    <w:tmpl w:val="08840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321051"/>
    <w:multiLevelType w:val="hybridMultilevel"/>
    <w:tmpl w:val="389AC13A"/>
    <w:lvl w:ilvl="0" w:tplc="899248AA">
      <w:start w:val="1"/>
      <w:numFmt w:val="bullet"/>
      <w:lvlText w:val="•"/>
      <w:lvlJc w:val="left"/>
      <w:pPr>
        <w:tabs>
          <w:tab w:val="num" w:pos="720"/>
        </w:tabs>
        <w:ind w:left="720" w:hanging="360"/>
      </w:pPr>
      <w:rPr>
        <w:rFonts w:ascii="Times New Roman" w:hAnsi="Times New Roman" w:hint="default"/>
      </w:rPr>
    </w:lvl>
    <w:lvl w:ilvl="1" w:tplc="0BC27902" w:tentative="1">
      <w:start w:val="1"/>
      <w:numFmt w:val="bullet"/>
      <w:lvlText w:val="•"/>
      <w:lvlJc w:val="left"/>
      <w:pPr>
        <w:tabs>
          <w:tab w:val="num" w:pos="1440"/>
        </w:tabs>
        <w:ind w:left="1440" w:hanging="360"/>
      </w:pPr>
      <w:rPr>
        <w:rFonts w:ascii="Times New Roman" w:hAnsi="Times New Roman" w:hint="default"/>
      </w:rPr>
    </w:lvl>
    <w:lvl w:ilvl="2" w:tplc="DE8A0B1C" w:tentative="1">
      <w:start w:val="1"/>
      <w:numFmt w:val="bullet"/>
      <w:lvlText w:val="•"/>
      <w:lvlJc w:val="left"/>
      <w:pPr>
        <w:tabs>
          <w:tab w:val="num" w:pos="2160"/>
        </w:tabs>
        <w:ind w:left="2160" w:hanging="360"/>
      </w:pPr>
      <w:rPr>
        <w:rFonts w:ascii="Times New Roman" w:hAnsi="Times New Roman" w:hint="default"/>
      </w:rPr>
    </w:lvl>
    <w:lvl w:ilvl="3" w:tplc="8820D1B2" w:tentative="1">
      <w:start w:val="1"/>
      <w:numFmt w:val="bullet"/>
      <w:lvlText w:val="•"/>
      <w:lvlJc w:val="left"/>
      <w:pPr>
        <w:tabs>
          <w:tab w:val="num" w:pos="2880"/>
        </w:tabs>
        <w:ind w:left="2880" w:hanging="360"/>
      </w:pPr>
      <w:rPr>
        <w:rFonts w:ascii="Times New Roman" w:hAnsi="Times New Roman" w:hint="default"/>
      </w:rPr>
    </w:lvl>
    <w:lvl w:ilvl="4" w:tplc="400C9BEE" w:tentative="1">
      <w:start w:val="1"/>
      <w:numFmt w:val="bullet"/>
      <w:lvlText w:val="•"/>
      <w:lvlJc w:val="left"/>
      <w:pPr>
        <w:tabs>
          <w:tab w:val="num" w:pos="3600"/>
        </w:tabs>
        <w:ind w:left="3600" w:hanging="360"/>
      </w:pPr>
      <w:rPr>
        <w:rFonts w:ascii="Times New Roman" w:hAnsi="Times New Roman" w:hint="default"/>
      </w:rPr>
    </w:lvl>
    <w:lvl w:ilvl="5" w:tplc="96C6D84A" w:tentative="1">
      <w:start w:val="1"/>
      <w:numFmt w:val="bullet"/>
      <w:lvlText w:val="•"/>
      <w:lvlJc w:val="left"/>
      <w:pPr>
        <w:tabs>
          <w:tab w:val="num" w:pos="4320"/>
        </w:tabs>
        <w:ind w:left="4320" w:hanging="360"/>
      </w:pPr>
      <w:rPr>
        <w:rFonts w:ascii="Times New Roman" w:hAnsi="Times New Roman" w:hint="default"/>
      </w:rPr>
    </w:lvl>
    <w:lvl w:ilvl="6" w:tplc="27728BC4" w:tentative="1">
      <w:start w:val="1"/>
      <w:numFmt w:val="bullet"/>
      <w:lvlText w:val="•"/>
      <w:lvlJc w:val="left"/>
      <w:pPr>
        <w:tabs>
          <w:tab w:val="num" w:pos="5040"/>
        </w:tabs>
        <w:ind w:left="5040" w:hanging="360"/>
      </w:pPr>
      <w:rPr>
        <w:rFonts w:ascii="Times New Roman" w:hAnsi="Times New Roman" w:hint="default"/>
      </w:rPr>
    </w:lvl>
    <w:lvl w:ilvl="7" w:tplc="4768BDB2" w:tentative="1">
      <w:start w:val="1"/>
      <w:numFmt w:val="bullet"/>
      <w:lvlText w:val="•"/>
      <w:lvlJc w:val="left"/>
      <w:pPr>
        <w:tabs>
          <w:tab w:val="num" w:pos="5760"/>
        </w:tabs>
        <w:ind w:left="5760" w:hanging="360"/>
      </w:pPr>
      <w:rPr>
        <w:rFonts w:ascii="Times New Roman" w:hAnsi="Times New Roman" w:hint="default"/>
      </w:rPr>
    </w:lvl>
    <w:lvl w:ilvl="8" w:tplc="F594B0A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1CB1AE6"/>
    <w:multiLevelType w:val="hybridMultilevel"/>
    <w:tmpl w:val="E84AF1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5862EA1"/>
    <w:multiLevelType w:val="hybridMultilevel"/>
    <w:tmpl w:val="0F2C5C26"/>
    <w:lvl w:ilvl="0" w:tplc="82D0E54C">
      <w:start w:val="1"/>
      <w:numFmt w:val="bullet"/>
      <w:lvlText w:val="•"/>
      <w:lvlJc w:val="left"/>
      <w:pPr>
        <w:tabs>
          <w:tab w:val="num" w:pos="720"/>
        </w:tabs>
        <w:ind w:left="720" w:hanging="360"/>
      </w:pPr>
      <w:rPr>
        <w:rFonts w:ascii="Times New Roman" w:hAnsi="Times New Roman" w:hint="default"/>
      </w:rPr>
    </w:lvl>
    <w:lvl w:ilvl="1" w:tplc="140436B0" w:tentative="1">
      <w:start w:val="1"/>
      <w:numFmt w:val="bullet"/>
      <w:lvlText w:val="•"/>
      <w:lvlJc w:val="left"/>
      <w:pPr>
        <w:tabs>
          <w:tab w:val="num" w:pos="1440"/>
        </w:tabs>
        <w:ind w:left="1440" w:hanging="360"/>
      </w:pPr>
      <w:rPr>
        <w:rFonts w:ascii="Times New Roman" w:hAnsi="Times New Roman" w:hint="default"/>
      </w:rPr>
    </w:lvl>
    <w:lvl w:ilvl="2" w:tplc="554A6C6C" w:tentative="1">
      <w:start w:val="1"/>
      <w:numFmt w:val="bullet"/>
      <w:lvlText w:val="•"/>
      <w:lvlJc w:val="left"/>
      <w:pPr>
        <w:tabs>
          <w:tab w:val="num" w:pos="2160"/>
        </w:tabs>
        <w:ind w:left="2160" w:hanging="360"/>
      </w:pPr>
      <w:rPr>
        <w:rFonts w:ascii="Times New Roman" w:hAnsi="Times New Roman" w:hint="default"/>
      </w:rPr>
    </w:lvl>
    <w:lvl w:ilvl="3" w:tplc="DAA6C870" w:tentative="1">
      <w:start w:val="1"/>
      <w:numFmt w:val="bullet"/>
      <w:lvlText w:val="•"/>
      <w:lvlJc w:val="left"/>
      <w:pPr>
        <w:tabs>
          <w:tab w:val="num" w:pos="2880"/>
        </w:tabs>
        <w:ind w:left="2880" w:hanging="360"/>
      </w:pPr>
      <w:rPr>
        <w:rFonts w:ascii="Times New Roman" w:hAnsi="Times New Roman" w:hint="default"/>
      </w:rPr>
    </w:lvl>
    <w:lvl w:ilvl="4" w:tplc="F020ACA2" w:tentative="1">
      <w:start w:val="1"/>
      <w:numFmt w:val="bullet"/>
      <w:lvlText w:val="•"/>
      <w:lvlJc w:val="left"/>
      <w:pPr>
        <w:tabs>
          <w:tab w:val="num" w:pos="3600"/>
        </w:tabs>
        <w:ind w:left="3600" w:hanging="360"/>
      </w:pPr>
      <w:rPr>
        <w:rFonts w:ascii="Times New Roman" w:hAnsi="Times New Roman" w:hint="default"/>
      </w:rPr>
    </w:lvl>
    <w:lvl w:ilvl="5" w:tplc="2D1E30FC" w:tentative="1">
      <w:start w:val="1"/>
      <w:numFmt w:val="bullet"/>
      <w:lvlText w:val="•"/>
      <w:lvlJc w:val="left"/>
      <w:pPr>
        <w:tabs>
          <w:tab w:val="num" w:pos="4320"/>
        </w:tabs>
        <w:ind w:left="4320" w:hanging="360"/>
      </w:pPr>
      <w:rPr>
        <w:rFonts w:ascii="Times New Roman" w:hAnsi="Times New Roman" w:hint="default"/>
      </w:rPr>
    </w:lvl>
    <w:lvl w:ilvl="6" w:tplc="AB3EFFEA" w:tentative="1">
      <w:start w:val="1"/>
      <w:numFmt w:val="bullet"/>
      <w:lvlText w:val="•"/>
      <w:lvlJc w:val="left"/>
      <w:pPr>
        <w:tabs>
          <w:tab w:val="num" w:pos="5040"/>
        </w:tabs>
        <w:ind w:left="5040" w:hanging="360"/>
      </w:pPr>
      <w:rPr>
        <w:rFonts w:ascii="Times New Roman" w:hAnsi="Times New Roman" w:hint="default"/>
      </w:rPr>
    </w:lvl>
    <w:lvl w:ilvl="7" w:tplc="493E2892" w:tentative="1">
      <w:start w:val="1"/>
      <w:numFmt w:val="bullet"/>
      <w:lvlText w:val="•"/>
      <w:lvlJc w:val="left"/>
      <w:pPr>
        <w:tabs>
          <w:tab w:val="num" w:pos="5760"/>
        </w:tabs>
        <w:ind w:left="5760" w:hanging="360"/>
      </w:pPr>
      <w:rPr>
        <w:rFonts w:ascii="Times New Roman" w:hAnsi="Times New Roman" w:hint="default"/>
      </w:rPr>
    </w:lvl>
    <w:lvl w:ilvl="8" w:tplc="BC72EA1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5C242BC"/>
    <w:multiLevelType w:val="hybridMultilevel"/>
    <w:tmpl w:val="D4CAD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05821"/>
    <w:multiLevelType w:val="hybridMultilevel"/>
    <w:tmpl w:val="473E8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083608"/>
    <w:multiLevelType w:val="hybridMultilevel"/>
    <w:tmpl w:val="1A207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6CA1862"/>
    <w:multiLevelType w:val="hybridMultilevel"/>
    <w:tmpl w:val="4B3818D8"/>
    <w:lvl w:ilvl="0" w:tplc="5682373A">
      <w:start w:val="1"/>
      <w:numFmt w:val="bullet"/>
      <w:lvlText w:val="•"/>
      <w:lvlJc w:val="left"/>
      <w:pPr>
        <w:tabs>
          <w:tab w:val="num" w:pos="720"/>
        </w:tabs>
        <w:ind w:left="720" w:hanging="360"/>
      </w:pPr>
      <w:rPr>
        <w:rFonts w:ascii="Times New Roman" w:hAnsi="Times New Roman" w:hint="default"/>
      </w:rPr>
    </w:lvl>
    <w:lvl w:ilvl="1" w:tplc="3ABA7722" w:tentative="1">
      <w:start w:val="1"/>
      <w:numFmt w:val="bullet"/>
      <w:lvlText w:val="•"/>
      <w:lvlJc w:val="left"/>
      <w:pPr>
        <w:tabs>
          <w:tab w:val="num" w:pos="1440"/>
        </w:tabs>
        <w:ind w:left="1440" w:hanging="360"/>
      </w:pPr>
      <w:rPr>
        <w:rFonts w:ascii="Times New Roman" w:hAnsi="Times New Roman" w:hint="default"/>
      </w:rPr>
    </w:lvl>
    <w:lvl w:ilvl="2" w:tplc="D97E4A00" w:tentative="1">
      <w:start w:val="1"/>
      <w:numFmt w:val="bullet"/>
      <w:lvlText w:val="•"/>
      <w:lvlJc w:val="left"/>
      <w:pPr>
        <w:tabs>
          <w:tab w:val="num" w:pos="2160"/>
        </w:tabs>
        <w:ind w:left="2160" w:hanging="360"/>
      </w:pPr>
      <w:rPr>
        <w:rFonts w:ascii="Times New Roman" w:hAnsi="Times New Roman" w:hint="default"/>
      </w:rPr>
    </w:lvl>
    <w:lvl w:ilvl="3" w:tplc="5714FD08" w:tentative="1">
      <w:start w:val="1"/>
      <w:numFmt w:val="bullet"/>
      <w:lvlText w:val="•"/>
      <w:lvlJc w:val="left"/>
      <w:pPr>
        <w:tabs>
          <w:tab w:val="num" w:pos="2880"/>
        </w:tabs>
        <w:ind w:left="2880" w:hanging="360"/>
      </w:pPr>
      <w:rPr>
        <w:rFonts w:ascii="Times New Roman" w:hAnsi="Times New Roman" w:hint="default"/>
      </w:rPr>
    </w:lvl>
    <w:lvl w:ilvl="4" w:tplc="A724BDA8" w:tentative="1">
      <w:start w:val="1"/>
      <w:numFmt w:val="bullet"/>
      <w:lvlText w:val="•"/>
      <w:lvlJc w:val="left"/>
      <w:pPr>
        <w:tabs>
          <w:tab w:val="num" w:pos="3600"/>
        </w:tabs>
        <w:ind w:left="3600" w:hanging="360"/>
      </w:pPr>
      <w:rPr>
        <w:rFonts w:ascii="Times New Roman" w:hAnsi="Times New Roman" w:hint="default"/>
      </w:rPr>
    </w:lvl>
    <w:lvl w:ilvl="5" w:tplc="6C5EC5BE" w:tentative="1">
      <w:start w:val="1"/>
      <w:numFmt w:val="bullet"/>
      <w:lvlText w:val="•"/>
      <w:lvlJc w:val="left"/>
      <w:pPr>
        <w:tabs>
          <w:tab w:val="num" w:pos="4320"/>
        </w:tabs>
        <w:ind w:left="4320" w:hanging="360"/>
      </w:pPr>
      <w:rPr>
        <w:rFonts w:ascii="Times New Roman" w:hAnsi="Times New Roman" w:hint="default"/>
      </w:rPr>
    </w:lvl>
    <w:lvl w:ilvl="6" w:tplc="903A9732" w:tentative="1">
      <w:start w:val="1"/>
      <w:numFmt w:val="bullet"/>
      <w:lvlText w:val="•"/>
      <w:lvlJc w:val="left"/>
      <w:pPr>
        <w:tabs>
          <w:tab w:val="num" w:pos="5040"/>
        </w:tabs>
        <w:ind w:left="5040" w:hanging="360"/>
      </w:pPr>
      <w:rPr>
        <w:rFonts w:ascii="Times New Roman" w:hAnsi="Times New Roman" w:hint="default"/>
      </w:rPr>
    </w:lvl>
    <w:lvl w:ilvl="7" w:tplc="EB248726" w:tentative="1">
      <w:start w:val="1"/>
      <w:numFmt w:val="bullet"/>
      <w:lvlText w:val="•"/>
      <w:lvlJc w:val="left"/>
      <w:pPr>
        <w:tabs>
          <w:tab w:val="num" w:pos="5760"/>
        </w:tabs>
        <w:ind w:left="5760" w:hanging="360"/>
      </w:pPr>
      <w:rPr>
        <w:rFonts w:ascii="Times New Roman" w:hAnsi="Times New Roman" w:hint="default"/>
      </w:rPr>
    </w:lvl>
    <w:lvl w:ilvl="8" w:tplc="3504382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AFD2B86"/>
    <w:multiLevelType w:val="hybridMultilevel"/>
    <w:tmpl w:val="E07234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8E557E"/>
    <w:multiLevelType w:val="multilevel"/>
    <w:tmpl w:val="EDA677A0"/>
    <w:lvl w:ilvl="0">
      <w:start w:val="1"/>
      <w:numFmt w:val="decimal"/>
      <w:pStyle w:val="05number1"/>
      <w:lvlText w:val="%1."/>
      <w:lvlJc w:val="left"/>
      <w:pPr>
        <w:tabs>
          <w:tab w:val="num" w:pos="360"/>
        </w:tabs>
        <w:ind w:left="360" w:hanging="360"/>
      </w:pPr>
      <w:rPr>
        <w:rFonts w:ascii="Arial" w:hAnsi="Arial" w:hint="default"/>
        <w:b/>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3"/>
  </w:num>
  <w:num w:numId="2">
    <w:abstractNumId w:val="27"/>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23"/>
  </w:num>
  <w:num w:numId="17">
    <w:abstractNumId w:val="18"/>
  </w:num>
  <w:num w:numId="18">
    <w:abstractNumId w:val="26"/>
  </w:num>
  <w:num w:numId="19">
    <w:abstractNumId w:val="21"/>
  </w:num>
  <w:num w:numId="20">
    <w:abstractNumId w:val="25"/>
  </w:num>
  <w:num w:numId="21">
    <w:abstractNumId w:val="19"/>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1"/>
  </w:num>
  <w:num w:numId="25">
    <w:abstractNumId w:val="24"/>
  </w:num>
  <w:num w:numId="26">
    <w:abstractNumId w:val="16"/>
  </w:num>
  <w:num w:numId="27">
    <w:abstractNumId w:val="17"/>
  </w:num>
  <w:num w:numId="28">
    <w:abstractNumId w:val="20"/>
  </w:num>
  <w:num w:numId="29">
    <w:abstractNumId w:val="14"/>
  </w:num>
  <w:num w:numId="30">
    <w:abstractNumId w:val="27"/>
  </w:num>
  <w:num w:numId="31">
    <w:abstractNumId w:val="27"/>
  </w:num>
  <w:num w:numId="32">
    <w:abstractNumId w:val="27"/>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ffrey">
    <w15:presenceInfo w15:providerId="None" w15:userId="Jeffr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DocumentID-TR"/>
    <w:docVar w:name="Identifier" w:val=" "/>
    <w:docVar w:name="INISection" w:val="Vertical"/>
    <w:docVar w:name="Language" w:val="English (U.S.)"/>
    <w:docVar w:name="sScope" w:val="4"/>
  </w:docVars>
  <w:rsids>
    <w:rsidRoot w:val="00C67C75"/>
    <w:rsid w:val="00000946"/>
    <w:rsid w:val="00003CCD"/>
    <w:rsid w:val="00004123"/>
    <w:rsid w:val="0001490B"/>
    <w:rsid w:val="00015A40"/>
    <w:rsid w:val="0001623E"/>
    <w:rsid w:val="00022ACC"/>
    <w:rsid w:val="0002685E"/>
    <w:rsid w:val="00026EE4"/>
    <w:rsid w:val="00030800"/>
    <w:rsid w:val="00036316"/>
    <w:rsid w:val="0004099A"/>
    <w:rsid w:val="0004165D"/>
    <w:rsid w:val="00042742"/>
    <w:rsid w:val="00042CC3"/>
    <w:rsid w:val="00044650"/>
    <w:rsid w:val="000464AC"/>
    <w:rsid w:val="00057094"/>
    <w:rsid w:val="000570A5"/>
    <w:rsid w:val="000632F4"/>
    <w:rsid w:val="00063340"/>
    <w:rsid w:val="00063D6D"/>
    <w:rsid w:val="00064FDF"/>
    <w:rsid w:val="000658B3"/>
    <w:rsid w:val="00067456"/>
    <w:rsid w:val="000677D0"/>
    <w:rsid w:val="0007109D"/>
    <w:rsid w:val="000716F6"/>
    <w:rsid w:val="0007280A"/>
    <w:rsid w:val="00080CF2"/>
    <w:rsid w:val="00085CDA"/>
    <w:rsid w:val="00087FE4"/>
    <w:rsid w:val="00092749"/>
    <w:rsid w:val="00095DE6"/>
    <w:rsid w:val="00096D8D"/>
    <w:rsid w:val="000A35BB"/>
    <w:rsid w:val="000A58ED"/>
    <w:rsid w:val="000B02AF"/>
    <w:rsid w:val="000B0FBE"/>
    <w:rsid w:val="000B33C9"/>
    <w:rsid w:val="000C3F22"/>
    <w:rsid w:val="000D04D0"/>
    <w:rsid w:val="000D2D27"/>
    <w:rsid w:val="000D38B8"/>
    <w:rsid w:val="000D45AA"/>
    <w:rsid w:val="000D5252"/>
    <w:rsid w:val="000D54D7"/>
    <w:rsid w:val="000D5C49"/>
    <w:rsid w:val="000D6255"/>
    <w:rsid w:val="000D7ACB"/>
    <w:rsid w:val="000E20A5"/>
    <w:rsid w:val="000E6E63"/>
    <w:rsid w:val="000E77AF"/>
    <w:rsid w:val="000F02AD"/>
    <w:rsid w:val="000F6997"/>
    <w:rsid w:val="00100554"/>
    <w:rsid w:val="001013FE"/>
    <w:rsid w:val="001023AE"/>
    <w:rsid w:val="001030FB"/>
    <w:rsid w:val="001045D9"/>
    <w:rsid w:val="00112824"/>
    <w:rsid w:val="00115425"/>
    <w:rsid w:val="001172A4"/>
    <w:rsid w:val="00120106"/>
    <w:rsid w:val="00123F3A"/>
    <w:rsid w:val="00126719"/>
    <w:rsid w:val="00131A53"/>
    <w:rsid w:val="00132002"/>
    <w:rsid w:val="00133ED9"/>
    <w:rsid w:val="00135A12"/>
    <w:rsid w:val="001377E6"/>
    <w:rsid w:val="00140369"/>
    <w:rsid w:val="001427C6"/>
    <w:rsid w:val="00144298"/>
    <w:rsid w:val="00146345"/>
    <w:rsid w:val="001519F1"/>
    <w:rsid w:val="001528FE"/>
    <w:rsid w:val="00155056"/>
    <w:rsid w:val="0015587B"/>
    <w:rsid w:val="00155A28"/>
    <w:rsid w:val="00155A7A"/>
    <w:rsid w:val="00155B5D"/>
    <w:rsid w:val="00156365"/>
    <w:rsid w:val="00157954"/>
    <w:rsid w:val="00162B27"/>
    <w:rsid w:val="00164909"/>
    <w:rsid w:val="00165488"/>
    <w:rsid w:val="00167084"/>
    <w:rsid w:val="00167DD7"/>
    <w:rsid w:val="0017030A"/>
    <w:rsid w:val="00171655"/>
    <w:rsid w:val="001738F9"/>
    <w:rsid w:val="001762A2"/>
    <w:rsid w:val="00176F8F"/>
    <w:rsid w:val="001777DD"/>
    <w:rsid w:val="001801F2"/>
    <w:rsid w:val="00180ECD"/>
    <w:rsid w:val="00181D7C"/>
    <w:rsid w:val="001823B0"/>
    <w:rsid w:val="00183AD4"/>
    <w:rsid w:val="00185CC3"/>
    <w:rsid w:val="00185E32"/>
    <w:rsid w:val="001867BC"/>
    <w:rsid w:val="00187391"/>
    <w:rsid w:val="001924B2"/>
    <w:rsid w:val="00192923"/>
    <w:rsid w:val="00193074"/>
    <w:rsid w:val="00194894"/>
    <w:rsid w:val="0019502B"/>
    <w:rsid w:val="0019564A"/>
    <w:rsid w:val="001A01F7"/>
    <w:rsid w:val="001A2A3C"/>
    <w:rsid w:val="001A4774"/>
    <w:rsid w:val="001A6FED"/>
    <w:rsid w:val="001B063D"/>
    <w:rsid w:val="001B18DC"/>
    <w:rsid w:val="001B2B0B"/>
    <w:rsid w:val="001B42B8"/>
    <w:rsid w:val="001C3850"/>
    <w:rsid w:val="001C391D"/>
    <w:rsid w:val="001C3922"/>
    <w:rsid w:val="001C419B"/>
    <w:rsid w:val="001C704A"/>
    <w:rsid w:val="001C7B7E"/>
    <w:rsid w:val="001D1B7A"/>
    <w:rsid w:val="001D58A8"/>
    <w:rsid w:val="001D5E67"/>
    <w:rsid w:val="001E25AC"/>
    <w:rsid w:val="001E4235"/>
    <w:rsid w:val="001F17DA"/>
    <w:rsid w:val="001F1E9C"/>
    <w:rsid w:val="001F2959"/>
    <w:rsid w:val="001F7746"/>
    <w:rsid w:val="0020103A"/>
    <w:rsid w:val="00201560"/>
    <w:rsid w:val="00205895"/>
    <w:rsid w:val="00206F75"/>
    <w:rsid w:val="0021202C"/>
    <w:rsid w:val="00213F02"/>
    <w:rsid w:val="00215C12"/>
    <w:rsid w:val="00221817"/>
    <w:rsid w:val="002249D0"/>
    <w:rsid w:val="00227DF0"/>
    <w:rsid w:val="00232A9E"/>
    <w:rsid w:val="00234331"/>
    <w:rsid w:val="00234D41"/>
    <w:rsid w:val="002368DF"/>
    <w:rsid w:val="00236F77"/>
    <w:rsid w:val="00240DF7"/>
    <w:rsid w:val="00240FC9"/>
    <w:rsid w:val="00243E3A"/>
    <w:rsid w:val="00245896"/>
    <w:rsid w:val="002458A8"/>
    <w:rsid w:val="002514FE"/>
    <w:rsid w:val="002564E9"/>
    <w:rsid w:val="00261144"/>
    <w:rsid w:val="00263379"/>
    <w:rsid w:val="002720F0"/>
    <w:rsid w:val="00274207"/>
    <w:rsid w:val="00283845"/>
    <w:rsid w:val="0028551D"/>
    <w:rsid w:val="00290AF9"/>
    <w:rsid w:val="00293F69"/>
    <w:rsid w:val="002A13BB"/>
    <w:rsid w:val="002A376B"/>
    <w:rsid w:val="002A56ED"/>
    <w:rsid w:val="002B110D"/>
    <w:rsid w:val="002B2F2E"/>
    <w:rsid w:val="002B2FF6"/>
    <w:rsid w:val="002B5789"/>
    <w:rsid w:val="002B6B63"/>
    <w:rsid w:val="002B73AD"/>
    <w:rsid w:val="002C03B2"/>
    <w:rsid w:val="002C2C24"/>
    <w:rsid w:val="002C3E29"/>
    <w:rsid w:val="002C4E9E"/>
    <w:rsid w:val="002C5017"/>
    <w:rsid w:val="002C6052"/>
    <w:rsid w:val="002C67BA"/>
    <w:rsid w:val="002C6A4F"/>
    <w:rsid w:val="002C6F43"/>
    <w:rsid w:val="002C7344"/>
    <w:rsid w:val="002D1AEA"/>
    <w:rsid w:val="002D209E"/>
    <w:rsid w:val="002D3665"/>
    <w:rsid w:val="002D3CFD"/>
    <w:rsid w:val="002D729A"/>
    <w:rsid w:val="002D732F"/>
    <w:rsid w:val="002E3827"/>
    <w:rsid w:val="002E414D"/>
    <w:rsid w:val="002E5683"/>
    <w:rsid w:val="002E627F"/>
    <w:rsid w:val="002E7822"/>
    <w:rsid w:val="002F1C38"/>
    <w:rsid w:val="002F1D92"/>
    <w:rsid w:val="002F6F1C"/>
    <w:rsid w:val="00303D8A"/>
    <w:rsid w:val="0030450A"/>
    <w:rsid w:val="00310143"/>
    <w:rsid w:val="003146DE"/>
    <w:rsid w:val="0032200D"/>
    <w:rsid w:val="003303F9"/>
    <w:rsid w:val="00332364"/>
    <w:rsid w:val="003350A8"/>
    <w:rsid w:val="00335300"/>
    <w:rsid w:val="003359D6"/>
    <w:rsid w:val="00337247"/>
    <w:rsid w:val="0034185D"/>
    <w:rsid w:val="00343103"/>
    <w:rsid w:val="00345C93"/>
    <w:rsid w:val="003508E0"/>
    <w:rsid w:val="00352526"/>
    <w:rsid w:val="003542D7"/>
    <w:rsid w:val="0035457F"/>
    <w:rsid w:val="00354A23"/>
    <w:rsid w:val="0036021E"/>
    <w:rsid w:val="003628FF"/>
    <w:rsid w:val="0036328F"/>
    <w:rsid w:val="00363E2A"/>
    <w:rsid w:val="00364DB9"/>
    <w:rsid w:val="00364EF6"/>
    <w:rsid w:val="00374908"/>
    <w:rsid w:val="00375E77"/>
    <w:rsid w:val="00376B92"/>
    <w:rsid w:val="00382235"/>
    <w:rsid w:val="00382AD4"/>
    <w:rsid w:val="00383323"/>
    <w:rsid w:val="003873F6"/>
    <w:rsid w:val="003876F4"/>
    <w:rsid w:val="003877E2"/>
    <w:rsid w:val="00387B6B"/>
    <w:rsid w:val="003907C2"/>
    <w:rsid w:val="00390DEF"/>
    <w:rsid w:val="003960A2"/>
    <w:rsid w:val="003972E1"/>
    <w:rsid w:val="003A0C49"/>
    <w:rsid w:val="003A299B"/>
    <w:rsid w:val="003A46C6"/>
    <w:rsid w:val="003A4BD0"/>
    <w:rsid w:val="003B0979"/>
    <w:rsid w:val="003B2BDC"/>
    <w:rsid w:val="003B4C6A"/>
    <w:rsid w:val="003B5479"/>
    <w:rsid w:val="003B635D"/>
    <w:rsid w:val="003B713A"/>
    <w:rsid w:val="003C045D"/>
    <w:rsid w:val="003C1DFD"/>
    <w:rsid w:val="003C2869"/>
    <w:rsid w:val="003C3F6B"/>
    <w:rsid w:val="003C4B2B"/>
    <w:rsid w:val="003C6024"/>
    <w:rsid w:val="003D1E21"/>
    <w:rsid w:val="003D35A9"/>
    <w:rsid w:val="003D6452"/>
    <w:rsid w:val="003D70F3"/>
    <w:rsid w:val="003E0404"/>
    <w:rsid w:val="003E2D0F"/>
    <w:rsid w:val="003E3658"/>
    <w:rsid w:val="003E4A9A"/>
    <w:rsid w:val="003E5305"/>
    <w:rsid w:val="003E78DB"/>
    <w:rsid w:val="003F3936"/>
    <w:rsid w:val="003F3993"/>
    <w:rsid w:val="003F485D"/>
    <w:rsid w:val="004061AC"/>
    <w:rsid w:val="00406611"/>
    <w:rsid w:val="004121F6"/>
    <w:rsid w:val="004124ED"/>
    <w:rsid w:val="00414E18"/>
    <w:rsid w:val="00415D05"/>
    <w:rsid w:val="00416BB8"/>
    <w:rsid w:val="00416FCF"/>
    <w:rsid w:val="00417C17"/>
    <w:rsid w:val="004208DE"/>
    <w:rsid w:val="0042179E"/>
    <w:rsid w:val="00424C27"/>
    <w:rsid w:val="004267BA"/>
    <w:rsid w:val="0042683D"/>
    <w:rsid w:val="004271CF"/>
    <w:rsid w:val="00430674"/>
    <w:rsid w:val="0043081B"/>
    <w:rsid w:val="004363DF"/>
    <w:rsid w:val="00441822"/>
    <w:rsid w:val="00443EAD"/>
    <w:rsid w:val="00445ACF"/>
    <w:rsid w:val="004515CA"/>
    <w:rsid w:val="00453DE5"/>
    <w:rsid w:val="004562AD"/>
    <w:rsid w:val="0045791E"/>
    <w:rsid w:val="00463DBD"/>
    <w:rsid w:val="00464045"/>
    <w:rsid w:val="004718BC"/>
    <w:rsid w:val="00474386"/>
    <w:rsid w:val="004756C8"/>
    <w:rsid w:val="004765DD"/>
    <w:rsid w:val="00477920"/>
    <w:rsid w:val="0048098E"/>
    <w:rsid w:val="00480EF0"/>
    <w:rsid w:val="00485A2B"/>
    <w:rsid w:val="00492280"/>
    <w:rsid w:val="00494E94"/>
    <w:rsid w:val="00496A5C"/>
    <w:rsid w:val="004A0D06"/>
    <w:rsid w:val="004A104E"/>
    <w:rsid w:val="004A189C"/>
    <w:rsid w:val="004A3034"/>
    <w:rsid w:val="004A60EB"/>
    <w:rsid w:val="004B0DEB"/>
    <w:rsid w:val="004B157C"/>
    <w:rsid w:val="004B1948"/>
    <w:rsid w:val="004B1D32"/>
    <w:rsid w:val="004B560C"/>
    <w:rsid w:val="004B5EA2"/>
    <w:rsid w:val="004C51C9"/>
    <w:rsid w:val="004C56DD"/>
    <w:rsid w:val="004C7EC2"/>
    <w:rsid w:val="004D0D16"/>
    <w:rsid w:val="004D117C"/>
    <w:rsid w:val="004D2A34"/>
    <w:rsid w:val="004D3BA4"/>
    <w:rsid w:val="004D4682"/>
    <w:rsid w:val="004D6055"/>
    <w:rsid w:val="004D76B8"/>
    <w:rsid w:val="004E0D1A"/>
    <w:rsid w:val="004E0DC4"/>
    <w:rsid w:val="004E4170"/>
    <w:rsid w:val="004E4908"/>
    <w:rsid w:val="004E77FD"/>
    <w:rsid w:val="004E78D8"/>
    <w:rsid w:val="004E7F9B"/>
    <w:rsid w:val="004F0181"/>
    <w:rsid w:val="004F1CE0"/>
    <w:rsid w:val="004F483F"/>
    <w:rsid w:val="004F61F9"/>
    <w:rsid w:val="004F744D"/>
    <w:rsid w:val="00500DA8"/>
    <w:rsid w:val="005011B4"/>
    <w:rsid w:val="00502E37"/>
    <w:rsid w:val="00504309"/>
    <w:rsid w:val="005046DF"/>
    <w:rsid w:val="00510FC9"/>
    <w:rsid w:val="0051531B"/>
    <w:rsid w:val="00521AA9"/>
    <w:rsid w:val="00525736"/>
    <w:rsid w:val="00526EBB"/>
    <w:rsid w:val="0052743A"/>
    <w:rsid w:val="00530FDC"/>
    <w:rsid w:val="005358CD"/>
    <w:rsid w:val="0053752F"/>
    <w:rsid w:val="00537C25"/>
    <w:rsid w:val="00547C7D"/>
    <w:rsid w:val="00550241"/>
    <w:rsid w:val="00550E63"/>
    <w:rsid w:val="005514D3"/>
    <w:rsid w:val="00552345"/>
    <w:rsid w:val="00552EDF"/>
    <w:rsid w:val="005538F0"/>
    <w:rsid w:val="00553F8A"/>
    <w:rsid w:val="00555CFA"/>
    <w:rsid w:val="00556370"/>
    <w:rsid w:val="0055677D"/>
    <w:rsid w:val="00557A20"/>
    <w:rsid w:val="00557BEC"/>
    <w:rsid w:val="00566874"/>
    <w:rsid w:val="00575B82"/>
    <w:rsid w:val="00575F7A"/>
    <w:rsid w:val="00576055"/>
    <w:rsid w:val="00576BF3"/>
    <w:rsid w:val="005771E5"/>
    <w:rsid w:val="00577BF8"/>
    <w:rsid w:val="00590B4E"/>
    <w:rsid w:val="0059210A"/>
    <w:rsid w:val="005926BF"/>
    <w:rsid w:val="00592837"/>
    <w:rsid w:val="00593810"/>
    <w:rsid w:val="005944E9"/>
    <w:rsid w:val="00594B28"/>
    <w:rsid w:val="0059528B"/>
    <w:rsid w:val="00595D5E"/>
    <w:rsid w:val="005961C8"/>
    <w:rsid w:val="00597C93"/>
    <w:rsid w:val="005A016E"/>
    <w:rsid w:val="005A14A0"/>
    <w:rsid w:val="005A1D67"/>
    <w:rsid w:val="005A3955"/>
    <w:rsid w:val="005A4CAA"/>
    <w:rsid w:val="005A6809"/>
    <w:rsid w:val="005B061A"/>
    <w:rsid w:val="005B0726"/>
    <w:rsid w:val="005B0843"/>
    <w:rsid w:val="005B0A5D"/>
    <w:rsid w:val="005B15B3"/>
    <w:rsid w:val="005B1E15"/>
    <w:rsid w:val="005B1E34"/>
    <w:rsid w:val="005B27B5"/>
    <w:rsid w:val="005B6D57"/>
    <w:rsid w:val="005C3012"/>
    <w:rsid w:val="005C3D3A"/>
    <w:rsid w:val="005C3FC2"/>
    <w:rsid w:val="005C4003"/>
    <w:rsid w:val="005D4ED0"/>
    <w:rsid w:val="005E04E2"/>
    <w:rsid w:val="005E2CA5"/>
    <w:rsid w:val="005E5A8C"/>
    <w:rsid w:val="005E5E46"/>
    <w:rsid w:val="005E667B"/>
    <w:rsid w:val="005E7A96"/>
    <w:rsid w:val="005F38EB"/>
    <w:rsid w:val="005F3B40"/>
    <w:rsid w:val="005F3B63"/>
    <w:rsid w:val="005F4949"/>
    <w:rsid w:val="0060098B"/>
    <w:rsid w:val="006042EE"/>
    <w:rsid w:val="006065AF"/>
    <w:rsid w:val="00610E80"/>
    <w:rsid w:val="006134B6"/>
    <w:rsid w:val="00614253"/>
    <w:rsid w:val="00617FA1"/>
    <w:rsid w:val="00620F8F"/>
    <w:rsid w:val="006233AF"/>
    <w:rsid w:val="00626EBC"/>
    <w:rsid w:val="00635344"/>
    <w:rsid w:val="00642337"/>
    <w:rsid w:val="006442D4"/>
    <w:rsid w:val="00645B77"/>
    <w:rsid w:val="006463E6"/>
    <w:rsid w:val="006478C0"/>
    <w:rsid w:val="0065052C"/>
    <w:rsid w:val="00653E4A"/>
    <w:rsid w:val="00654E58"/>
    <w:rsid w:val="0065566C"/>
    <w:rsid w:val="006564F9"/>
    <w:rsid w:val="00656609"/>
    <w:rsid w:val="006576FC"/>
    <w:rsid w:val="00663973"/>
    <w:rsid w:val="00665F8F"/>
    <w:rsid w:val="006665BF"/>
    <w:rsid w:val="00666760"/>
    <w:rsid w:val="006703D6"/>
    <w:rsid w:val="0067207F"/>
    <w:rsid w:val="00672AF8"/>
    <w:rsid w:val="00673B8A"/>
    <w:rsid w:val="006746B2"/>
    <w:rsid w:val="00682BE9"/>
    <w:rsid w:val="006832F9"/>
    <w:rsid w:val="0068645F"/>
    <w:rsid w:val="00686D2A"/>
    <w:rsid w:val="00687369"/>
    <w:rsid w:val="00693E6A"/>
    <w:rsid w:val="00694D38"/>
    <w:rsid w:val="00697A01"/>
    <w:rsid w:val="006A0134"/>
    <w:rsid w:val="006A0356"/>
    <w:rsid w:val="006A2C90"/>
    <w:rsid w:val="006A3293"/>
    <w:rsid w:val="006A33FE"/>
    <w:rsid w:val="006A3E31"/>
    <w:rsid w:val="006A4771"/>
    <w:rsid w:val="006A60FB"/>
    <w:rsid w:val="006A7A03"/>
    <w:rsid w:val="006B3714"/>
    <w:rsid w:val="006B68F8"/>
    <w:rsid w:val="006C06EF"/>
    <w:rsid w:val="006C0EEE"/>
    <w:rsid w:val="006C28B3"/>
    <w:rsid w:val="006C3681"/>
    <w:rsid w:val="006C3ADB"/>
    <w:rsid w:val="006C3E3F"/>
    <w:rsid w:val="006C49A7"/>
    <w:rsid w:val="006C4EF3"/>
    <w:rsid w:val="006C6D5C"/>
    <w:rsid w:val="006C7B9B"/>
    <w:rsid w:val="006D07B3"/>
    <w:rsid w:val="006D201C"/>
    <w:rsid w:val="006D2FCB"/>
    <w:rsid w:val="006D46F4"/>
    <w:rsid w:val="006D629B"/>
    <w:rsid w:val="006D7ACD"/>
    <w:rsid w:val="006E3D5A"/>
    <w:rsid w:val="006E5E2A"/>
    <w:rsid w:val="006E5FE6"/>
    <w:rsid w:val="006E6033"/>
    <w:rsid w:val="006E6A5E"/>
    <w:rsid w:val="006E7B0C"/>
    <w:rsid w:val="006E7B8C"/>
    <w:rsid w:val="006F0EDE"/>
    <w:rsid w:val="006F1939"/>
    <w:rsid w:val="006F2C37"/>
    <w:rsid w:val="00700792"/>
    <w:rsid w:val="00703834"/>
    <w:rsid w:val="00703D5D"/>
    <w:rsid w:val="007042F7"/>
    <w:rsid w:val="007056B8"/>
    <w:rsid w:val="00706E9B"/>
    <w:rsid w:val="007108CE"/>
    <w:rsid w:val="00711A0C"/>
    <w:rsid w:val="00711F70"/>
    <w:rsid w:val="00712664"/>
    <w:rsid w:val="00713D2F"/>
    <w:rsid w:val="007149A7"/>
    <w:rsid w:val="00717439"/>
    <w:rsid w:val="00717C2D"/>
    <w:rsid w:val="00717EE5"/>
    <w:rsid w:val="00724C56"/>
    <w:rsid w:val="00726637"/>
    <w:rsid w:val="00734B61"/>
    <w:rsid w:val="00734F0F"/>
    <w:rsid w:val="0073545D"/>
    <w:rsid w:val="00736A58"/>
    <w:rsid w:val="00737CFD"/>
    <w:rsid w:val="00737E57"/>
    <w:rsid w:val="0074007E"/>
    <w:rsid w:val="00740BEA"/>
    <w:rsid w:val="00741EA4"/>
    <w:rsid w:val="007444E8"/>
    <w:rsid w:val="007476F4"/>
    <w:rsid w:val="0075158D"/>
    <w:rsid w:val="00754A68"/>
    <w:rsid w:val="00760750"/>
    <w:rsid w:val="00761C48"/>
    <w:rsid w:val="00764FB4"/>
    <w:rsid w:val="00770A1E"/>
    <w:rsid w:val="00770A39"/>
    <w:rsid w:val="00770C7B"/>
    <w:rsid w:val="00771034"/>
    <w:rsid w:val="007733B9"/>
    <w:rsid w:val="007741EB"/>
    <w:rsid w:val="0077457C"/>
    <w:rsid w:val="007805BD"/>
    <w:rsid w:val="00781996"/>
    <w:rsid w:val="00782B27"/>
    <w:rsid w:val="00782B93"/>
    <w:rsid w:val="007940AC"/>
    <w:rsid w:val="00795EBB"/>
    <w:rsid w:val="00797A4A"/>
    <w:rsid w:val="007A0285"/>
    <w:rsid w:val="007A0978"/>
    <w:rsid w:val="007A0B8A"/>
    <w:rsid w:val="007A4898"/>
    <w:rsid w:val="007B142E"/>
    <w:rsid w:val="007B430B"/>
    <w:rsid w:val="007B7568"/>
    <w:rsid w:val="007C2A80"/>
    <w:rsid w:val="007C5718"/>
    <w:rsid w:val="007C5EF6"/>
    <w:rsid w:val="007C7954"/>
    <w:rsid w:val="007C7AA1"/>
    <w:rsid w:val="007C7BF1"/>
    <w:rsid w:val="007D1BFB"/>
    <w:rsid w:val="007D21C3"/>
    <w:rsid w:val="007D2D4C"/>
    <w:rsid w:val="007D2F98"/>
    <w:rsid w:val="007D7ED6"/>
    <w:rsid w:val="007E2B78"/>
    <w:rsid w:val="007E2C94"/>
    <w:rsid w:val="007E6FF2"/>
    <w:rsid w:val="007F283B"/>
    <w:rsid w:val="007F3733"/>
    <w:rsid w:val="007F61FA"/>
    <w:rsid w:val="007F64D8"/>
    <w:rsid w:val="007F6A1A"/>
    <w:rsid w:val="0080491A"/>
    <w:rsid w:val="0080792C"/>
    <w:rsid w:val="0081284D"/>
    <w:rsid w:val="008156EE"/>
    <w:rsid w:val="0081594A"/>
    <w:rsid w:val="008175AB"/>
    <w:rsid w:val="00822CA8"/>
    <w:rsid w:val="008258A4"/>
    <w:rsid w:val="00830460"/>
    <w:rsid w:val="0083673B"/>
    <w:rsid w:val="00836892"/>
    <w:rsid w:val="008409D0"/>
    <w:rsid w:val="00840B99"/>
    <w:rsid w:val="00841465"/>
    <w:rsid w:val="00843F86"/>
    <w:rsid w:val="008443A7"/>
    <w:rsid w:val="00845A9A"/>
    <w:rsid w:val="00854ED8"/>
    <w:rsid w:val="00856BC5"/>
    <w:rsid w:val="00860999"/>
    <w:rsid w:val="0086186D"/>
    <w:rsid w:val="008641B8"/>
    <w:rsid w:val="00870E01"/>
    <w:rsid w:val="008719B9"/>
    <w:rsid w:val="00876C25"/>
    <w:rsid w:val="00877CEB"/>
    <w:rsid w:val="00877E70"/>
    <w:rsid w:val="00880668"/>
    <w:rsid w:val="00881466"/>
    <w:rsid w:val="00883428"/>
    <w:rsid w:val="00886106"/>
    <w:rsid w:val="008905EA"/>
    <w:rsid w:val="0089541D"/>
    <w:rsid w:val="00897239"/>
    <w:rsid w:val="008A3861"/>
    <w:rsid w:val="008A4208"/>
    <w:rsid w:val="008B08FF"/>
    <w:rsid w:val="008B09BC"/>
    <w:rsid w:val="008B1228"/>
    <w:rsid w:val="008B1D84"/>
    <w:rsid w:val="008B32CD"/>
    <w:rsid w:val="008B54F0"/>
    <w:rsid w:val="008B63AE"/>
    <w:rsid w:val="008C1AE5"/>
    <w:rsid w:val="008C4F0D"/>
    <w:rsid w:val="008C5C87"/>
    <w:rsid w:val="008C71BF"/>
    <w:rsid w:val="008D36D2"/>
    <w:rsid w:val="008D5C33"/>
    <w:rsid w:val="008D7EA1"/>
    <w:rsid w:val="008E1AE2"/>
    <w:rsid w:val="008E53C9"/>
    <w:rsid w:val="008E541E"/>
    <w:rsid w:val="008E66E7"/>
    <w:rsid w:val="008F3739"/>
    <w:rsid w:val="008F39C7"/>
    <w:rsid w:val="009057A2"/>
    <w:rsid w:val="009071D8"/>
    <w:rsid w:val="0090738E"/>
    <w:rsid w:val="009076B2"/>
    <w:rsid w:val="00915BAE"/>
    <w:rsid w:val="0092202D"/>
    <w:rsid w:val="009234EE"/>
    <w:rsid w:val="00924E84"/>
    <w:rsid w:val="00925357"/>
    <w:rsid w:val="009267BA"/>
    <w:rsid w:val="00927C0A"/>
    <w:rsid w:val="00930C63"/>
    <w:rsid w:val="00932439"/>
    <w:rsid w:val="00932F38"/>
    <w:rsid w:val="00933947"/>
    <w:rsid w:val="009339B6"/>
    <w:rsid w:val="009346E2"/>
    <w:rsid w:val="00936649"/>
    <w:rsid w:val="0093706E"/>
    <w:rsid w:val="00941EAA"/>
    <w:rsid w:val="00942E4C"/>
    <w:rsid w:val="009437DF"/>
    <w:rsid w:val="009476F0"/>
    <w:rsid w:val="0095146C"/>
    <w:rsid w:val="00951AF1"/>
    <w:rsid w:val="00954A33"/>
    <w:rsid w:val="00954FA0"/>
    <w:rsid w:val="00955F51"/>
    <w:rsid w:val="00961311"/>
    <w:rsid w:val="00964C7B"/>
    <w:rsid w:val="00965F46"/>
    <w:rsid w:val="0096652C"/>
    <w:rsid w:val="00966FEA"/>
    <w:rsid w:val="00981205"/>
    <w:rsid w:val="00981B0E"/>
    <w:rsid w:val="00983019"/>
    <w:rsid w:val="00984FB3"/>
    <w:rsid w:val="00986613"/>
    <w:rsid w:val="00990898"/>
    <w:rsid w:val="00991E83"/>
    <w:rsid w:val="00992400"/>
    <w:rsid w:val="009A07BF"/>
    <w:rsid w:val="009A0A60"/>
    <w:rsid w:val="009A2F75"/>
    <w:rsid w:val="009A6303"/>
    <w:rsid w:val="009A6FF5"/>
    <w:rsid w:val="009A7CF7"/>
    <w:rsid w:val="009B2D95"/>
    <w:rsid w:val="009C0464"/>
    <w:rsid w:val="009C18D0"/>
    <w:rsid w:val="009C2772"/>
    <w:rsid w:val="009C454F"/>
    <w:rsid w:val="009C45C0"/>
    <w:rsid w:val="009C70BC"/>
    <w:rsid w:val="009C7554"/>
    <w:rsid w:val="009D158F"/>
    <w:rsid w:val="009D33D3"/>
    <w:rsid w:val="009D3ADF"/>
    <w:rsid w:val="009D5369"/>
    <w:rsid w:val="009D6041"/>
    <w:rsid w:val="009E213C"/>
    <w:rsid w:val="009E266A"/>
    <w:rsid w:val="009E305B"/>
    <w:rsid w:val="009E3F67"/>
    <w:rsid w:val="009E6062"/>
    <w:rsid w:val="009E730A"/>
    <w:rsid w:val="009E7F80"/>
    <w:rsid w:val="009F0584"/>
    <w:rsid w:val="009F3AE1"/>
    <w:rsid w:val="009F5114"/>
    <w:rsid w:val="00A035AE"/>
    <w:rsid w:val="00A041BE"/>
    <w:rsid w:val="00A05A6F"/>
    <w:rsid w:val="00A06FBB"/>
    <w:rsid w:val="00A26319"/>
    <w:rsid w:val="00A2658B"/>
    <w:rsid w:val="00A26A07"/>
    <w:rsid w:val="00A309FE"/>
    <w:rsid w:val="00A3136D"/>
    <w:rsid w:val="00A33158"/>
    <w:rsid w:val="00A36543"/>
    <w:rsid w:val="00A37AC7"/>
    <w:rsid w:val="00A47422"/>
    <w:rsid w:val="00A478E6"/>
    <w:rsid w:val="00A50DB5"/>
    <w:rsid w:val="00A51A6F"/>
    <w:rsid w:val="00A5617D"/>
    <w:rsid w:val="00A57CA9"/>
    <w:rsid w:val="00A60443"/>
    <w:rsid w:val="00A61565"/>
    <w:rsid w:val="00A61F93"/>
    <w:rsid w:val="00A62144"/>
    <w:rsid w:val="00A637E7"/>
    <w:rsid w:val="00A6562C"/>
    <w:rsid w:val="00A66E14"/>
    <w:rsid w:val="00A74E26"/>
    <w:rsid w:val="00A818A4"/>
    <w:rsid w:val="00A832CD"/>
    <w:rsid w:val="00A839CD"/>
    <w:rsid w:val="00A87BA1"/>
    <w:rsid w:val="00A927BD"/>
    <w:rsid w:val="00A935F3"/>
    <w:rsid w:val="00A96288"/>
    <w:rsid w:val="00AA0507"/>
    <w:rsid w:val="00AA0EF8"/>
    <w:rsid w:val="00AA41EA"/>
    <w:rsid w:val="00AA576A"/>
    <w:rsid w:val="00AC0344"/>
    <w:rsid w:val="00AC0803"/>
    <w:rsid w:val="00AC3747"/>
    <w:rsid w:val="00AC5BA4"/>
    <w:rsid w:val="00AC7998"/>
    <w:rsid w:val="00AC7C6A"/>
    <w:rsid w:val="00AD07E3"/>
    <w:rsid w:val="00AD4D49"/>
    <w:rsid w:val="00AD5834"/>
    <w:rsid w:val="00AD5BE4"/>
    <w:rsid w:val="00AE15F0"/>
    <w:rsid w:val="00AE30C0"/>
    <w:rsid w:val="00AE3A2D"/>
    <w:rsid w:val="00AE58B5"/>
    <w:rsid w:val="00AE61F7"/>
    <w:rsid w:val="00AE62C0"/>
    <w:rsid w:val="00AF22D0"/>
    <w:rsid w:val="00AF2C7B"/>
    <w:rsid w:val="00AF3961"/>
    <w:rsid w:val="00AF78F8"/>
    <w:rsid w:val="00B04ABF"/>
    <w:rsid w:val="00B05DBF"/>
    <w:rsid w:val="00B11660"/>
    <w:rsid w:val="00B137B3"/>
    <w:rsid w:val="00B152B5"/>
    <w:rsid w:val="00B15DB9"/>
    <w:rsid w:val="00B24A8C"/>
    <w:rsid w:val="00B2570A"/>
    <w:rsid w:val="00B27D97"/>
    <w:rsid w:val="00B31ADB"/>
    <w:rsid w:val="00B3233E"/>
    <w:rsid w:val="00B368B7"/>
    <w:rsid w:val="00B3795B"/>
    <w:rsid w:val="00B4043A"/>
    <w:rsid w:val="00B430C4"/>
    <w:rsid w:val="00B462E6"/>
    <w:rsid w:val="00B5096F"/>
    <w:rsid w:val="00B50F15"/>
    <w:rsid w:val="00B51273"/>
    <w:rsid w:val="00B5612B"/>
    <w:rsid w:val="00B60267"/>
    <w:rsid w:val="00B6336D"/>
    <w:rsid w:val="00B84F27"/>
    <w:rsid w:val="00B85721"/>
    <w:rsid w:val="00B93EBC"/>
    <w:rsid w:val="00B97C4F"/>
    <w:rsid w:val="00B97EB6"/>
    <w:rsid w:val="00BA1D13"/>
    <w:rsid w:val="00BA1FCB"/>
    <w:rsid w:val="00BA3422"/>
    <w:rsid w:val="00BA5E26"/>
    <w:rsid w:val="00BA6DF2"/>
    <w:rsid w:val="00BA7E2A"/>
    <w:rsid w:val="00BA7E9B"/>
    <w:rsid w:val="00BB0C04"/>
    <w:rsid w:val="00BB400B"/>
    <w:rsid w:val="00BB6AFA"/>
    <w:rsid w:val="00BB7055"/>
    <w:rsid w:val="00BC191C"/>
    <w:rsid w:val="00BC4692"/>
    <w:rsid w:val="00BC4830"/>
    <w:rsid w:val="00BC49C6"/>
    <w:rsid w:val="00BC4BC6"/>
    <w:rsid w:val="00BC63B7"/>
    <w:rsid w:val="00BC6BF8"/>
    <w:rsid w:val="00BD4147"/>
    <w:rsid w:val="00BD54EE"/>
    <w:rsid w:val="00BD5625"/>
    <w:rsid w:val="00BE0C71"/>
    <w:rsid w:val="00BE2C8B"/>
    <w:rsid w:val="00BE6052"/>
    <w:rsid w:val="00BE6CAD"/>
    <w:rsid w:val="00BE7141"/>
    <w:rsid w:val="00BE7945"/>
    <w:rsid w:val="00BF077D"/>
    <w:rsid w:val="00BF2280"/>
    <w:rsid w:val="00BF2E9B"/>
    <w:rsid w:val="00BF4726"/>
    <w:rsid w:val="00BF4A4B"/>
    <w:rsid w:val="00C02192"/>
    <w:rsid w:val="00C03537"/>
    <w:rsid w:val="00C05475"/>
    <w:rsid w:val="00C059AD"/>
    <w:rsid w:val="00C05FC1"/>
    <w:rsid w:val="00C115A1"/>
    <w:rsid w:val="00C12113"/>
    <w:rsid w:val="00C2218B"/>
    <w:rsid w:val="00C23069"/>
    <w:rsid w:val="00C24F85"/>
    <w:rsid w:val="00C26800"/>
    <w:rsid w:val="00C36802"/>
    <w:rsid w:val="00C40FB2"/>
    <w:rsid w:val="00C4150C"/>
    <w:rsid w:val="00C42885"/>
    <w:rsid w:val="00C44B7B"/>
    <w:rsid w:val="00C45843"/>
    <w:rsid w:val="00C463DB"/>
    <w:rsid w:val="00C466B0"/>
    <w:rsid w:val="00C47B6F"/>
    <w:rsid w:val="00C50D69"/>
    <w:rsid w:val="00C51704"/>
    <w:rsid w:val="00C53243"/>
    <w:rsid w:val="00C53C4D"/>
    <w:rsid w:val="00C55E35"/>
    <w:rsid w:val="00C639A8"/>
    <w:rsid w:val="00C63F43"/>
    <w:rsid w:val="00C67C75"/>
    <w:rsid w:val="00C70E67"/>
    <w:rsid w:val="00C71DC6"/>
    <w:rsid w:val="00C720F5"/>
    <w:rsid w:val="00C73288"/>
    <w:rsid w:val="00C739E0"/>
    <w:rsid w:val="00C741FE"/>
    <w:rsid w:val="00C849EE"/>
    <w:rsid w:val="00C9292B"/>
    <w:rsid w:val="00C92AA8"/>
    <w:rsid w:val="00C94020"/>
    <w:rsid w:val="00C953EF"/>
    <w:rsid w:val="00CA66F4"/>
    <w:rsid w:val="00CA69AC"/>
    <w:rsid w:val="00CB16FE"/>
    <w:rsid w:val="00CB390F"/>
    <w:rsid w:val="00CB759C"/>
    <w:rsid w:val="00CC1EF4"/>
    <w:rsid w:val="00CC2CAA"/>
    <w:rsid w:val="00CC4FB1"/>
    <w:rsid w:val="00CC5B66"/>
    <w:rsid w:val="00CC5D10"/>
    <w:rsid w:val="00CD1E97"/>
    <w:rsid w:val="00CD40F7"/>
    <w:rsid w:val="00CE0AD1"/>
    <w:rsid w:val="00CE2790"/>
    <w:rsid w:val="00CE2D96"/>
    <w:rsid w:val="00CE2E87"/>
    <w:rsid w:val="00CE51C5"/>
    <w:rsid w:val="00CF1AF8"/>
    <w:rsid w:val="00CF2798"/>
    <w:rsid w:val="00CF7ECC"/>
    <w:rsid w:val="00D008F7"/>
    <w:rsid w:val="00D00ADF"/>
    <w:rsid w:val="00D025E4"/>
    <w:rsid w:val="00D0312C"/>
    <w:rsid w:val="00D05ACD"/>
    <w:rsid w:val="00D074DC"/>
    <w:rsid w:val="00D1031A"/>
    <w:rsid w:val="00D106DA"/>
    <w:rsid w:val="00D113A0"/>
    <w:rsid w:val="00D11593"/>
    <w:rsid w:val="00D1532C"/>
    <w:rsid w:val="00D17FBD"/>
    <w:rsid w:val="00D21F85"/>
    <w:rsid w:val="00D23C50"/>
    <w:rsid w:val="00D27018"/>
    <w:rsid w:val="00D337BC"/>
    <w:rsid w:val="00D36EAF"/>
    <w:rsid w:val="00D370B3"/>
    <w:rsid w:val="00D4495E"/>
    <w:rsid w:val="00D45FBD"/>
    <w:rsid w:val="00D469B0"/>
    <w:rsid w:val="00D511C4"/>
    <w:rsid w:val="00D52D5E"/>
    <w:rsid w:val="00D5354E"/>
    <w:rsid w:val="00D56AEA"/>
    <w:rsid w:val="00D602B7"/>
    <w:rsid w:val="00D62007"/>
    <w:rsid w:val="00D65F48"/>
    <w:rsid w:val="00D6609D"/>
    <w:rsid w:val="00D679AF"/>
    <w:rsid w:val="00D70B1A"/>
    <w:rsid w:val="00D74201"/>
    <w:rsid w:val="00D80F7B"/>
    <w:rsid w:val="00D81293"/>
    <w:rsid w:val="00D81AFF"/>
    <w:rsid w:val="00D90339"/>
    <w:rsid w:val="00D957C3"/>
    <w:rsid w:val="00D9677F"/>
    <w:rsid w:val="00D96EFA"/>
    <w:rsid w:val="00D97D62"/>
    <w:rsid w:val="00DA01F9"/>
    <w:rsid w:val="00DA02B9"/>
    <w:rsid w:val="00DA0AAB"/>
    <w:rsid w:val="00DA4E4F"/>
    <w:rsid w:val="00DA5BCC"/>
    <w:rsid w:val="00DA5C2C"/>
    <w:rsid w:val="00DB04F3"/>
    <w:rsid w:val="00DB32A2"/>
    <w:rsid w:val="00DB39DD"/>
    <w:rsid w:val="00DB5AA4"/>
    <w:rsid w:val="00DC0269"/>
    <w:rsid w:val="00DC5C7C"/>
    <w:rsid w:val="00DC6BD3"/>
    <w:rsid w:val="00DC7559"/>
    <w:rsid w:val="00DD01D0"/>
    <w:rsid w:val="00DD272E"/>
    <w:rsid w:val="00DD51F1"/>
    <w:rsid w:val="00DD5B6E"/>
    <w:rsid w:val="00DD6035"/>
    <w:rsid w:val="00DD61B3"/>
    <w:rsid w:val="00DE0801"/>
    <w:rsid w:val="00DE0886"/>
    <w:rsid w:val="00DE10B3"/>
    <w:rsid w:val="00DE1900"/>
    <w:rsid w:val="00DE1FC4"/>
    <w:rsid w:val="00DE66BD"/>
    <w:rsid w:val="00DE6E0A"/>
    <w:rsid w:val="00DF2C4E"/>
    <w:rsid w:val="00DF39A0"/>
    <w:rsid w:val="00DF4484"/>
    <w:rsid w:val="00DF56F9"/>
    <w:rsid w:val="00DF5A57"/>
    <w:rsid w:val="00DF6AAA"/>
    <w:rsid w:val="00DF7C6C"/>
    <w:rsid w:val="00E00572"/>
    <w:rsid w:val="00E00965"/>
    <w:rsid w:val="00E009CA"/>
    <w:rsid w:val="00E03578"/>
    <w:rsid w:val="00E06CC3"/>
    <w:rsid w:val="00E06CF6"/>
    <w:rsid w:val="00E10682"/>
    <w:rsid w:val="00E1081B"/>
    <w:rsid w:val="00E1540C"/>
    <w:rsid w:val="00E16D42"/>
    <w:rsid w:val="00E21DB0"/>
    <w:rsid w:val="00E250A2"/>
    <w:rsid w:val="00E25E52"/>
    <w:rsid w:val="00E25E5D"/>
    <w:rsid w:val="00E262A4"/>
    <w:rsid w:val="00E3575E"/>
    <w:rsid w:val="00E5069F"/>
    <w:rsid w:val="00E50A67"/>
    <w:rsid w:val="00E51584"/>
    <w:rsid w:val="00E5477B"/>
    <w:rsid w:val="00E60C81"/>
    <w:rsid w:val="00E61A34"/>
    <w:rsid w:val="00E71F4E"/>
    <w:rsid w:val="00E74302"/>
    <w:rsid w:val="00E74664"/>
    <w:rsid w:val="00E767EF"/>
    <w:rsid w:val="00E770C5"/>
    <w:rsid w:val="00E8495A"/>
    <w:rsid w:val="00E84BEA"/>
    <w:rsid w:val="00E85202"/>
    <w:rsid w:val="00E855EB"/>
    <w:rsid w:val="00E87DAC"/>
    <w:rsid w:val="00E9258E"/>
    <w:rsid w:val="00E9266A"/>
    <w:rsid w:val="00E928DE"/>
    <w:rsid w:val="00E94243"/>
    <w:rsid w:val="00E95EC1"/>
    <w:rsid w:val="00E965DD"/>
    <w:rsid w:val="00EA25FC"/>
    <w:rsid w:val="00EA4589"/>
    <w:rsid w:val="00EA5EE5"/>
    <w:rsid w:val="00EB2345"/>
    <w:rsid w:val="00EB2D21"/>
    <w:rsid w:val="00EB6E62"/>
    <w:rsid w:val="00EC27C4"/>
    <w:rsid w:val="00EC2902"/>
    <w:rsid w:val="00EC4354"/>
    <w:rsid w:val="00EC45C9"/>
    <w:rsid w:val="00EC4D20"/>
    <w:rsid w:val="00EC61C2"/>
    <w:rsid w:val="00EC66E0"/>
    <w:rsid w:val="00ED03F8"/>
    <w:rsid w:val="00ED1DEA"/>
    <w:rsid w:val="00ED2923"/>
    <w:rsid w:val="00ED3080"/>
    <w:rsid w:val="00ED3549"/>
    <w:rsid w:val="00ED41D9"/>
    <w:rsid w:val="00ED6BAF"/>
    <w:rsid w:val="00EE1CE7"/>
    <w:rsid w:val="00EE2D1C"/>
    <w:rsid w:val="00EE3557"/>
    <w:rsid w:val="00EE59BD"/>
    <w:rsid w:val="00EE63B8"/>
    <w:rsid w:val="00EE7461"/>
    <w:rsid w:val="00EF2E8E"/>
    <w:rsid w:val="00EF4B9D"/>
    <w:rsid w:val="00EF5300"/>
    <w:rsid w:val="00EF5C29"/>
    <w:rsid w:val="00EF63AE"/>
    <w:rsid w:val="00F01883"/>
    <w:rsid w:val="00F01B8A"/>
    <w:rsid w:val="00F023E7"/>
    <w:rsid w:val="00F101D9"/>
    <w:rsid w:val="00F1048E"/>
    <w:rsid w:val="00F11612"/>
    <w:rsid w:val="00F116AE"/>
    <w:rsid w:val="00F1421A"/>
    <w:rsid w:val="00F14869"/>
    <w:rsid w:val="00F166E4"/>
    <w:rsid w:val="00F16D25"/>
    <w:rsid w:val="00F17E07"/>
    <w:rsid w:val="00F21839"/>
    <w:rsid w:val="00F22E7D"/>
    <w:rsid w:val="00F2371E"/>
    <w:rsid w:val="00F25BBB"/>
    <w:rsid w:val="00F27F9E"/>
    <w:rsid w:val="00F31439"/>
    <w:rsid w:val="00F349A5"/>
    <w:rsid w:val="00F40B9A"/>
    <w:rsid w:val="00F44081"/>
    <w:rsid w:val="00F519F2"/>
    <w:rsid w:val="00F5220D"/>
    <w:rsid w:val="00F52B60"/>
    <w:rsid w:val="00F5449D"/>
    <w:rsid w:val="00F572B0"/>
    <w:rsid w:val="00F5761E"/>
    <w:rsid w:val="00F61A78"/>
    <w:rsid w:val="00F654B1"/>
    <w:rsid w:val="00F70AE7"/>
    <w:rsid w:val="00F72D71"/>
    <w:rsid w:val="00F72F5D"/>
    <w:rsid w:val="00F72F6E"/>
    <w:rsid w:val="00F7506A"/>
    <w:rsid w:val="00F77B3F"/>
    <w:rsid w:val="00F823F7"/>
    <w:rsid w:val="00F8356C"/>
    <w:rsid w:val="00F86C01"/>
    <w:rsid w:val="00F901E9"/>
    <w:rsid w:val="00F92594"/>
    <w:rsid w:val="00F930D8"/>
    <w:rsid w:val="00F9440D"/>
    <w:rsid w:val="00F953E9"/>
    <w:rsid w:val="00F95E40"/>
    <w:rsid w:val="00FA0A84"/>
    <w:rsid w:val="00FA0B20"/>
    <w:rsid w:val="00FA0FB8"/>
    <w:rsid w:val="00FA1BAA"/>
    <w:rsid w:val="00FA300F"/>
    <w:rsid w:val="00FA405E"/>
    <w:rsid w:val="00FA7405"/>
    <w:rsid w:val="00FB0813"/>
    <w:rsid w:val="00FB3182"/>
    <w:rsid w:val="00FB3249"/>
    <w:rsid w:val="00FB3484"/>
    <w:rsid w:val="00FB3D8A"/>
    <w:rsid w:val="00FB5FB5"/>
    <w:rsid w:val="00FB7C95"/>
    <w:rsid w:val="00FC280E"/>
    <w:rsid w:val="00FC5122"/>
    <w:rsid w:val="00FC58AE"/>
    <w:rsid w:val="00FC59E3"/>
    <w:rsid w:val="00FC7FF6"/>
    <w:rsid w:val="00FD6642"/>
    <w:rsid w:val="00FE1316"/>
    <w:rsid w:val="00FE20C2"/>
    <w:rsid w:val="00FE36D0"/>
    <w:rsid w:val="00FE4EEB"/>
    <w:rsid w:val="00FF0F82"/>
    <w:rsid w:val="00FF2273"/>
    <w:rsid w:val="00FF255B"/>
    <w:rsid w:val="00FF63B9"/>
    <w:rsid w:val="00FF6D6A"/>
    <w:rsid w:val="00FF7606"/>
    <w:rsid w:val="00FF7D38"/>
    <w:rsid w:val="00FF7EFA"/>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8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Normal Indent" w:uiPriority="99"/>
    <w:lsdException w:name="footnote text" w:uiPriority="99"/>
    <w:lsdException w:name="index heading" w:uiPriority="99"/>
    <w:lsdException w:name="table of figures" w:uiPriority="99"/>
    <w:lsdException w:name="footnote reference" w:uiPriority="99"/>
    <w:lsdException w:name="table of authorities"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unhideWhenUsed="0"/>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F3993"/>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0D54D7"/>
    <w:pPr>
      <w:spacing w:before="540" w:after="120"/>
      <w:ind w:right="357"/>
      <w:outlineLvl w:val="1"/>
    </w:pPr>
    <w:rPr>
      <w:rFonts w:ascii="Arial" w:hAnsi="Arial"/>
      <w:b/>
      <w:caps/>
      <w:color w:val="002960"/>
      <w:sz w:val="24"/>
    </w:rPr>
  </w:style>
  <w:style w:type="paragraph" w:customStyle="1" w:styleId="21minor">
    <w:name w:val="21 minor"/>
    <w:basedOn w:val="Normal"/>
    <w:next w:val="Normal"/>
    <w:uiPriority w:val="2"/>
    <w:qFormat/>
    <w:rsid w:val="000D54D7"/>
    <w:pPr>
      <w:spacing w:after="120"/>
      <w:ind w:right="357"/>
      <w:outlineLvl w:val="2"/>
    </w:pPr>
    <w:rPr>
      <w:rFonts w:ascii="Arial" w:hAnsi="Arial"/>
      <w:b/>
      <w:color w:val="002960"/>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BA3422"/>
    <w:rPr>
      <w:position w:val="6"/>
      <w:sz w:val="12"/>
    </w:rPr>
  </w:style>
  <w:style w:type="paragraph" w:styleId="FootnoteText">
    <w:name w:val="footnote text"/>
    <w:basedOn w:val="Normal"/>
    <w:link w:val="FootnoteTextChar"/>
    <w:autoRedefine/>
    <w:uiPriority w:val="99"/>
    <w:rsid w:val="007444E8"/>
    <w:pPr>
      <w:spacing w:before="0" w:after="0"/>
      <w:ind w:left="142" w:hanging="142"/>
    </w:pPr>
    <w:rPr>
      <w:rFonts w:ascii="Arial" w:hAnsi="Arial"/>
      <w:sz w:val="16"/>
    </w:rPr>
  </w:style>
  <w:style w:type="character" w:customStyle="1" w:styleId="FootnoteTextChar">
    <w:name w:val="Footnote Text Char"/>
    <w:basedOn w:val="DefaultParagraphFont"/>
    <w:link w:val="FootnoteText"/>
    <w:uiPriority w:val="99"/>
    <w:rsid w:val="007444E8"/>
    <w:rPr>
      <w:rFonts w:ascii="Arial" w:eastAsia="Times New Roman" w:hAnsi="Arial" w:cs="Times New Roman"/>
      <w:sz w:val="16"/>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spacing w:before="240" w:after="120"/>
    </w:pPr>
    <w:rPr>
      <w:rFonts w:asciiTheme="minorHAnsi" w:hAnsiTheme="minorHAnsi"/>
      <w:b/>
      <w:bCs/>
      <w:sz w:val="20"/>
    </w:rPr>
  </w:style>
  <w:style w:type="paragraph" w:styleId="TOC2">
    <w:name w:val="toc 2"/>
    <w:basedOn w:val="Normal"/>
    <w:next w:val="Normal"/>
    <w:autoRedefine/>
    <w:uiPriority w:val="39"/>
    <w:rsid w:val="001777DD"/>
    <w:pPr>
      <w:tabs>
        <w:tab w:val="right" w:leader="dot" w:pos="9339"/>
      </w:tabs>
      <w:spacing w:before="120" w:after="0"/>
    </w:pPr>
    <w:rPr>
      <w:rFonts w:asciiTheme="minorHAnsi" w:hAnsiTheme="minorHAnsi"/>
      <w:i/>
      <w:iCs/>
      <w:sz w:val="20"/>
    </w:rPr>
  </w:style>
  <w:style w:type="paragraph" w:styleId="TOC3">
    <w:name w:val="toc 3"/>
    <w:basedOn w:val="TOC2"/>
    <w:next w:val="Normal"/>
    <w:autoRedefine/>
    <w:uiPriority w:val="39"/>
    <w:rsid w:val="003F3993"/>
    <w:pPr>
      <w:spacing w:before="0"/>
      <w:ind w:left="520"/>
    </w:pPr>
    <w:rPr>
      <w:i w:val="0"/>
      <w:iCs w:val="0"/>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basedOn w:val="Normal"/>
    <w:uiPriority w:val="34"/>
    <w:unhideWhenUsed/>
    <w:qFormat/>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table" w:styleId="LightList-Accent5">
    <w:name w:val="Light List Accent 5"/>
    <w:basedOn w:val="TableNormal"/>
    <w:uiPriority w:val="61"/>
    <w:rsid w:val="00A935F3"/>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20Heading1">
    <w:name w:val="B20 Heading 1"/>
    <w:basedOn w:val="Normal"/>
    <w:link w:val="B20Heading1Char"/>
    <w:qFormat/>
    <w:rsid w:val="005B0843"/>
    <w:pPr>
      <w:keepNext/>
      <w:keepLines/>
      <w:spacing w:before="480" w:after="0"/>
      <w:ind w:left="360" w:hanging="360"/>
      <w:outlineLvl w:val="0"/>
    </w:pPr>
    <w:rPr>
      <w:rFonts w:asciiTheme="majorHAnsi" w:eastAsiaTheme="majorEastAsia" w:hAnsiTheme="majorHAnsi" w:cstheme="majorBidi"/>
      <w:b/>
      <w:bCs/>
      <w:color w:val="365F91" w:themeColor="accent1" w:themeShade="BF"/>
      <w:sz w:val="24"/>
      <w:lang w:val="en-AU"/>
    </w:rPr>
  </w:style>
  <w:style w:type="character" w:customStyle="1" w:styleId="B20Heading1Char">
    <w:name w:val="B20 Heading 1 Char"/>
    <w:basedOn w:val="DefaultParagraphFont"/>
    <w:link w:val="B20Heading1"/>
    <w:rsid w:val="005B0843"/>
    <w:rPr>
      <w:rFonts w:asciiTheme="majorHAnsi" w:eastAsiaTheme="majorEastAsia" w:hAnsiTheme="majorHAnsi" w:cstheme="majorBidi"/>
      <w:b/>
      <w:bCs/>
      <w:color w:val="365F91" w:themeColor="accent1" w:themeShade="BF"/>
      <w:sz w:val="24"/>
      <w:lang w:val="en-AU"/>
    </w:rPr>
  </w:style>
  <w:style w:type="paragraph" w:styleId="Revision">
    <w:name w:val="Revision"/>
    <w:hidden/>
    <w:uiPriority w:val="99"/>
    <w:semiHidden/>
    <w:rsid w:val="00856BC5"/>
    <w:pPr>
      <w:spacing w:after="0" w:line="240" w:lineRule="auto"/>
      <w:jc w:val="left"/>
    </w:pPr>
    <w:rPr>
      <w:rFonts w:ascii="Times New Roman" w:eastAsia="Times New Roman" w:hAnsi="Times New Roman" w:cs="Times New Roman"/>
      <w:sz w:val="26"/>
    </w:rPr>
  </w:style>
  <w:style w:type="paragraph" w:customStyle="1" w:styleId="Default">
    <w:name w:val="Default"/>
    <w:rsid w:val="00E95EC1"/>
    <w:pPr>
      <w:autoSpaceDE w:val="0"/>
      <w:autoSpaceDN w:val="0"/>
      <w:adjustRightInd w:val="0"/>
      <w:spacing w:after="0" w:line="240" w:lineRule="auto"/>
      <w:jc w:val="left"/>
    </w:pPr>
    <w:rPr>
      <w:rFonts w:ascii="NordlingBQ" w:eastAsiaTheme="minorHAnsi" w:hAnsi="NordlingBQ" w:cs="NordlingBQ"/>
      <w:color w:val="000000"/>
      <w:sz w:val="24"/>
      <w:szCs w:val="24"/>
    </w:rPr>
  </w:style>
  <w:style w:type="character" w:customStyle="1" w:styleId="apple-converted-space">
    <w:name w:val="apple-converted-space"/>
    <w:basedOn w:val="DefaultParagraphFont"/>
    <w:rsid w:val="005F3B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Normal Indent" w:uiPriority="99"/>
    <w:lsdException w:name="footnote text" w:uiPriority="99"/>
    <w:lsdException w:name="index heading" w:uiPriority="99"/>
    <w:lsdException w:name="table of figures" w:uiPriority="99"/>
    <w:lsdException w:name="footnote reference" w:uiPriority="99"/>
    <w:lsdException w:name="table of authorities"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unhideWhenUsed="0"/>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F3993"/>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0D54D7"/>
    <w:pPr>
      <w:spacing w:before="540" w:after="120"/>
      <w:ind w:right="357"/>
      <w:outlineLvl w:val="1"/>
    </w:pPr>
    <w:rPr>
      <w:rFonts w:ascii="Arial" w:hAnsi="Arial"/>
      <w:b/>
      <w:caps/>
      <w:color w:val="002960"/>
      <w:sz w:val="24"/>
    </w:rPr>
  </w:style>
  <w:style w:type="paragraph" w:customStyle="1" w:styleId="21minor">
    <w:name w:val="21 minor"/>
    <w:basedOn w:val="Normal"/>
    <w:next w:val="Normal"/>
    <w:uiPriority w:val="2"/>
    <w:qFormat/>
    <w:rsid w:val="000D54D7"/>
    <w:pPr>
      <w:spacing w:after="120"/>
      <w:ind w:right="357"/>
      <w:outlineLvl w:val="2"/>
    </w:pPr>
    <w:rPr>
      <w:rFonts w:ascii="Arial" w:hAnsi="Arial"/>
      <w:b/>
      <w:color w:val="002960"/>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BA3422"/>
    <w:rPr>
      <w:position w:val="6"/>
      <w:sz w:val="12"/>
    </w:rPr>
  </w:style>
  <w:style w:type="paragraph" w:styleId="FootnoteText">
    <w:name w:val="footnote text"/>
    <w:basedOn w:val="Normal"/>
    <w:link w:val="FootnoteTextChar"/>
    <w:autoRedefine/>
    <w:uiPriority w:val="99"/>
    <w:rsid w:val="007444E8"/>
    <w:pPr>
      <w:spacing w:before="0" w:after="0"/>
      <w:ind w:left="142" w:hanging="142"/>
    </w:pPr>
    <w:rPr>
      <w:rFonts w:ascii="Arial" w:hAnsi="Arial"/>
      <w:sz w:val="16"/>
    </w:rPr>
  </w:style>
  <w:style w:type="character" w:customStyle="1" w:styleId="FootnoteTextChar">
    <w:name w:val="Footnote Text Char"/>
    <w:basedOn w:val="DefaultParagraphFont"/>
    <w:link w:val="FootnoteText"/>
    <w:uiPriority w:val="99"/>
    <w:rsid w:val="007444E8"/>
    <w:rPr>
      <w:rFonts w:ascii="Arial" w:eastAsia="Times New Roman" w:hAnsi="Arial" w:cs="Times New Roman"/>
      <w:sz w:val="16"/>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spacing w:before="240" w:after="120"/>
    </w:pPr>
    <w:rPr>
      <w:rFonts w:asciiTheme="minorHAnsi" w:hAnsiTheme="minorHAnsi"/>
      <w:b/>
      <w:bCs/>
      <w:sz w:val="20"/>
    </w:rPr>
  </w:style>
  <w:style w:type="paragraph" w:styleId="TOC2">
    <w:name w:val="toc 2"/>
    <w:basedOn w:val="Normal"/>
    <w:next w:val="Normal"/>
    <w:autoRedefine/>
    <w:uiPriority w:val="39"/>
    <w:rsid w:val="001777DD"/>
    <w:pPr>
      <w:tabs>
        <w:tab w:val="right" w:leader="dot" w:pos="9339"/>
      </w:tabs>
      <w:spacing w:before="120" w:after="0"/>
    </w:pPr>
    <w:rPr>
      <w:rFonts w:asciiTheme="minorHAnsi" w:hAnsiTheme="minorHAnsi"/>
      <w:i/>
      <w:iCs/>
      <w:sz w:val="20"/>
    </w:rPr>
  </w:style>
  <w:style w:type="paragraph" w:styleId="TOC3">
    <w:name w:val="toc 3"/>
    <w:basedOn w:val="TOC2"/>
    <w:next w:val="Normal"/>
    <w:autoRedefine/>
    <w:uiPriority w:val="39"/>
    <w:rsid w:val="003F3993"/>
    <w:pPr>
      <w:spacing w:before="0"/>
      <w:ind w:left="520"/>
    </w:pPr>
    <w:rPr>
      <w:i w:val="0"/>
      <w:iCs w:val="0"/>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basedOn w:val="Normal"/>
    <w:uiPriority w:val="34"/>
    <w:unhideWhenUsed/>
    <w:qFormat/>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table" w:styleId="LightList-Accent5">
    <w:name w:val="Light List Accent 5"/>
    <w:basedOn w:val="TableNormal"/>
    <w:uiPriority w:val="61"/>
    <w:rsid w:val="00A935F3"/>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20Heading1">
    <w:name w:val="B20 Heading 1"/>
    <w:basedOn w:val="Normal"/>
    <w:link w:val="B20Heading1Char"/>
    <w:qFormat/>
    <w:rsid w:val="005B0843"/>
    <w:pPr>
      <w:keepNext/>
      <w:keepLines/>
      <w:spacing w:before="480" w:after="0"/>
      <w:ind w:left="360" w:hanging="360"/>
      <w:outlineLvl w:val="0"/>
    </w:pPr>
    <w:rPr>
      <w:rFonts w:asciiTheme="majorHAnsi" w:eastAsiaTheme="majorEastAsia" w:hAnsiTheme="majorHAnsi" w:cstheme="majorBidi"/>
      <w:b/>
      <w:bCs/>
      <w:color w:val="365F91" w:themeColor="accent1" w:themeShade="BF"/>
      <w:sz w:val="24"/>
      <w:lang w:val="en-AU"/>
    </w:rPr>
  </w:style>
  <w:style w:type="character" w:customStyle="1" w:styleId="B20Heading1Char">
    <w:name w:val="B20 Heading 1 Char"/>
    <w:basedOn w:val="DefaultParagraphFont"/>
    <w:link w:val="B20Heading1"/>
    <w:rsid w:val="005B0843"/>
    <w:rPr>
      <w:rFonts w:asciiTheme="majorHAnsi" w:eastAsiaTheme="majorEastAsia" w:hAnsiTheme="majorHAnsi" w:cstheme="majorBidi"/>
      <w:b/>
      <w:bCs/>
      <w:color w:val="365F91" w:themeColor="accent1" w:themeShade="BF"/>
      <w:sz w:val="24"/>
      <w:lang w:val="en-AU"/>
    </w:rPr>
  </w:style>
  <w:style w:type="paragraph" w:styleId="Revision">
    <w:name w:val="Revision"/>
    <w:hidden/>
    <w:uiPriority w:val="99"/>
    <w:semiHidden/>
    <w:rsid w:val="00856BC5"/>
    <w:pPr>
      <w:spacing w:after="0" w:line="240" w:lineRule="auto"/>
      <w:jc w:val="left"/>
    </w:pPr>
    <w:rPr>
      <w:rFonts w:ascii="Times New Roman" w:eastAsia="Times New Roman" w:hAnsi="Times New Roman" w:cs="Times New Roman"/>
      <w:sz w:val="26"/>
    </w:rPr>
  </w:style>
  <w:style w:type="paragraph" w:customStyle="1" w:styleId="Default">
    <w:name w:val="Default"/>
    <w:rsid w:val="00E95EC1"/>
    <w:pPr>
      <w:autoSpaceDE w:val="0"/>
      <w:autoSpaceDN w:val="0"/>
      <w:adjustRightInd w:val="0"/>
      <w:spacing w:after="0" w:line="240" w:lineRule="auto"/>
      <w:jc w:val="left"/>
    </w:pPr>
    <w:rPr>
      <w:rFonts w:ascii="NordlingBQ" w:eastAsiaTheme="minorHAnsi" w:hAnsi="NordlingBQ" w:cs="NordlingBQ"/>
      <w:color w:val="000000"/>
      <w:sz w:val="24"/>
      <w:szCs w:val="24"/>
    </w:rPr>
  </w:style>
  <w:style w:type="character" w:customStyle="1" w:styleId="apple-converted-space">
    <w:name w:val="apple-converted-space"/>
    <w:basedOn w:val="DefaultParagraphFont"/>
    <w:rsid w:val="005F3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2282">
      <w:bodyDiv w:val="1"/>
      <w:marLeft w:val="0"/>
      <w:marRight w:val="0"/>
      <w:marTop w:val="0"/>
      <w:marBottom w:val="0"/>
      <w:divBdr>
        <w:top w:val="none" w:sz="0" w:space="0" w:color="auto"/>
        <w:left w:val="none" w:sz="0" w:space="0" w:color="auto"/>
        <w:bottom w:val="none" w:sz="0" w:space="0" w:color="auto"/>
        <w:right w:val="none" w:sz="0" w:space="0" w:color="auto"/>
      </w:divBdr>
      <w:divsChild>
        <w:div w:id="1471828194">
          <w:marLeft w:val="461"/>
          <w:marRight w:val="0"/>
          <w:marTop w:val="0"/>
          <w:marBottom w:val="0"/>
          <w:divBdr>
            <w:top w:val="none" w:sz="0" w:space="0" w:color="auto"/>
            <w:left w:val="none" w:sz="0" w:space="0" w:color="auto"/>
            <w:bottom w:val="none" w:sz="0" w:space="0" w:color="auto"/>
            <w:right w:val="none" w:sz="0" w:space="0" w:color="auto"/>
          </w:divBdr>
        </w:div>
      </w:divsChild>
    </w:div>
    <w:div w:id="42213905">
      <w:bodyDiv w:val="1"/>
      <w:marLeft w:val="0"/>
      <w:marRight w:val="0"/>
      <w:marTop w:val="0"/>
      <w:marBottom w:val="0"/>
      <w:divBdr>
        <w:top w:val="none" w:sz="0" w:space="0" w:color="auto"/>
        <w:left w:val="none" w:sz="0" w:space="0" w:color="auto"/>
        <w:bottom w:val="none" w:sz="0" w:space="0" w:color="auto"/>
        <w:right w:val="none" w:sz="0" w:space="0" w:color="auto"/>
      </w:divBdr>
    </w:div>
    <w:div w:id="80032112">
      <w:bodyDiv w:val="1"/>
      <w:marLeft w:val="0"/>
      <w:marRight w:val="0"/>
      <w:marTop w:val="0"/>
      <w:marBottom w:val="0"/>
      <w:divBdr>
        <w:top w:val="none" w:sz="0" w:space="0" w:color="auto"/>
        <w:left w:val="none" w:sz="0" w:space="0" w:color="auto"/>
        <w:bottom w:val="none" w:sz="0" w:space="0" w:color="auto"/>
        <w:right w:val="none" w:sz="0" w:space="0" w:color="auto"/>
      </w:divBdr>
    </w:div>
    <w:div w:id="370343977">
      <w:bodyDiv w:val="1"/>
      <w:marLeft w:val="0"/>
      <w:marRight w:val="0"/>
      <w:marTop w:val="0"/>
      <w:marBottom w:val="0"/>
      <w:divBdr>
        <w:top w:val="none" w:sz="0" w:space="0" w:color="auto"/>
        <w:left w:val="none" w:sz="0" w:space="0" w:color="auto"/>
        <w:bottom w:val="none" w:sz="0" w:space="0" w:color="auto"/>
        <w:right w:val="none" w:sz="0" w:space="0" w:color="auto"/>
      </w:divBdr>
    </w:div>
    <w:div w:id="447237755">
      <w:bodyDiv w:val="1"/>
      <w:marLeft w:val="0"/>
      <w:marRight w:val="0"/>
      <w:marTop w:val="0"/>
      <w:marBottom w:val="0"/>
      <w:divBdr>
        <w:top w:val="none" w:sz="0" w:space="0" w:color="auto"/>
        <w:left w:val="none" w:sz="0" w:space="0" w:color="auto"/>
        <w:bottom w:val="none" w:sz="0" w:space="0" w:color="auto"/>
        <w:right w:val="none" w:sz="0" w:space="0" w:color="auto"/>
      </w:divBdr>
      <w:divsChild>
        <w:div w:id="698555010">
          <w:marLeft w:val="461"/>
          <w:marRight w:val="0"/>
          <w:marTop w:val="0"/>
          <w:marBottom w:val="0"/>
          <w:divBdr>
            <w:top w:val="none" w:sz="0" w:space="0" w:color="auto"/>
            <w:left w:val="none" w:sz="0" w:space="0" w:color="auto"/>
            <w:bottom w:val="none" w:sz="0" w:space="0" w:color="auto"/>
            <w:right w:val="none" w:sz="0" w:space="0" w:color="auto"/>
          </w:divBdr>
        </w:div>
        <w:div w:id="697967008">
          <w:marLeft w:val="461"/>
          <w:marRight w:val="0"/>
          <w:marTop w:val="0"/>
          <w:marBottom w:val="0"/>
          <w:divBdr>
            <w:top w:val="none" w:sz="0" w:space="0" w:color="auto"/>
            <w:left w:val="none" w:sz="0" w:space="0" w:color="auto"/>
            <w:bottom w:val="none" w:sz="0" w:space="0" w:color="auto"/>
            <w:right w:val="none" w:sz="0" w:space="0" w:color="auto"/>
          </w:divBdr>
        </w:div>
        <w:div w:id="422074087">
          <w:marLeft w:val="461"/>
          <w:marRight w:val="0"/>
          <w:marTop w:val="0"/>
          <w:marBottom w:val="0"/>
          <w:divBdr>
            <w:top w:val="none" w:sz="0" w:space="0" w:color="auto"/>
            <w:left w:val="none" w:sz="0" w:space="0" w:color="auto"/>
            <w:bottom w:val="none" w:sz="0" w:space="0" w:color="auto"/>
            <w:right w:val="none" w:sz="0" w:space="0" w:color="auto"/>
          </w:divBdr>
        </w:div>
        <w:div w:id="1516336388">
          <w:marLeft w:val="461"/>
          <w:marRight w:val="0"/>
          <w:marTop w:val="0"/>
          <w:marBottom w:val="0"/>
          <w:divBdr>
            <w:top w:val="none" w:sz="0" w:space="0" w:color="auto"/>
            <w:left w:val="none" w:sz="0" w:space="0" w:color="auto"/>
            <w:bottom w:val="none" w:sz="0" w:space="0" w:color="auto"/>
            <w:right w:val="none" w:sz="0" w:space="0" w:color="auto"/>
          </w:divBdr>
        </w:div>
        <w:div w:id="1751927203">
          <w:marLeft w:val="461"/>
          <w:marRight w:val="0"/>
          <w:marTop w:val="0"/>
          <w:marBottom w:val="0"/>
          <w:divBdr>
            <w:top w:val="none" w:sz="0" w:space="0" w:color="auto"/>
            <w:left w:val="none" w:sz="0" w:space="0" w:color="auto"/>
            <w:bottom w:val="none" w:sz="0" w:space="0" w:color="auto"/>
            <w:right w:val="none" w:sz="0" w:space="0" w:color="auto"/>
          </w:divBdr>
        </w:div>
      </w:divsChild>
    </w:div>
    <w:div w:id="727075456">
      <w:bodyDiv w:val="1"/>
      <w:marLeft w:val="0"/>
      <w:marRight w:val="0"/>
      <w:marTop w:val="0"/>
      <w:marBottom w:val="0"/>
      <w:divBdr>
        <w:top w:val="none" w:sz="0" w:space="0" w:color="auto"/>
        <w:left w:val="none" w:sz="0" w:space="0" w:color="auto"/>
        <w:bottom w:val="none" w:sz="0" w:space="0" w:color="auto"/>
        <w:right w:val="none" w:sz="0" w:space="0" w:color="auto"/>
      </w:divBdr>
      <w:divsChild>
        <w:div w:id="171072238">
          <w:marLeft w:val="461"/>
          <w:marRight w:val="0"/>
          <w:marTop w:val="0"/>
          <w:marBottom w:val="120"/>
          <w:divBdr>
            <w:top w:val="none" w:sz="0" w:space="0" w:color="auto"/>
            <w:left w:val="none" w:sz="0" w:space="0" w:color="auto"/>
            <w:bottom w:val="none" w:sz="0" w:space="0" w:color="auto"/>
            <w:right w:val="none" w:sz="0" w:space="0" w:color="auto"/>
          </w:divBdr>
        </w:div>
        <w:div w:id="303895468">
          <w:marLeft w:val="461"/>
          <w:marRight w:val="0"/>
          <w:marTop w:val="0"/>
          <w:marBottom w:val="120"/>
          <w:divBdr>
            <w:top w:val="none" w:sz="0" w:space="0" w:color="auto"/>
            <w:left w:val="none" w:sz="0" w:space="0" w:color="auto"/>
            <w:bottom w:val="none" w:sz="0" w:space="0" w:color="auto"/>
            <w:right w:val="none" w:sz="0" w:space="0" w:color="auto"/>
          </w:divBdr>
        </w:div>
        <w:div w:id="595796909">
          <w:marLeft w:val="461"/>
          <w:marRight w:val="0"/>
          <w:marTop w:val="0"/>
          <w:marBottom w:val="120"/>
          <w:divBdr>
            <w:top w:val="none" w:sz="0" w:space="0" w:color="auto"/>
            <w:left w:val="none" w:sz="0" w:space="0" w:color="auto"/>
            <w:bottom w:val="none" w:sz="0" w:space="0" w:color="auto"/>
            <w:right w:val="none" w:sz="0" w:space="0" w:color="auto"/>
          </w:divBdr>
        </w:div>
        <w:div w:id="682322499">
          <w:marLeft w:val="461"/>
          <w:marRight w:val="0"/>
          <w:marTop w:val="0"/>
          <w:marBottom w:val="120"/>
          <w:divBdr>
            <w:top w:val="none" w:sz="0" w:space="0" w:color="auto"/>
            <w:left w:val="none" w:sz="0" w:space="0" w:color="auto"/>
            <w:bottom w:val="none" w:sz="0" w:space="0" w:color="auto"/>
            <w:right w:val="none" w:sz="0" w:space="0" w:color="auto"/>
          </w:divBdr>
        </w:div>
      </w:divsChild>
    </w:div>
    <w:div w:id="901714394">
      <w:bodyDiv w:val="1"/>
      <w:marLeft w:val="0"/>
      <w:marRight w:val="0"/>
      <w:marTop w:val="0"/>
      <w:marBottom w:val="0"/>
      <w:divBdr>
        <w:top w:val="none" w:sz="0" w:space="0" w:color="auto"/>
        <w:left w:val="none" w:sz="0" w:space="0" w:color="auto"/>
        <w:bottom w:val="none" w:sz="0" w:space="0" w:color="auto"/>
        <w:right w:val="none" w:sz="0" w:space="0" w:color="auto"/>
      </w:divBdr>
    </w:div>
    <w:div w:id="920018689">
      <w:bodyDiv w:val="1"/>
      <w:marLeft w:val="0"/>
      <w:marRight w:val="0"/>
      <w:marTop w:val="0"/>
      <w:marBottom w:val="0"/>
      <w:divBdr>
        <w:top w:val="none" w:sz="0" w:space="0" w:color="auto"/>
        <w:left w:val="none" w:sz="0" w:space="0" w:color="auto"/>
        <w:bottom w:val="none" w:sz="0" w:space="0" w:color="auto"/>
        <w:right w:val="none" w:sz="0" w:space="0" w:color="auto"/>
      </w:divBdr>
    </w:div>
    <w:div w:id="962493843">
      <w:bodyDiv w:val="1"/>
      <w:marLeft w:val="0"/>
      <w:marRight w:val="0"/>
      <w:marTop w:val="0"/>
      <w:marBottom w:val="0"/>
      <w:divBdr>
        <w:top w:val="none" w:sz="0" w:space="0" w:color="auto"/>
        <w:left w:val="none" w:sz="0" w:space="0" w:color="auto"/>
        <w:bottom w:val="none" w:sz="0" w:space="0" w:color="auto"/>
        <w:right w:val="none" w:sz="0" w:space="0" w:color="auto"/>
      </w:divBdr>
    </w:div>
    <w:div w:id="980428627">
      <w:bodyDiv w:val="1"/>
      <w:marLeft w:val="0"/>
      <w:marRight w:val="0"/>
      <w:marTop w:val="0"/>
      <w:marBottom w:val="0"/>
      <w:divBdr>
        <w:top w:val="none" w:sz="0" w:space="0" w:color="auto"/>
        <w:left w:val="none" w:sz="0" w:space="0" w:color="auto"/>
        <w:bottom w:val="none" w:sz="0" w:space="0" w:color="auto"/>
        <w:right w:val="none" w:sz="0" w:space="0" w:color="auto"/>
      </w:divBdr>
    </w:div>
    <w:div w:id="1016228145">
      <w:bodyDiv w:val="1"/>
      <w:marLeft w:val="0"/>
      <w:marRight w:val="0"/>
      <w:marTop w:val="0"/>
      <w:marBottom w:val="0"/>
      <w:divBdr>
        <w:top w:val="none" w:sz="0" w:space="0" w:color="auto"/>
        <w:left w:val="none" w:sz="0" w:space="0" w:color="auto"/>
        <w:bottom w:val="none" w:sz="0" w:space="0" w:color="auto"/>
        <w:right w:val="none" w:sz="0" w:space="0" w:color="auto"/>
      </w:divBdr>
    </w:div>
    <w:div w:id="1093938576">
      <w:bodyDiv w:val="1"/>
      <w:marLeft w:val="0"/>
      <w:marRight w:val="0"/>
      <w:marTop w:val="0"/>
      <w:marBottom w:val="0"/>
      <w:divBdr>
        <w:top w:val="none" w:sz="0" w:space="0" w:color="auto"/>
        <w:left w:val="none" w:sz="0" w:space="0" w:color="auto"/>
        <w:bottom w:val="none" w:sz="0" w:space="0" w:color="auto"/>
        <w:right w:val="none" w:sz="0" w:space="0" w:color="auto"/>
      </w:divBdr>
      <w:divsChild>
        <w:div w:id="777681283">
          <w:marLeft w:val="461"/>
          <w:marRight w:val="0"/>
          <w:marTop w:val="0"/>
          <w:marBottom w:val="0"/>
          <w:divBdr>
            <w:top w:val="none" w:sz="0" w:space="0" w:color="auto"/>
            <w:left w:val="none" w:sz="0" w:space="0" w:color="auto"/>
            <w:bottom w:val="none" w:sz="0" w:space="0" w:color="auto"/>
            <w:right w:val="none" w:sz="0" w:space="0" w:color="auto"/>
          </w:divBdr>
        </w:div>
      </w:divsChild>
    </w:div>
    <w:div w:id="1095054903">
      <w:bodyDiv w:val="1"/>
      <w:marLeft w:val="0"/>
      <w:marRight w:val="0"/>
      <w:marTop w:val="0"/>
      <w:marBottom w:val="0"/>
      <w:divBdr>
        <w:top w:val="none" w:sz="0" w:space="0" w:color="auto"/>
        <w:left w:val="none" w:sz="0" w:space="0" w:color="auto"/>
        <w:bottom w:val="none" w:sz="0" w:space="0" w:color="auto"/>
        <w:right w:val="none" w:sz="0" w:space="0" w:color="auto"/>
      </w:divBdr>
      <w:divsChild>
        <w:div w:id="1222521754">
          <w:marLeft w:val="461"/>
          <w:marRight w:val="0"/>
          <w:marTop w:val="0"/>
          <w:marBottom w:val="0"/>
          <w:divBdr>
            <w:top w:val="none" w:sz="0" w:space="0" w:color="auto"/>
            <w:left w:val="none" w:sz="0" w:space="0" w:color="auto"/>
            <w:bottom w:val="none" w:sz="0" w:space="0" w:color="auto"/>
            <w:right w:val="none" w:sz="0" w:space="0" w:color="auto"/>
          </w:divBdr>
        </w:div>
      </w:divsChild>
    </w:div>
    <w:div w:id="1207059728">
      <w:bodyDiv w:val="1"/>
      <w:marLeft w:val="0"/>
      <w:marRight w:val="0"/>
      <w:marTop w:val="0"/>
      <w:marBottom w:val="0"/>
      <w:divBdr>
        <w:top w:val="none" w:sz="0" w:space="0" w:color="auto"/>
        <w:left w:val="none" w:sz="0" w:space="0" w:color="auto"/>
        <w:bottom w:val="none" w:sz="0" w:space="0" w:color="auto"/>
        <w:right w:val="none" w:sz="0" w:space="0" w:color="auto"/>
      </w:divBdr>
      <w:divsChild>
        <w:div w:id="1881480005">
          <w:marLeft w:val="461"/>
          <w:marRight w:val="0"/>
          <w:marTop w:val="0"/>
          <w:marBottom w:val="120"/>
          <w:divBdr>
            <w:top w:val="none" w:sz="0" w:space="0" w:color="auto"/>
            <w:left w:val="none" w:sz="0" w:space="0" w:color="auto"/>
            <w:bottom w:val="none" w:sz="0" w:space="0" w:color="auto"/>
            <w:right w:val="none" w:sz="0" w:space="0" w:color="auto"/>
          </w:divBdr>
        </w:div>
      </w:divsChild>
    </w:div>
    <w:div w:id="1215776311">
      <w:bodyDiv w:val="1"/>
      <w:marLeft w:val="0"/>
      <w:marRight w:val="0"/>
      <w:marTop w:val="0"/>
      <w:marBottom w:val="0"/>
      <w:divBdr>
        <w:top w:val="none" w:sz="0" w:space="0" w:color="auto"/>
        <w:left w:val="none" w:sz="0" w:space="0" w:color="auto"/>
        <w:bottom w:val="none" w:sz="0" w:space="0" w:color="auto"/>
        <w:right w:val="none" w:sz="0" w:space="0" w:color="auto"/>
      </w:divBdr>
      <w:divsChild>
        <w:div w:id="858661585">
          <w:marLeft w:val="461"/>
          <w:marRight w:val="0"/>
          <w:marTop w:val="0"/>
          <w:marBottom w:val="120"/>
          <w:divBdr>
            <w:top w:val="none" w:sz="0" w:space="0" w:color="auto"/>
            <w:left w:val="none" w:sz="0" w:space="0" w:color="auto"/>
            <w:bottom w:val="none" w:sz="0" w:space="0" w:color="auto"/>
            <w:right w:val="none" w:sz="0" w:space="0" w:color="auto"/>
          </w:divBdr>
        </w:div>
      </w:divsChild>
    </w:div>
    <w:div w:id="1218466609">
      <w:bodyDiv w:val="1"/>
      <w:marLeft w:val="0"/>
      <w:marRight w:val="0"/>
      <w:marTop w:val="0"/>
      <w:marBottom w:val="0"/>
      <w:divBdr>
        <w:top w:val="none" w:sz="0" w:space="0" w:color="auto"/>
        <w:left w:val="none" w:sz="0" w:space="0" w:color="auto"/>
        <w:bottom w:val="none" w:sz="0" w:space="0" w:color="auto"/>
        <w:right w:val="none" w:sz="0" w:space="0" w:color="auto"/>
      </w:divBdr>
    </w:div>
    <w:div w:id="1342733346">
      <w:bodyDiv w:val="1"/>
      <w:marLeft w:val="0"/>
      <w:marRight w:val="0"/>
      <w:marTop w:val="0"/>
      <w:marBottom w:val="0"/>
      <w:divBdr>
        <w:top w:val="none" w:sz="0" w:space="0" w:color="auto"/>
        <w:left w:val="none" w:sz="0" w:space="0" w:color="auto"/>
        <w:bottom w:val="none" w:sz="0" w:space="0" w:color="auto"/>
        <w:right w:val="none" w:sz="0" w:space="0" w:color="auto"/>
      </w:divBdr>
    </w:div>
    <w:div w:id="1354310064">
      <w:bodyDiv w:val="1"/>
      <w:marLeft w:val="0"/>
      <w:marRight w:val="0"/>
      <w:marTop w:val="0"/>
      <w:marBottom w:val="0"/>
      <w:divBdr>
        <w:top w:val="none" w:sz="0" w:space="0" w:color="auto"/>
        <w:left w:val="none" w:sz="0" w:space="0" w:color="auto"/>
        <w:bottom w:val="none" w:sz="0" w:space="0" w:color="auto"/>
        <w:right w:val="none" w:sz="0" w:space="0" w:color="auto"/>
      </w:divBdr>
      <w:divsChild>
        <w:div w:id="321858038">
          <w:marLeft w:val="461"/>
          <w:marRight w:val="0"/>
          <w:marTop w:val="0"/>
          <w:marBottom w:val="120"/>
          <w:divBdr>
            <w:top w:val="none" w:sz="0" w:space="0" w:color="auto"/>
            <w:left w:val="none" w:sz="0" w:space="0" w:color="auto"/>
            <w:bottom w:val="none" w:sz="0" w:space="0" w:color="auto"/>
            <w:right w:val="none" w:sz="0" w:space="0" w:color="auto"/>
          </w:divBdr>
        </w:div>
      </w:divsChild>
    </w:div>
    <w:div w:id="1355964619">
      <w:bodyDiv w:val="1"/>
      <w:marLeft w:val="0"/>
      <w:marRight w:val="0"/>
      <w:marTop w:val="0"/>
      <w:marBottom w:val="0"/>
      <w:divBdr>
        <w:top w:val="none" w:sz="0" w:space="0" w:color="auto"/>
        <w:left w:val="none" w:sz="0" w:space="0" w:color="auto"/>
        <w:bottom w:val="none" w:sz="0" w:space="0" w:color="auto"/>
        <w:right w:val="none" w:sz="0" w:space="0" w:color="auto"/>
      </w:divBdr>
    </w:div>
    <w:div w:id="1370062041">
      <w:bodyDiv w:val="1"/>
      <w:marLeft w:val="0"/>
      <w:marRight w:val="0"/>
      <w:marTop w:val="0"/>
      <w:marBottom w:val="0"/>
      <w:divBdr>
        <w:top w:val="none" w:sz="0" w:space="0" w:color="auto"/>
        <w:left w:val="none" w:sz="0" w:space="0" w:color="auto"/>
        <w:bottom w:val="none" w:sz="0" w:space="0" w:color="auto"/>
        <w:right w:val="none" w:sz="0" w:space="0" w:color="auto"/>
      </w:divBdr>
    </w:div>
    <w:div w:id="1409497867">
      <w:bodyDiv w:val="1"/>
      <w:marLeft w:val="0"/>
      <w:marRight w:val="0"/>
      <w:marTop w:val="0"/>
      <w:marBottom w:val="0"/>
      <w:divBdr>
        <w:top w:val="none" w:sz="0" w:space="0" w:color="auto"/>
        <w:left w:val="none" w:sz="0" w:space="0" w:color="auto"/>
        <w:bottom w:val="none" w:sz="0" w:space="0" w:color="auto"/>
        <w:right w:val="none" w:sz="0" w:space="0" w:color="auto"/>
      </w:divBdr>
    </w:div>
    <w:div w:id="1449743417">
      <w:bodyDiv w:val="1"/>
      <w:marLeft w:val="0"/>
      <w:marRight w:val="0"/>
      <w:marTop w:val="0"/>
      <w:marBottom w:val="0"/>
      <w:divBdr>
        <w:top w:val="none" w:sz="0" w:space="0" w:color="auto"/>
        <w:left w:val="none" w:sz="0" w:space="0" w:color="auto"/>
        <w:bottom w:val="none" w:sz="0" w:space="0" w:color="auto"/>
        <w:right w:val="none" w:sz="0" w:space="0" w:color="auto"/>
      </w:divBdr>
      <w:divsChild>
        <w:div w:id="1774085304">
          <w:marLeft w:val="461"/>
          <w:marRight w:val="0"/>
          <w:marTop w:val="0"/>
          <w:marBottom w:val="0"/>
          <w:divBdr>
            <w:top w:val="none" w:sz="0" w:space="0" w:color="auto"/>
            <w:left w:val="none" w:sz="0" w:space="0" w:color="auto"/>
            <w:bottom w:val="none" w:sz="0" w:space="0" w:color="auto"/>
            <w:right w:val="none" w:sz="0" w:space="0" w:color="auto"/>
          </w:divBdr>
        </w:div>
        <w:div w:id="73941272">
          <w:marLeft w:val="461"/>
          <w:marRight w:val="0"/>
          <w:marTop w:val="0"/>
          <w:marBottom w:val="0"/>
          <w:divBdr>
            <w:top w:val="none" w:sz="0" w:space="0" w:color="auto"/>
            <w:left w:val="none" w:sz="0" w:space="0" w:color="auto"/>
            <w:bottom w:val="none" w:sz="0" w:space="0" w:color="auto"/>
            <w:right w:val="none" w:sz="0" w:space="0" w:color="auto"/>
          </w:divBdr>
        </w:div>
        <w:div w:id="1660964633">
          <w:marLeft w:val="461"/>
          <w:marRight w:val="0"/>
          <w:marTop w:val="0"/>
          <w:marBottom w:val="0"/>
          <w:divBdr>
            <w:top w:val="none" w:sz="0" w:space="0" w:color="auto"/>
            <w:left w:val="none" w:sz="0" w:space="0" w:color="auto"/>
            <w:bottom w:val="none" w:sz="0" w:space="0" w:color="auto"/>
            <w:right w:val="none" w:sz="0" w:space="0" w:color="auto"/>
          </w:divBdr>
        </w:div>
        <w:div w:id="423454915">
          <w:marLeft w:val="461"/>
          <w:marRight w:val="0"/>
          <w:marTop w:val="0"/>
          <w:marBottom w:val="0"/>
          <w:divBdr>
            <w:top w:val="none" w:sz="0" w:space="0" w:color="auto"/>
            <w:left w:val="none" w:sz="0" w:space="0" w:color="auto"/>
            <w:bottom w:val="none" w:sz="0" w:space="0" w:color="auto"/>
            <w:right w:val="none" w:sz="0" w:space="0" w:color="auto"/>
          </w:divBdr>
        </w:div>
        <w:div w:id="1859081244">
          <w:marLeft w:val="461"/>
          <w:marRight w:val="0"/>
          <w:marTop w:val="0"/>
          <w:marBottom w:val="0"/>
          <w:divBdr>
            <w:top w:val="none" w:sz="0" w:space="0" w:color="auto"/>
            <w:left w:val="none" w:sz="0" w:space="0" w:color="auto"/>
            <w:bottom w:val="none" w:sz="0" w:space="0" w:color="auto"/>
            <w:right w:val="none" w:sz="0" w:space="0" w:color="auto"/>
          </w:divBdr>
        </w:div>
      </w:divsChild>
    </w:div>
    <w:div w:id="1484003963">
      <w:bodyDiv w:val="1"/>
      <w:marLeft w:val="0"/>
      <w:marRight w:val="0"/>
      <w:marTop w:val="0"/>
      <w:marBottom w:val="0"/>
      <w:divBdr>
        <w:top w:val="none" w:sz="0" w:space="0" w:color="auto"/>
        <w:left w:val="none" w:sz="0" w:space="0" w:color="auto"/>
        <w:bottom w:val="none" w:sz="0" w:space="0" w:color="auto"/>
        <w:right w:val="none" w:sz="0" w:space="0" w:color="auto"/>
      </w:divBdr>
      <w:divsChild>
        <w:div w:id="1193149736">
          <w:marLeft w:val="461"/>
          <w:marRight w:val="0"/>
          <w:marTop w:val="0"/>
          <w:marBottom w:val="0"/>
          <w:divBdr>
            <w:top w:val="none" w:sz="0" w:space="0" w:color="auto"/>
            <w:left w:val="none" w:sz="0" w:space="0" w:color="auto"/>
            <w:bottom w:val="none" w:sz="0" w:space="0" w:color="auto"/>
            <w:right w:val="none" w:sz="0" w:space="0" w:color="auto"/>
          </w:divBdr>
        </w:div>
      </w:divsChild>
    </w:div>
    <w:div w:id="1529030412">
      <w:bodyDiv w:val="1"/>
      <w:marLeft w:val="0"/>
      <w:marRight w:val="0"/>
      <w:marTop w:val="0"/>
      <w:marBottom w:val="0"/>
      <w:divBdr>
        <w:top w:val="none" w:sz="0" w:space="0" w:color="auto"/>
        <w:left w:val="none" w:sz="0" w:space="0" w:color="auto"/>
        <w:bottom w:val="none" w:sz="0" w:space="0" w:color="auto"/>
        <w:right w:val="none" w:sz="0" w:space="0" w:color="auto"/>
      </w:divBdr>
      <w:divsChild>
        <w:div w:id="652952031">
          <w:marLeft w:val="461"/>
          <w:marRight w:val="0"/>
          <w:marTop w:val="0"/>
          <w:marBottom w:val="0"/>
          <w:divBdr>
            <w:top w:val="none" w:sz="0" w:space="0" w:color="auto"/>
            <w:left w:val="none" w:sz="0" w:space="0" w:color="auto"/>
            <w:bottom w:val="none" w:sz="0" w:space="0" w:color="auto"/>
            <w:right w:val="none" w:sz="0" w:space="0" w:color="auto"/>
          </w:divBdr>
        </w:div>
        <w:div w:id="757750416">
          <w:marLeft w:val="461"/>
          <w:marRight w:val="0"/>
          <w:marTop w:val="0"/>
          <w:marBottom w:val="0"/>
          <w:divBdr>
            <w:top w:val="none" w:sz="0" w:space="0" w:color="auto"/>
            <w:left w:val="none" w:sz="0" w:space="0" w:color="auto"/>
            <w:bottom w:val="none" w:sz="0" w:space="0" w:color="auto"/>
            <w:right w:val="none" w:sz="0" w:space="0" w:color="auto"/>
          </w:divBdr>
        </w:div>
      </w:divsChild>
    </w:div>
    <w:div w:id="1662541468">
      <w:bodyDiv w:val="1"/>
      <w:marLeft w:val="0"/>
      <w:marRight w:val="0"/>
      <w:marTop w:val="0"/>
      <w:marBottom w:val="0"/>
      <w:divBdr>
        <w:top w:val="none" w:sz="0" w:space="0" w:color="auto"/>
        <w:left w:val="none" w:sz="0" w:space="0" w:color="auto"/>
        <w:bottom w:val="none" w:sz="0" w:space="0" w:color="auto"/>
        <w:right w:val="none" w:sz="0" w:space="0" w:color="auto"/>
      </w:divBdr>
    </w:div>
    <w:div w:id="1688553474">
      <w:bodyDiv w:val="1"/>
      <w:marLeft w:val="0"/>
      <w:marRight w:val="0"/>
      <w:marTop w:val="0"/>
      <w:marBottom w:val="0"/>
      <w:divBdr>
        <w:top w:val="none" w:sz="0" w:space="0" w:color="auto"/>
        <w:left w:val="none" w:sz="0" w:space="0" w:color="auto"/>
        <w:bottom w:val="none" w:sz="0" w:space="0" w:color="auto"/>
        <w:right w:val="none" w:sz="0" w:space="0" w:color="auto"/>
      </w:divBdr>
    </w:div>
    <w:div w:id="1737124963">
      <w:bodyDiv w:val="1"/>
      <w:marLeft w:val="0"/>
      <w:marRight w:val="0"/>
      <w:marTop w:val="0"/>
      <w:marBottom w:val="0"/>
      <w:divBdr>
        <w:top w:val="none" w:sz="0" w:space="0" w:color="auto"/>
        <w:left w:val="none" w:sz="0" w:space="0" w:color="auto"/>
        <w:bottom w:val="none" w:sz="0" w:space="0" w:color="auto"/>
        <w:right w:val="none" w:sz="0" w:space="0" w:color="auto"/>
      </w:divBdr>
    </w:div>
    <w:div w:id="1758862892">
      <w:bodyDiv w:val="1"/>
      <w:marLeft w:val="0"/>
      <w:marRight w:val="0"/>
      <w:marTop w:val="0"/>
      <w:marBottom w:val="0"/>
      <w:divBdr>
        <w:top w:val="none" w:sz="0" w:space="0" w:color="auto"/>
        <w:left w:val="none" w:sz="0" w:space="0" w:color="auto"/>
        <w:bottom w:val="none" w:sz="0" w:space="0" w:color="auto"/>
        <w:right w:val="none" w:sz="0" w:space="0" w:color="auto"/>
      </w:divBdr>
    </w:div>
    <w:div w:id="1773161844">
      <w:bodyDiv w:val="1"/>
      <w:marLeft w:val="0"/>
      <w:marRight w:val="0"/>
      <w:marTop w:val="0"/>
      <w:marBottom w:val="0"/>
      <w:divBdr>
        <w:top w:val="none" w:sz="0" w:space="0" w:color="auto"/>
        <w:left w:val="none" w:sz="0" w:space="0" w:color="auto"/>
        <w:bottom w:val="none" w:sz="0" w:space="0" w:color="auto"/>
        <w:right w:val="none" w:sz="0" w:space="0" w:color="auto"/>
      </w:divBdr>
    </w:div>
    <w:div w:id="1894850854">
      <w:bodyDiv w:val="1"/>
      <w:marLeft w:val="0"/>
      <w:marRight w:val="0"/>
      <w:marTop w:val="0"/>
      <w:marBottom w:val="0"/>
      <w:divBdr>
        <w:top w:val="none" w:sz="0" w:space="0" w:color="auto"/>
        <w:left w:val="none" w:sz="0" w:space="0" w:color="auto"/>
        <w:bottom w:val="none" w:sz="0" w:space="0" w:color="auto"/>
        <w:right w:val="none" w:sz="0" w:space="0" w:color="auto"/>
      </w:divBdr>
    </w:div>
    <w:div w:id="1950117327">
      <w:bodyDiv w:val="1"/>
      <w:marLeft w:val="0"/>
      <w:marRight w:val="0"/>
      <w:marTop w:val="0"/>
      <w:marBottom w:val="0"/>
      <w:divBdr>
        <w:top w:val="none" w:sz="0" w:space="0" w:color="auto"/>
        <w:left w:val="none" w:sz="0" w:space="0" w:color="auto"/>
        <w:bottom w:val="none" w:sz="0" w:space="0" w:color="auto"/>
        <w:right w:val="none" w:sz="0" w:space="0" w:color="auto"/>
      </w:divBdr>
      <w:divsChild>
        <w:div w:id="631638743">
          <w:marLeft w:val="461"/>
          <w:marRight w:val="0"/>
          <w:marTop w:val="0"/>
          <w:marBottom w:val="120"/>
          <w:divBdr>
            <w:top w:val="none" w:sz="0" w:space="0" w:color="auto"/>
            <w:left w:val="none" w:sz="0" w:space="0" w:color="auto"/>
            <w:bottom w:val="none" w:sz="0" w:space="0" w:color="auto"/>
            <w:right w:val="none" w:sz="0" w:space="0" w:color="auto"/>
          </w:divBdr>
        </w:div>
        <w:div w:id="1953706878">
          <w:marLeft w:val="461"/>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jpeg"/><Relationship Id="rId50" Type="http://schemas.microsoft.com/office/2011/relationships/people" Target="people.xml"/><Relationship Id="rId7" Type="http://schemas.openxmlformats.org/officeDocument/2006/relationships/footnotes" Target="foot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amchamchina.org/policy-advocacy/policy-spotlight/data-localiz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2.emf"/></Relationships>
</file>

<file path=word/_rels/footnotes.xml.rels><?xml version="1.0" encoding="UTF-8" standalone="yes"?>
<Relationships xmlns="http://schemas.openxmlformats.org/package/2006/relationships"><Relationship Id="rId3" Type="http://schemas.openxmlformats.org/officeDocument/2006/relationships/hyperlink" Target="http://www.kommers.se/Documents/In_English/Publications/PDF/E-commerce-new-opportunities-new-barriers.pdf" TargetMode="External"/><Relationship Id="rId2" Type="http://schemas.openxmlformats.org/officeDocument/2006/relationships/hyperlink" Target="http://www.tepav.org.tr/upload/files/haber/1415973180-5.Turkiyede_E_Ihracat_Firsatlar_ve_Sorunlar.pdf" TargetMode="External"/><Relationship Id="rId1" Type="http://schemas.openxmlformats.org/officeDocument/2006/relationships/hyperlink" Target="http://bookstore.piie.com/book-store/6802.html" TargetMode="External"/><Relationship Id="rId4" Type="http://schemas.openxmlformats.org/officeDocument/2006/relationships/hyperlink" Target="http://www.amchamchina.org/policy-advocacy/policy-spotlight/data-localiz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re%20Dilmen\AppData\Local\McK%20FirmFormat%20Templates\Templates\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F7FF2-75E1-475F-8DC6-9B8100804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Template>
  <TotalTime>3</TotalTime>
  <Pages>37</Pages>
  <Words>9191</Words>
  <Characters>52390</Characters>
  <Application>Microsoft Office Word</Application>
  <DocSecurity>0</DocSecurity>
  <Lines>436</Lines>
  <Paragraphs>122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Vertical</vt:lpstr>
      <vt:lpstr>Vertical</vt:lpstr>
    </vt:vector>
  </TitlesOfParts>
  <Company>Corporate</Company>
  <LinksUpToDate>false</LinksUpToDate>
  <CharactersWithSpaces>61459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dc:title>
  <dc:creator>Anurag Unnikrishnan</dc:creator>
  <cp:keywords>Vertical</cp:keywords>
  <cp:lastModifiedBy>Anna Kurguzova</cp:lastModifiedBy>
  <cp:revision>3</cp:revision>
  <cp:lastPrinted>2015-07-22T06:34:00Z</cp:lastPrinted>
  <dcterms:created xsi:type="dcterms:W3CDTF">2015-08-26T14:53:00Z</dcterms:created>
  <dcterms:modified xsi:type="dcterms:W3CDTF">2015-08-26T14:53:00Z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