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467" w:rsidRPr="00013D9B" w:rsidRDefault="00AD1105" w:rsidP="00934D34">
      <w:pPr>
        <w:spacing w:line="240" w:lineRule="auto"/>
        <w:jc w:val="center"/>
        <w:rPr>
          <w:b/>
          <w:sz w:val="32"/>
          <w:szCs w:val="32"/>
        </w:rPr>
      </w:pPr>
      <w:r w:rsidRPr="00013D9B">
        <w:rPr>
          <w:b/>
          <w:sz w:val="32"/>
          <w:szCs w:val="32"/>
        </w:rPr>
        <w:t xml:space="preserve">Новая налоговая политика </w:t>
      </w:r>
      <w:proofErr w:type="gramStart"/>
      <w:r w:rsidRPr="00013D9B">
        <w:rPr>
          <w:b/>
          <w:sz w:val="32"/>
          <w:szCs w:val="32"/>
        </w:rPr>
        <w:t>России</w:t>
      </w:r>
      <w:proofErr w:type="gramEnd"/>
      <w:r w:rsidRPr="00013D9B">
        <w:rPr>
          <w:b/>
          <w:sz w:val="32"/>
          <w:szCs w:val="32"/>
        </w:rPr>
        <w:t>: как</w:t>
      </w:r>
      <w:r w:rsidR="00934D34" w:rsidRPr="00013D9B">
        <w:rPr>
          <w:b/>
          <w:sz w:val="32"/>
          <w:szCs w:val="32"/>
        </w:rPr>
        <w:t>ие изменения нас ожидают с 2018 </w:t>
      </w:r>
      <w:r w:rsidRPr="00013D9B">
        <w:rPr>
          <w:b/>
          <w:sz w:val="32"/>
          <w:szCs w:val="32"/>
        </w:rPr>
        <w:t>года?</w:t>
      </w:r>
    </w:p>
    <w:p w:rsidR="00AD1105" w:rsidRPr="00013D9B" w:rsidRDefault="00AD1105" w:rsidP="00934D34">
      <w:pPr>
        <w:spacing w:line="240" w:lineRule="auto"/>
        <w:rPr>
          <w:sz w:val="32"/>
          <w:szCs w:val="32"/>
        </w:rPr>
      </w:pPr>
    </w:p>
    <w:p w:rsidR="006231E1" w:rsidRPr="00013D9B" w:rsidRDefault="006231E1">
      <w:pPr>
        <w:rPr>
          <w:b/>
          <w:sz w:val="32"/>
          <w:szCs w:val="32"/>
        </w:rPr>
      </w:pPr>
      <w:r w:rsidRPr="00013D9B">
        <w:rPr>
          <w:b/>
          <w:sz w:val="32"/>
          <w:szCs w:val="32"/>
        </w:rPr>
        <w:t>(Слайд 1)</w:t>
      </w:r>
    </w:p>
    <w:p w:rsidR="006231E1" w:rsidRPr="00013D9B" w:rsidRDefault="006231E1" w:rsidP="00FA064A">
      <w:pPr>
        <w:pStyle w:val="a3"/>
        <w:numPr>
          <w:ilvl w:val="0"/>
          <w:numId w:val="3"/>
        </w:numPr>
        <w:ind w:left="0" w:firstLine="708"/>
        <w:jc w:val="both"/>
        <w:rPr>
          <w:sz w:val="32"/>
          <w:szCs w:val="32"/>
        </w:rPr>
      </w:pPr>
      <w:r w:rsidRPr="00013D9B">
        <w:rPr>
          <w:sz w:val="32"/>
          <w:szCs w:val="32"/>
        </w:rPr>
        <w:t xml:space="preserve">Базовый вопрос – нужны ли изменения в российской налоговой системе. Ответ и бизнеса и власти – изменения нужны, хотя </w:t>
      </w:r>
      <w:r w:rsidR="00FA064A" w:rsidRPr="00013D9B">
        <w:rPr>
          <w:sz w:val="32"/>
          <w:szCs w:val="32"/>
        </w:rPr>
        <w:t>речь идет</w:t>
      </w:r>
      <w:r w:rsidRPr="00013D9B">
        <w:rPr>
          <w:sz w:val="32"/>
          <w:szCs w:val="32"/>
        </w:rPr>
        <w:t xml:space="preserve"> о </w:t>
      </w:r>
      <w:r w:rsidR="00FA064A" w:rsidRPr="00013D9B">
        <w:rPr>
          <w:sz w:val="32"/>
          <w:szCs w:val="32"/>
        </w:rPr>
        <w:t xml:space="preserve">принципиально </w:t>
      </w:r>
      <w:r w:rsidRPr="00013D9B">
        <w:rPr>
          <w:sz w:val="32"/>
          <w:szCs w:val="32"/>
        </w:rPr>
        <w:t>разных изменени</w:t>
      </w:r>
      <w:r w:rsidR="004570F8" w:rsidRPr="00013D9B">
        <w:rPr>
          <w:sz w:val="32"/>
          <w:szCs w:val="32"/>
        </w:rPr>
        <w:t>ях</w:t>
      </w:r>
      <w:r w:rsidRPr="00013D9B">
        <w:rPr>
          <w:sz w:val="32"/>
          <w:szCs w:val="32"/>
        </w:rPr>
        <w:t>.</w:t>
      </w:r>
    </w:p>
    <w:p w:rsidR="003805FD" w:rsidRPr="00013D9B" w:rsidRDefault="003805FD" w:rsidP="003805FD">
      <w:pPr>
        <w:jc w:val="both"/>
        <w:rPr>
          <w:b/>
          <w:sz w:val="32"/>
          <w:szCs w:val="32"/>
        </w:rPr>
      </w:pPr>
      <w:r w:rsidRPr="00013D9B">
        <w:rPr>
          <w:b/>
          <w:sz w:val="32"/>
          <w:szCs w:val="32"/>
        </w:rPr>
        <w:t>(Слайд 2)</w:t>
      </w:r>
    </w:p>
    <w:p w:rsidR="00540723" w:rsidRPr="00013D9B" w:rsidRDefault="001C0D39" w:rsidP="00540723">
      <w:pPr>
        <w:pStyle w:val="a3"/>
        <w:numPr>
          <w:ilvl w:val="0"/>
          <w:numId w:val="3"/>
        </w:numPr>
        <w:ind w:left="0" w:firstLine="709"/>
        <w:jc w:val="both"/>
        <w:rPr>
          <w:sz w:val="32"/>
          <w:szCs w:val="32"/>
        </w:rPr>
      </w:pPr>
      <w:r w:rsidRPr="00013D9B">
        <w:rPr>
          <w:sz w:val="32"/>
          <w:szCs w:val="32"/>
        </w:rPr>
        <w:t>К</w:t>
      </w:r>
      <w:r w:rsidR="00440642" w:rsidRPr="00013D9B">
        <w:rPr>
          <w:sz w:val="32"/>
          <w:szCs w:val="32"/>
        </w:rPr>
        <w:t xml:space="preserve">ачество налогового администрирования в России близко к лучшим мировым практикам, но </w:t>
      </w:r>
      <w:r w:rsidR="00440642" w:rsidRPr="00013D9B">
        <w:rPr>
          <w:sz w:val="32"/>
          <w:szCs w:val="32"/>
          <w:u w:val="single"/>
        </w:rPr>
        <w:t>уровень фискальной нагрузки один из самых высоких</w:t>
      </w:r>
      <w:r w:rsidRPr="00013D9B">
        <w:rPr>
          <w:sz w:val="32"/>
          <w:szCs w:val="32"/>
          <w:u w:val="single"/>
        </w:rPr>
        <w:t xml:space="preserve"> в ЕАЭС</w:t>
      </w:r>
      <w:r w:rsidR="00EF26EB" w:rsidRPr="00013D9B">
        <w:rPr>
          <w:sz w:val="32"/>
          <w:szCs w:val="32"/>
          <w:u w:val="single"/>
        </w:rPr>
        <w:t xml:space="preserve"> </w:t>
      </w:r>
      <w:r w:rsidR="00EF26EB" w:rsidRPr="00013D9B">
        <w:rPr>
          <w:sz w:val="32"/>
          <w:szCs w:val="32"/>
        </w:rPr>
        <w:t>– 47,4 % от прибыли (</w:t>
      </w:r>
      <w:r w:rsidRPr="00013D9B">
        <w:rPr>
          <w:i/>
          <w:sz w:val="32"/>
          <w:szCs w:val="32"/>
        </w:rPr>
        <w:t>выше только в Бело</w:t>
      </w:r>
      <w:r w:rsidR="00EF26EB" w:rsidRPr="00013D9B">
        <w:rPr>
          <w:i/>
          <w:sz w:val="32"/>
          <w:szCs w:val="32"/>
        </w:rPr>
        <w:t>руссии</w:t>
      </w:r>
      <w:r w:rsidRPr="00013D9B">
        <w:rPr>
          <w:i/>
          <w:sz w:val="32"/>
          <w:szCs w:val="32"/>
        </w:rPr>
        <w:t xml:space="preserve"> – 54,8 %</w:t>
      </w:r>
      <w:r w:rsidR="00EF26EB" w:rsidRPr="00013D9B">
        <w:rPr>
          <w:sz w:val="32"/>
          <w:szCs w:val="32"/>
        </w:rPr>
        <w:t>)</w:t>
      </w:r>
      <w:r w:rsidR="00440642" w:rsidRPr="00013D9B">
        <w:rPr>
          <w:sz w:val="32"/>
          <w:szCs w:val="32"/>
        </w:rPr>
        <w:t xml:space="preserve">. </w:t>
      </w:r>
    </w:p>
    <w:p w:rsidR="00540723" w:rsidRPr="00013D9B" w:rsidRDefault="00540723" w:rsidP="00540723">
      <w:pPr>
        <w:jc w:val="both"/>
        <w:rPr>
          <w:b/>
          <w:sz w:val="32"/>
          <w:szCs w:val="32"/>
        </w:rPr>
      </w:pPr>
      <w:r w:rsidRPr="00013D9B">
        <w:rPr>
          <w:b/>
          <w:sz w:val="32"/>
          <w:szCs w:val="32"/>
        </w:rPr>
        <w:t>(Слайд 3)</w:t>
      </w:r>
    </w:p>
    <w:p w:rsidR="00AC5EED" w:rsidRPr="00013D9B" w:rsidRDefault="00440642" w:rsidP="00AC5EED">
      <w:pPr>
        <w:pStyle w:val="a3"/>
        <w:numPr>
          <w:ilvl w:val="0"/>
          <w:numId w:val="3"/>
        </w:numPr>
        <w:ind w:left="0" w:firstLine="709"/>
        <w:jc w:val="both"/>
        <w:rPr>
          <w:sz w:val="32"/>
          <w:szCs w:val="32"/>
        </w:rPr>
      </w:pPr>
      <w:r w:rsidRPr="00013D9B">
        <w:rPr>
          <w:sz w:val="32"/>
          <w:szCs w:val="32"/>
        </w:rPr>
        <w:t xml:space="preserve">Это подтверждают опросы РСПП. </w:t>
      </w:r>
      <w:r w:rsidRPr="00013D9B">
        <w:rPr>
          <w:sz w:val="32"/>
          <w:szCs w:val="32"/>
          <w:u w:val="single"/>
        </w:rPr>
        <w:t>Качество налогового администрирования не рассматривается компаниями как проблема</w:t>
      </w:r>
      <w:r w:rsidR="001C0D39" w:rsidRPr="00013D9B">
        <w:rPr>
          <w:sz w:val="32"/>
          <w:szCs w:val="32"/>
        </w:rPr>
        <w:t xml:space="preserve">, тогда как </w:t>
      </w:r>
      <w:r w:rsidR="00540723" w:rsidRPr="00013D9B">
        <w:rPr>
          <w:sz w:val="32"/>
          <w:szCs w:val="32"/>
          <w:u w:val="single"/>
        </w:rPr>
        <w:t>д</w:t>
      </w:r>
      <w:r w:rsidRPr="00013D9B">
        <w:rPr>
          <w:sz w:val="32"/>
          <w:szCs w:val="32"/>
          <w:u w:val="single"/>
        </w:rPr>
        <w:t xml:space="preserve">оля компаний, для которых уровень налоговой нагрузки является ограничением для развития, </w:t>
      </w:r>
      <w:proofErr w:type="gramStart"/>
      <w:r w:rsidRPr="00013D9B">
        <w:rPr>
          <w:sz w:val="32"/>
          <w:szCs w:val="32"/>
          <w:u w:val="single"/>
        </w:rPr>
        <w:t>растет</w:t>
      </w:r>
      <w:proofErr w:type="gramEnd"/>
      <w:r w:rsidRPr="00013D9B">
        <w:rPr>
          <w:sz w:val="32"/>
          <w:szCs w:val="32"/>
        </w:rPr>
        <w:t xml:space="preserve"> начиная с 2013 года.</w:t>
      </w:r>
    </w:p>
    <w:p w:rsidR="00AC5EED" w:rsidRPr="00013D9B" w:rsidRDefault="00AC5EED" w:rsidP="00AC5EED">
      <w:pPr>
        <w:jc w:val="both"/>
        <w:rPr>
          <w:b/>
          <w:sz w:val="32"/>
          <w:szCs w:val="32"/>
        </w:rPr>
      </w:pPr>
      <w:r w:rsidRPr="00013D9B">
        <w:rPr>
          <w:b/>
          <w:sz w:val="32"/>
          <w:szCs w:val="32"/>
        </w:rPr>
        <w:t>(Слайд 4)</w:t>
      </w:r>
    </w:p>
    <w:p w:rsidR="00C0730C" w:rsidRPr="00013D9B" w:rsidRDefault="00440642" w:rsidP="00AC5EED">
      <w:pPr>
        <w:pStyle w:val="a3"/>
        <w:numPr>
          <w:ilvl w:val="0"/>
          <w:numId w:val="3"/>
        </w:numPr>
        <w:ind w:left="0" w:firstLine="709"/>
        <w:jc w:val="both"/>
        <w:rPr>
          <w:sz w:val="32"/>
          <w:szCs w:val="32"/>
        </w:rPr>
      </w:pPr>
      <w:r w:rsidRPr="00013D9B">
        <w:rPr>
          <w:sz w:val="32"/>
          <w:szCs w:val="32"/>
        </w:rPr>
        <w:t>Увеличение фискальной</w:t>
      </w:r>
      <w:r w:rsidR="003F08AC" w:rsidRPr="00013D9B">
        <w:rPr>
          <w:sz w:val="32"/>
          <w:szCs w:val="32"/>
        </w:rPr>
        <w:t xml:space="preserve"> нагрузк</w:t>
      </w:r>
      <w:r w:rsidRPr="00013D9B">
        <w:rPr>
          <w:sz w:val="32"/>
          <w:szCs w:val="32"/>
        </w:rPr>
        <w:t>и</w:t>
      </w:r>
      <w:r w:rsidR="003F08AC" w:rsidRPr="00013D9B">
        <w:rPr>
          <w:sz w:val="32"/>
          <w:szCs w:val="32"/>
        </w:rPr>
        <w:t xml:space="preserve"> подтверждают и статистика, и опросы компаний, </w:t>
      </w:r>
      <w:r w:rsidR="00DA7308" w:rsidRPr="00013D9B">
        <w:rPr>
          <w:sz w:val="32"/>
          <w:szCs w:val="32"/>
        </w:rPr>
        <w:t xml:space="preserve">и оценки динамики фискальной нагрузки </w:t>
      </w:r>
      <w:r w:rsidR="004B4897" w:rsidRPr="00013D9B">
        <w:rPr>
          <w:sz w:val="32"/>
          <w:szCs w:val="32"/>
        </w:rPr>
        <w:t xml:space="preserve">в </w:t>
      </w:r>
      <w:proofErr w:type="gramStart"/>
      <w:r w:rsidR="004B4897" w:rsidRPr="00013D9B">
        <w:rPr>
          <w:sz w:val="32"/>
          <w:szCs w:val="32"/>
        </w:rPr>
        <w:t>соответствии</w:t>
      </w:r>
      <w:proofErr w:type="gramEnd"/>
      <w:r w:rsidR="004B4897" w:rsidRPr="00013D9B">
        <w:rPr>
          <w:sz w:val="32"/>
          <w:szCs w:val="32"/>
        </w:rPr>
        <w:t xml:space="preserve"> с методологией РСПП.</w:t>
      </w:r>
    </w:p>
    <w:p w:rsidR="00BB7412" w:rsidRPr="00013D9B" w:rsidRDefault="00BB7412" w:rsidP="00924A16">
      <w:pPr>
        <w:ind w:firstLine="708"/>
        <w:jc w:val="both"/>
        <w:rPr>
          <w:sz w:val="32"/>
          <w:szCs w:val="32"/>
        </w:rPr>
      </w:pPr>
      <w:r w:rsidRPr="00013D9B">
        <w:rPr>
          <w:sz w:val="32"/>
          <w:szCs w:val="32"/>
        </w:rPr>
        <w:t xml:space="preserve">При этом стабильность налоговой системы остается низкой – </w:t>
      </w:r>
      <w:r w:rsidR="009D27D1" w:rsidRPr="00013D9B">
        <w:rPr>
          <w:sz w:val="32"/>
          <w:szCs w:val="32"/>
        </w:rPr>
        <w:t>ежегодно принимаются десятки законов</w:t>
      </w:r>
      <w:r w:rsidRPr="00013D9B">
        <w:rPr>
          <w:sz w:val="32"/>
          <w:szCs w:val="32"/>
        </w:rPr>
        <w:t>, вносящих поправки в Налоговый кодекс</w:t>
      </w:r>
      <w:r w:rsidR="009D27D1" w:rsidRPr="00013D9B">
        <w:rPr>
          <w:sz w:val="32"/>
          <w:szCs w:val="32"/>
        </w:rPr>
        <w:t xml:space="preserve">, </w:t>
      </w:r>
      <w:r w:rsidR="00937825">
        <w:rPr>
          <w:sz w:val="32"/>
          <w:szCs w:val="32"/>
        </w:rPr>
        <w:t xml:space="preserve">самые важные - </w:t>
      </w:r>
      <w:r w:rsidR="009D27D1" w:rsidRPr="00013D9B">
        <w:rPr>
          <w:sz w:val="32"/>
          <w:szCs w:val="32"/>
        </w:rPr>
        <w:t>под конец года</w:t>
      </w:r>
      <w:r w:rsidRPr="00013D9B">
        <w:rPr>
          <w:sz w:val="32"/>
          <w:szCs w:val="32"/>
        </w:rPr>
        <w:t>.</w:t>
      </w:r>
    </w:p>
    <w:p w:rsidR="00924A16" w:rsidRPr="00013D9B" w:rsidRDefault="00924A16" w:rsidP="00924A16">
      <w:pPr>
        <w:jc w:val="both"/>
        <w:rPr>
          <w:b/>
          <w:sz w:val="32"/>
          <w:szCs w:val="32"/>
        </w:rPr>
      </w:pPr>
      <w:r w:rsidRPr="00013D9B">
        <w:rPr>
          <w:b/>
          <w:sz w:val="32"/>
          <w:szCs w:val="32"/>
        </w:rPr>
        <w:t>(Слайд 5)</w:t>
      </w:r>
    </w:p>
    <w:p w:rsidR="00924A16" w:rsidRPr="00013D9B" w:rsidRDefault="00BB7412" w:rsidP="00924A16">
      <w:pPr>
        <w:pStyle w:val="a3"/>
        <w:numPr>
          <w:ilvl w:val="0"/>
          <w:numId w:val="3"/>
        </w:numPr>
        <w:ind w:left="0" w:firstLine="709"/>
        <w:jc w:val="both"/>
        <w:rPr>
          <w:sz w:val="32"/>
          <w:szCs w:val="32"/>
        </w:rPr>
      </w:pPr>
      <w:r w:rsidRPr="00013D9B">
        <w:rPr>
          <w:sz w:val="32"/>
          <w:szCs w:val="32"/>
        </w:rPr>
        <w:t xml:space="preserve">С 2018 года уровень непредсказуемости вырастет. На региональный уровень будет перенесено </w:t>
      </w:r>
      <w:r w:rsidR="009D27D1" w:rsidRPr="00013D9B">
        <w:rPr>
          <w:sz w:val="32"/>
          <w:szCs w:val="32"/>
          <w:u w:val="single"/>
        </w:rPr>
        <w:t xml:space="preserve">принятие </w:t>
      </w:r>
      <w:r w:rsidRPr="00013D9B">
        <w:rPr>
          <w:sz w:val="32"/>
          <w:szCs w:val="32"/>
          <w:u w:val="single"/>
        </w:rPr>
        <w:t>решени</w:t>
      </w:r>
      <w:r w:rsidR="009D27D1" w:rsidRPr="00013D9B">
        <w:rPr>
          <w:sz w:val="32"/>
          <w:szCs w:val="32"/>
          <w:u w:val="single"/>
        </w:rPr>
        <w:t>й</w:t>
      </w:r>
      <w:r w:rsidRPr="00013D9B">
        <w:rPr>
          <w:sz w:val="32"/>
          <w:szCs w:val="32"/>
          <w:u w:val="single"/>
        </w:rPr>
        <w:t xml:space="preserve"> об обнулении налога на имущество для нового оборудования</w:t>
      </w:r>
      <w:r w:rsidR="009D27D1" w:rsidRPr="00013D9B">
        <w:rPr>
          <w:sz w:val="32"/>
          <w:szCs w:val="32"/>
          <w:u w:val="single"/>
        </w:rPr>
        <w:t xml:space="preserve"> и </w:t>
      </w:r>
      <w:r w:rsidR="009D27D1" w:rsidRPr="00013D9B">
        <w:rPr>
          <w:sz w:val="32"/>
          <w:szCs w:val="32"/>
          <w:u w:val="single"/>
        </w:rPr>
        <w:lastRenderedPageBreak/>
        <w:t>моратории на рост кадастровой стоимости</w:t>
      </w:r>
      <w:r w:rsidRPr="00013D9B">
        <w:rPr>
          <w:sz w:val="32"/>
          <w:szCs w:val="32"/>
        </w:rPr>
        <w:t>. Компании, начавшие в 2016 году инвестиционный проект, не могут спрогнозировать уровень фискальных платежей</w:t>
      </w:r>
      <w:r w:rsidR="00E454CE" w:rsidRPr="00013D9B">
        <w:rPr>
          <w:sz w:val="32"/>
          <w:szCs w:val="32"/>
        </w:rPr>
        <w:t xml:space="preserve"> и его влияние на </w:t>
      </w:r>
      <w:r w:rsidR="009D27D1" w:rsidRPr="00013D9B">
        <w:rPr>
          <w:sz w:val="32"/>
          <w:szCs w:val="32"/>
        </w:rPr>
        <w:t>основные</w:t>
      </w:r>
      <w:r w:rsidR="00E454CE" w:rsidRPr="00013D9B">
        <w:rPr>
          <w:sz w:val="32"/>
          <w:szCs w:val="32"/>
        </w:rPr>
        <w:t xml:space="preserve"> показатели проекта</w:t>
      </w:r>
      <w:r w:rsidRPr="00013D9B">
        <w:rPr>
          <w:sz w:val="32"/>
          <w:szCs w:val="32"/>
        </w:rPr>
        <w:t xml:space="preserve">. </w:t>
      </w:r>
    </w:p>
    <w:p w:rsidR="00BB7412" w:rsidRPr="00013D9B" w:rsidRDefault="00E454CE" w:rsidP="00924A16">
      <w:pPr>
        <w:ind w:firstLine="708"/>
        <w:jc w:val="both"/>
        <w:rPr>
          <w:sz w:val="32"/>
          <w:szCs w:val="32"/>
        </w:rPr>
      </w:pPr>
      <w:r w:rsidRPr="00013D9B">
        <w:rPr>
          <w:sz w:val="32"/>
          <w:szCs w:val="32"/>
        </w:rPr>
        <w:t xml:space="preserve">Теперь </w:t>
      </w:r>
      <w:r w:rsidRPr="00937825">
        <w:rPr>
          <w:b/>
          <w:sz w:val="32"/>
          <w:szCs w:val="32"/>
        </w:rPr>
        <w:t>к</w:t>
      </w:r>
      <w:r w:rsidR="00BB7412" w:rsidRPr="00937825">
        <w:rPr>
          <w:b/>
          <w:sz w:val="32"/>
          <w:szCs w:val="32"/>
        </w:rPr>
        <w:t>лючевым элементом конкуренции регионов за новые проекты будет уровень фискальной нагрузки, а не качество инвестиционного климата</w:t>
      </w:r>
      <w:r w:rsidR="00BB7412" w:rsidRPr="00013D9B">
        <w:rPr>
          <w:sz w:val="32"/>
          <w:szCs w:val="32"/>
        </w:rPr>
        <w:t xml:space="preserve">. </w:t>
      </w:r>
    </w:p>
    <w:p w:rsidR="00FB2592" w:rsidRPr="00013D9B" w:rsidRDefault="00FB2592" w:rsidP="00FB2592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Как показали обсуждения на Гайдаровском форуме, в части прогрессивной шкалы НДФЛ нет общего понимания даже по самому простому вопросу – </w:t>
      </w:r>
      <w:r w:rsidR="00937825">
        <w:rPr>
          <w:sz w:val="32"/>
          <w:szCs w:val="32"/>
        </w:rPr>
        <w:t xml:space="preserve">ведется сейчас </w:t>
      </w:r>
      <w:r>
        <w:rPr>
          <w:sz w:val="32"/>
          <w:szCs w:val="32"/>
        </w:rPr>
        <w:t>эта дискуссия или нет.</w:t>
      </w:r>
    </w:p>
    <w:p w:rsidR="003E04C4" w:rsidRPr="00013D9B" w:rsidRDefault="006231E1" w:rsidP="006231E1">
      <w:pPr>
        <w:ind w:firstLine="708"/>
        <w:jc w:val="both"/>
        <w:rPr>
          <w:sz w:val="32"/>
          <w:szCs w:val="32"/>
        </w:rPr>
      </w:pPr>
      <w:r w:rsidRPr="00013D9B">
        <w:rPr>
          <w:sz w:val="32"/>
          <w:szCs w:val="32"/>
        </w:rPr>
        <w:t xml:space="preserve">В </w:t>
      </w:r>
      <w:proofErr w:type="gramStart"/>
      <w:r w:rsidR="00FB2592">
        <w:rPr>
          <w:sz w:val="32"/>
          <w:szCs w:val="32"/>
        </w:rPr>
        <w:t>результате</w:t>
      </w:r>
      <w:proofErr w:type="gramEnd"/>
      <w:r w:rsidR="00FB2592">
        <w:rPr>
          <w:sz w:val="32"/>
          <w:szCs w:val="32"/>
        </w:rPr>
        <w:t xml:space="preserve"> </w:t>
      </w:r>
      <w:r w:rsidRPr="00013D9B">
        <w:rPr>
          <w:sz w:val="32"/>
          <w:szCs w:val="32"/>
          <w:u w:val="single"/>
        </w:rPr>
        <w:t xml:space="preserve">обсуждается </w:t>
      </w:r>
      <w:r w:rsidR="00FB2592">
        <w:rPr>
          <w:sz w:val="32"/>
          <w:szCs w:val="32"/>
          <w:u w:val="single"/>
        </w:rPr>
        <w:t xml:space="preserve">главным образом одна </w:t>
      </w:r>
      <w:r w:rsidRPr="00013D9B">
        <w:rPr>
          <w:sz w:val="32"/>
          <w:szCs w:val="32"/>
          <w:u w:val="single"/>
        </w:rPr>
        <w:t>развилка – сокращать</w:t>
      </w:r>
      <w:r w:rsidR="00937825" w:rsidRPr="00937825">
        <w:rPr>
          <w:sz w:val="32"/>
          <w:szCs w:val="32"/>
          <w:u w:val="single"/>
        </w:rPr>
        <w:t xml:space="preserve"> </w:t>
      </w:r>
      <w:r w:rsidR="00937825" w:rsidRPr="00013D9B">
        <w:rPr>
          <w:sz w:val="32"/>
          <w:szCs w:val="32"/>
          <w:u w:val="single"/>
        </w:rPr>
        <w:t>бюджетные</w:t>
      </w:r>
      <w:r w:rsidRPr="00013D9B">
        <w:rPr>
          <w:sz w:val="32"/>
          <w:szCs w:val="32"/>
          <w:u w:val="single"/>
        </w:rPr>
        <w:t xml:space="preserve"> расходы или увеличивать </w:t>
      </w:r>
      <w:r w:rsidR="003E04C4" w:rsidRPr="00013D9B">
        <w:rPr>
          <w:sz w:val="32"/>
          <w:szCs w:val="32"/>
          <w:u w:val="single"/>
        </w:rPr>
        <w:t xml:space="preserve">бюджетные </w:t>
      </w:r>
      <w:r w:rsidRPr="00013D9B">
        <w:rPr>
          <w:sz w:val="32"/>
          <w:szCs w:val="32"/>
          <w:u w:val="single"/>
        </w:rPr>
        <w:t>доходы</w:t>
      </w:r>
      <w:r w:rsidRPr="00013D9B">
        <w:rPr>
          <w:sz w:val="32"/>
          <w:szCs w:val="32"/>
        </w:rPr>
        <w:t xml:space="preserve">. </w:t>
      </w:r>
      <w:r w:rsidR="003E04C4" w:rsidRPr="00013D9B">
        <w:rPr>
          <w:sz w:val="32"/>
          <w:szCs w:val="32"/>
        </w:rPr>
        <w:t xml:space="preserve">Перераспределение </w:t>
      </w:r>
      <w:r w:rsidR="00103150" w:rsidRPr="00013D9B">
        <w:rPr>
          <w:sz w:val="32"/>
          <w:szCs w:val="32"/>
        </w:rPr>
        <w:t>средств через бюджет кажется органам власти более эффективным, чем сохранение средств у экономических субъектов</w:t>
      </w:r>
      <w:r w:rsidR="009D27D1" w:rsidRPr="00013D9B">
        <w:rPr>
          <w:sz w:val="32"/>
          <w:szCs w:val="32"/>
        </w:rPr>
        <w:t xml:space="preserve"> для инвестирования</w:t>
      </w:r>
      <w:r w:rsidR="00103150" w:rsidRPr="00013D9B">
        <w:rPr>
          <w:sz w:val="32"/>
          <w:szCs w:val="32"/>
        </w:rPr>
        <w:t>.</w:t>
      </w:r>
      <w:r w:rsidR="00013D9B">
        <w:rPr>
          <w:sz w:val="32"/>
          <w:szCs w:val="32"/>
        </w:rPr>
        <w:t xml:space="preserve"> </w:t>
      </w:r>
    </w:p>
    <w:p w:rsidR="006231E1" w:rsidRDefault="00FB2592" w:rsidP="006231E1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Предлагаемые бизнесом м</w:t>
      </w:r>
      <w:r w:rsidR="00A5003C" w:rsidRPr="00013D9B">
        <w:rPr>
          <w:sz w:val="32"/>
          <w:szCs w:val="32"/>
        </w:rPr>
        <w:t>асштабны</w:t>
      </w:r>
      <w:r w:rsidR="009E7561" w:rsidRPr="00013D9B">
        <w:rPr>
          <w:sz w:val="32"/>
          <w:szCs w:val="32"/>
        </w:rPr>
        <w:t>е</w:t>
      </w:r>
      <w:r w:rsidR="00A5003C" w:rsidRPr="00013D9B">
        <w:rPr>
          <w:sz w:val="32"/>
          <w:szCs w:val="32"/>
        </w:rPr>
        <w:t>, а не точечны</w:t>
      </w:r>
      <w:r w:rsidR="009E7561" w:rsidRPr="00013D9B">
        <w:rPr>
          <w:sz w:val="32"/>
          <w:szCs w:val="32"/>
        </w:rPr>
        <w:t>е</w:t>
      </w:r>
      <w:r w:rsidR="00A5003C" w:rsidRPr="00013D9B">
        <w:rPr>
          <w:sz w:val="32"/>
          <w:szCs w:val="32"/>
        </w:rPr>
        <w:t xml:space="preserve"> стимул</w:t>
      </w:r>
      <w:r w:rsidR="009E7561" w:rsidRPr="00013D9B">
        <w:rPr>
          <w:sz w:val="32"/>
          <w:szCs w:val="32"/>
        </w:rPr>
        <w:t>ы</w:t>
      </w:r>
      <w:r w:rsidR="00A5003C" w:rsidRPr="00013D9B">
        <w:rPr>
          <w:sz w:val="32"/>
          <w:szCs w:val="32"/>
        </w:rPr>
        <w:t xml:space="preserve"> для развития</w:t>
      </w:r>
      <w:r w:rsidR="002E63B7" w:rsidRPr="00013D9B">
        <w:rPr>
          <w:sz w:val="32"/>
          <w:szCs w:val="32"/>
        </w:rPr>
        <w:t xml:space="preserve">, </w:t>
      </w:r>
      <w:r w:rsidR="00B912CA" w:rsidRPr="00013D9B">
        <w:rPr>
          <w:sz w:val="32"/>
          <w:szCs w:val="32"/>
        </w:rPr>
        <w:t xml:space="preserve">налоговые </w:t>
      </w:r>
      <w:r w:rsidR="00BB0F98" w:rsidRPr="00013D9B">
        <w:rPr>
          <w:sz w:val="32"/>
          <w:szCs w:val="32"/>
        </w:rPr>
        <w:t xml:space="preserve">льготы </w:t>
      </w:r>
      <w:r w:rsidR="00B912CA" w:rsidRPr="00013D9B">
        <w:rPr>
          <w:sz w:val="32"/>
          <w:szCs w:val="32"/>
        </w:rPr>
        <w:t xml:space="preserve">для </w:t>
      </w:r>
      <w:r w:rsidR="002E63B7" w:rsidRPr="00013D9B">
        <w:rPr>
          <w:sz w:val="32"/>
          <w:szCs w:val="32"/>
        </w:rPr>
        <w:t xml:space="preserve">увеличения </w:t>
      </w:r>
      <w:r w:rsidR="00B912CA" w:rsidRPr="00013D9B">
        <w:rPr>
          <w:sz w:val="32"/>
          <w:szCs w:val="32"/>
        </w:rPr>
        <w:t xml:space="preserve">бюджетных доходов </w:t>
      </w:r>
      <w:r w:rsidR="002E63B7" w:rsidRPr="00013D9B">
        <w:rPr>
          <w:sz w:val="32"/>
          <w:szCs w:val="32"/>
        </w:rPr>
        <w:t>в перспективе</w:t>
      </w:r>
      <w:r w:rsidR="00C908A6" w:rsidRPr="00013D9B">
        <w:rPr>
          <w:sz w:val="32"/>
          <w:szCs w:val="32"/>
        </w:rPr>
        <w:t xml:space="preserve"> – даже не рассматриваются</w:t>
      </w:r>
      <w:r w:rsidR="00821A79" w:rsidRPr="00013D9B">
        <w:rPr>
          <w:sz w:val="32"/>
          <w:szCs w:val="32"/>
        </w:rPr>
        <w:t xml:space="preserve"> как вариант действий, </w:t>
      </w:r>
      <w:r w:rsidR="00821A79" w:rsidRPr="00937825">
        <w:rPr>
          <w:b/>
          <w:sz w:val="32"/>
          <w:szCs w:val="32"/>
          <w:u w:val="single"/>
        </w:rPr>
        <w:t>хотя предвыборная программа Единой России предусматривает</w:t>
      </w:r>
      <w:r w:rsidR="009D27D1" w:rsidRPr="00937825">
        <w:rPr>
          <w:b/>
          <w:sz w:val="32"/>
          <w:szCs w:val="32"/>
          <w:u w:val="single"/>
        </w:rPr>
        <w:t xml:space="preserve"> снижение налоговой нагрузки</w:t>
      </w:r>
      <w:r w:rsidR="002E63B7" w:rsidRPr="00937825">
        <w:rPr>
          <w:sz w:val="32"/>
          <w:szCs w:val="32"/>
          <w:u w:val="single"/>
        </w:rPr>
        <w:t>.</w:t>
      </w:r>
    </w:p>
    <w:p w:rsidR="00782E3A" w:rsidRPr="00013D9B" w:rsidRDefault="00782E3A" w:rsidP="00AC5EED">
      <w:pPr>
        <w:jc w:val="both"/>
        <w:rPr>
          <w:b/>
          <w:sz w:val="32"/>
          <w:szCs w:val="32"/>
        </w:rPr>
      </w:pPr>
      <w:r w:rsidRPr="00013D9B">
        <w:rPr>
          <w:b/>
          <w:sz w:val="32"/>
          <w:szCs w:val="32"/>
        </w:rPr>
        <w:t>(Слайд 6)</w:t>
      </w:r>
    </w:p>
    <w:p w:rsidR="00E70B66" w:rsidRPr="00013D9B" w:rsidRDefault="00E70B66" w:rsidP="00E70B66">
      <w:pPr>
        <w:pStyle w:val="a3"/>
        <w:numPr>
          <w:ilvl w:val="0"/>
          <w:numId w:val="3"/>
        </w:numPr>
        <w:ind w:left="0" w:firstLine="709"/>
        <w:jc w:val="both"/>
        <w:rPr>
          <w:sz w:val="32"/>
          <w:szCs w:val="32"/>
        </w:rPr>
      </w:pPr>
      <w:r w:rsidRPr="00013D9B">
        <w:rPr>
          <w:sz w:val="32"/>
          <w:szCs w:val="32"/>
        </w:rPr>
        <w:t xml:space="preserve">У бизнеса есть шанс на продвижение своих инициатив в </w:t>
      </w:r>
      <w:proofErr w:type="gramStart"/>
      <w:r w:rsidRPr="00013D9B">
        <w:rPr>
          <w:sz w:val="32"/>
          <w:szCs w:val="32"/>
        </w:rPr>
        <w:t>рамках</w:t>
      </w:r>
      <w:proofErr w:type="gramEnd"/>
      <w:r w:rsidRPr="00013D9B">
        <w:rPr>
          <w:sz w:val="32"/>
          <w:szCs w:val="32"/>
        </w:rPr>
        <w:t xml:space="preserve"> подготовки основных кон</w:t>
      </w:r>
      <w:r w:rsidR="00013D9B">
        <w:rPr>
          <w:sz w:val="32"/>
          <w:szCs w:val="32"/>
        </w:rPr>
        <w:t>туров налоговой политики с 2019 </w:t>
      </w:r>
      <w:r w:rsidRPr="00013D9B">
        <w:rPr>
          <w:sz w:val="32"/>
          <w:szCs w:val="32"/>
        </w:rPr>
        <w:t>год</w:t>
      </w:r>
      <w:r w:rsidR="00013D9B">
        <w:rPr>
          <w:sz w:val="32"/>
          <w:szCs w:val="32"/>
        </w:rPr>
        <w:t>а</w:t>
      </w:r>
      <w:r w:rsidRPr="00013D9B">
        <w:rPr>
          <w:sz w:val="32"/>
          <w:szCs w:val="32"/>
        </w:rPr>
        <w:t xml:space="preserve"> в соответствии с поручением по реализации Послания Президента РФ.</w:t>
      </w:r>
    </w:p>
    <w:p w:rsidR="00E70B66" w:rsidRPr="00013D9B" w:rsidRDefault="00F57EDA" w:rsidP="00E70B66">
      <w:pPr>
        <w:pStyle w:val="a3"/>
        <w:numPr>
          <w:ilvl w:val="1"/>
          <w:numId w:val="3"/>
        </w:numPr>
        <w:ind w:left="0" w:firstLine="709"/>
        <w:jc w:val="both"/>
        <w:rPr>
          <w:sz w:val="32"/>
          <w:szCs w:val="32"/>
        </w:rPr>
      </w:pPr>
      <w:r w:rsidRPr="00013D9B">
        <w:rPr>
          <w:sz w:val="32"/>
          <w:szCs w:val="32"/>
        </w:rPr>
        <w:t>В</w:t>
      </w:r>
      <w:r w:rsidR="00955678" w:rsidRPr="00013D9B">
        <w:rPr>
          <w:sz w:val="32"/>
          <w:szCs w:val="32"/>
        </w:rPr>
        <w:t xml:space="preserve"> середине года </w:t>
      </w:r>
      <w:r w:rsidR="00955678" w:rsidRPr="00013D9B">
        <w:rPr>
          <w:sz w:val="32"/>
          <w:szCs w:val="32"/>
          <w:u w:val="single"/>
        </w:rPr>
        <w:t>бизнес должен знать, каким будет уровень фискальной нагрузки на трехлетку</w:t>
      </w:r>
      <w:r w:rsidR="00955678" w:rsidRPr="00013D9B">
        <w:rPr>
          <w:sz w:val="32"/>
          <w:szCs w:val="32"/>
        </w:rPr>
        <w:t xml:space="preserve"> и понимать контуры налоговой системы на долгосрочный период. </w:t>
      </w:r>
    </w:p>
    <w:p w:rsidR="00900C53" w:rsidRPr="00013D9B" w:rsidRDefault="00BB0F98" w:rsidP="00BB0F98">
      <w:pPr>
        <w:ind w:firstLine="708"/>
        <w:jc w:val="both"/>
        <w:rPr>
          <w:sz w:val="32"/>
          <w:szCs w:val="32"/>
        </w:rPr>
      </w:pPr>
      <w:r w:rsidRPr="00013D9B">
        <w:rPr>
          <w:sz w:val="32"/>
          <w:szCs w:val="32"/>
        </w:rPr>
        <w:t xml:space="preserve">Необходимо </w:t>
      </w:r>
      <w:r w:rsidRPr="00013D9B">
        <w:rPr>
          <w:sz w:val="32"/>
          <w:szCs w:val="32"/>
          <w:u w:val="single"/>
        </w:rPr>
        <w:t>четко зафиксировать</w:t>
      </w:r>
      <w:r w:rsidRPr="00013D9B">
        <w:rPr>
          <w:sz w:val="32"/>
          <w:szCs w:val="32"/>
        </w:rPr>
        <w:t xml:space="preserve"> (</w:t>
      </w:r>
      <w:r w:rsidRPr="00013D9B">
        <w:rPr>
          <w:i/>
          <w:sz w:val="32"/>
          <w:szCs w:val="32"/>
        </w:rPr>
        <w:t>с использованием методологии, предложенной РСПП</w:t>
      </w:r>
      <w:r w:rsidRPr="00013D9B">
        <w:rPr>
          <w:sz w:val="32"/>
          <w:szCs w:val="32"/>
        </w:rPr>
        <w:t xml:space="preserve">) </w:t>
      </w:r>
      <w:r w:rsidRPr="00013D9B">
        <w:rPr>
          <w:sz w:val="32"/>
          <w:szCs w:val="32"/>
          <w:u w:val="single"/>
        </w:rPr>
        <w:t>понятие «совокупная фискальная нагрузка» и её целевой уровень</w:t>
      </w:r>
      <w:r w:rsidRPr="00013D9B">
        <w:rPr>
          <w:sz w:val="32"/>
          <w:szCs w:val="32"/>
        </w:rPr>
        <w:t xml:space="preserve"> (</w:t>
      </w:r>
      <w:r w:rsidRPr="00013D9B">
        <w:rPr>
          <w:i/>
          <w:sz w:val="32"/>
          <w:szCs w:val="32"/>
        </w:rPr>
        <w:t>первый шаг сделан – включен расчет нагрузки по методологии РСПП в Основные направлениях налоговой политики на 2017-2019 годы</w:t>
      </w:r>
      <w:r w:rsidRPr="00013D9B">
        <w:rPr>
          <w:sz w:val="32"/>
          <w:szCs w:val="32"/>
        </w:rPr>
        <w:t xml:space="preserve">). </w:t>
      </w:r>
    </w:p>
    <w:p w:rsidR="00BB0F98" w:rsidRPr="00013D9B" w:rsidRDefault="00900C53" w:rsidP="00BB0F98">
      <w:pPr>
        <w:ind w:firstLine="708"/>
        <w:jc w:val="both"/>
        <w:rPr>
          <w:sz w:val="32"/>
          <w:szCs w:val="32"/>
        </w:rPr>
      </w:pPr>
      <w:r w:rsidRPr="00013D9B">
        <w:rPr>
          <w:sz w:val="32"/>
          <w:szCs w:val="32"/>
        </w:rPr>
        <w:t xml:space="preserve">Направление, которым можно заняться в перспективе – </w:t>
      </w:r>
      <w:r w:rsidRPr="00013D9B">
        <w:rPr>
          <w:sz w:val="32"/>
          <w:szCs w:val="32"/>
          <w:u w:val="single"/>
        </w:rPr>
        <w:t xml:space="preserve">оценить фискальную нагрузку на </w:t>
      </w:r>
      <w:r w:rsidR="00937825" w:rsidRPr="00013D9B">
        <w:rPr>
          <w:sz w:val="32"/>
          <w:szCs w:val="32"/>
          <w:u w:val="single"/>
        </w:rPr>
        <w:t xml:space="preserve">проведение НИОКР или </w:t>
      </w:r>
      <w:r w:rsidRPr="00013D9B">
        <w:rPr>
          <w:sz w:val="32"/>
          <w:szCs w:val="32"/>
          <w:u w:val="single"/>
        </w:rPr>
        <w:t>инвестиционный проект по согласованной всеми заинтересованными сторонами методологии</w:t>
      </w:r>
      <w:r w:rsidRPr="00013D9B">
        <w:rPr>
          <w:sz w:val="32"/>
          <w:szCs w:val="32"/>
        </w:rPr>
        <w:t xml:space="preserve"> – пока были только «точечные» оценки на примере конкретных компаний.</w:t>
      </w:r>
    </w:p>
    <w:p w:rsidR="00BB0F98" w:rsidRPr="00013D9B" w:rsidRDefault="00BB0F98" w:rsidP="00BB0F98">
      <w:pPr>
        <w:ind w:firstLine="708"/>
        <w:jc w:val="both"/>
        <w:rPr>
          <w:sz w:val="32"/>
          <w:szCs w:val="32"/>
        </w:rPr>
      </w:pPr>
      <w:r w:rsidRPr="00013D9B">
        <w:rPr>
          <w:sz w:val="32"/>
          <w:szCs w:val="32"/>
          <w:u w:val="single"/>
        </w:rPr>
        <w:t>Налоговые законы должны приниматься до конца весенней сессии</w:t>
      </w:r>
      <w:r w:rsidRPr="00013D9B">
        <w:rPr>
          <w:sz w:val="32"/>
          <w:szCs w:val="32"/>
        </w:rPr>
        <w:t xml:space="preserve">, а Основные направления налоговой и бюджетной </w:t>
      </w:r>
      <w:proofErr w:type="gramStart"/>
      <w:r w:rsidRPr="00013D9B">
        <w:rPr>
          <w:sz w:val="32"/>
          <w:szCs w:val="32"/>
        </w:rPr>
        <w:t>политики на</w:t>
      </w:r>
      <w:proofErr w:type="gramEnd"/>
      <w:r w:rsidRPr="00013D9B">
        <w:rPr>
          <w:sz w:val="32"/>
          <w:szCs w:val="32"/>
        </w:rPr>
        <w:t xml:space="preserve"> очередную трехлетку - в феврале. </w:t>
      </w:r>
    </w:p>
    <w:p w:rsidR="00E70B66" w:rsidRPr="00013D9B" w:rsidRDefault="00BB0F98" w:rsidP="00E70B66">
      <w:pPr>
        <w:ind w:firstLine="708"/>
        <w:jc w:val="both"/>
        <w:rPr>
          <w:sz w:val="32"/>
          <w:szCs w:val="32"/>
        </w:rPr>
      </w:pPr>
      <w:r w:rsidRPr="00013D9B">
        <w:rPr>
          <w:sz w:val="32"/>
          <w:szCs w:val="32"/>
        </w:rPr>
        <w:t xml:space="preserve">Нужен </w:t>
      </w:r>
      <w:r w:rsidR="00955678" w:rsidRPr="00013D9B">
        <w:rPr>
          <w:sz w:val="32"/>
          <w:szCs w:val="32"/>
          <w:u w:val="single"/>
        </w:rPr>
        <w:t>отлагательный принцип вступления в силу нормативных правовых актов, увеличивающих</w:t>
      </w:r>
      <w:r w:rsidR="00955678" w:rsidRPr="00013D9B">
        <w:rPr>
          <w:sz w:val="32"/>
          <w:szCs w:val="32"/>
        </w:rPr>
        <w:t xml:space="preserve"> </w:t>
      </w:r>
      <w:r w:rsidRPr="00013D9B">
        <w:rPr>
          <w:sz w:val="32"/>
          <w:szCs w:val="32"/>
        </w:rPr>
        <w:t>фискальную</w:t>
      </w:r>
      <w:r w:rsidR="00955678" w:rsidRPr="00013D9B">
        <w:rPr>
          <w:sz w:val="32"/>
          <w:szCs w:val="32"/>
        </w:rPr>
        <w:t xml:space="preserve"> </w:t>
      </w:r>
      <w:r w:rsidRPr="00013D9B">
        <w:rPr>
          <w:sz w:val="32"/>
          <w:szCs w:val="32"/>
        </w:rPr>
        <w:t xml:space="preserve">или связанную с ней административную </w:t>
      </w:r>
      <w:r w:rsidR="00900C53" w:rsidRPr="00013D9B">
        <w:rPr>
          <w:sz w:val="32"/>
          <w:szCs w:val="32"/>
          <w:u w:val="single"/>
        </w:rPr>
        <w:t>нагрузку</w:t>
      </w:r>
      <w:r w:rsidR="00955678" w:rsidRPr="00013D9B">
        <w:rPr>
          <w:sz w:val="32"/>
          <w:szCs w:val="32"/>
          <w:u w:val="single"/>
        </w:rPr>
        <w:t xml:space="preserve"> </w:t>
      </w:r>
      <w:r w:rsidR="002D4BAE" w:rsidRPr="00013D9B">
        <w:rPr>
          <w:sz w:val="32"/>
          <w:szCs w:val="32"/>
          <w:u w:val="single"/>
        </w:rPr>
        <w:t>на</w:t>
      </w:r>
      <w:r w:rsidR="00955678" w:rsidRPr="00013D9B">
        <w:rPr>
          <w:sz w:val="32"/>
          <w:szCs w:val="32"/>
          <w:u w:val="single"/>
        </w:rPr>
        <w:t xml:space="preserve"> два года</w:t>
      </w:r>
      <w:r w:rsidR="00955678" w:rsidRPr="00013D9B">
        <w:rPr>
          <w:sz w:val="32"/>
          <w:szCs w:val="32"/>
        </w:rPr>
        <w:t xml:space="preserve">. </w:t>
      </w:r>
    </w:p>
    <w:p w:rsidR="00BB0F98" w:rsidRPr="00013D9B" w:rsidRDefault="00E70B66" w:rsidP="00BB0F98">
      <w:pPr>
        <w:ind w:firstLine="708"/>
        <w:jc w:val="both"/>
        <w:rPr>
          <w:sz w:val="32"/>
          <w:szCs w:val="32"/>
        </w:rPr>
      </w:pPr>
      <w:r w:rsidRPr="00013D9B">
        <w:rPr>
          <w:sz w:val="32"/>
          <w:szCs w:val="32"/>
        </w:rPr>
        <w:t xml:space="preserve">Нужна определенность, </w:t>
      </w:r>
      <w:r w:rsidRPr="00013D9B">
        <w:rPr>
          <w:sz w:val="32"/>
          <w:szCs w:val="32"/>
          <w:u w:val="single"/>
        </w:rPr>
        <w:t xml:space="preserve">будет ли частью налоговой политики политика в сфере </w:t>
      </w:r>
      <w:r w:rsidR="00BB0F98" w:rsidRPr="00013D9B">
        <w:rPr>
          <w:sz w:val="32"/>
          <w:szCs w:val="32"/>
          <w:u w:val="single"/>
        </w:rPr>
        <w:t>социального страхования</w:t>
      </w:r>
      <w:r w:rsidR="00BB0F98" w:rsidRPr="00013D9B">
        <w:rPr>
          <w:sz w:val="32"/>
          <w:szCs w:val="32"/>
        </w:rPr>
        <w:t>, станет ли система полностью распределительной или останется страховой.</w:t>
      </w:r>
    </w:p>
    <w:p w:rsidR="00E70B66" w:rsidRPr="00013D9B" w:rsidRDefault="00BB0F98" w:rsidP="00E70B66">
      <w:pPr>
        <w:pStyle w:val="a3"/>
        <w:numPr>
          <w:ilvl w:val="1"/>
          <w:numId w:val="3"/>
        </w:numPr>
        <w:ind w:left="0" w:firstLine="709"/>
        <w:jc w:val="both"/>
        <w:rPr>
          <w:sz w:val="32"/>
          <w:szCs w:val="32"/>
        </w:rPr>
      </w:pPr>
      <w:r w:rsidRPr="00013D9B">
        <w:rPr>
          <w:sz w:val="32"/>
          <w:szCs w:val="32"/>
        </w:rPr>
        <w:t xml:space="preserve">Необходимо </w:t>
      </w:r>
      <w:r w:rsidR="00985941" w:rsidRPr="00013D9B">
        <w:rPr>
          <w:sz w:val="32"/>
          <w:szCs w:val="32"/>
        </w:rPr>
        <w:t xml:space="preserve">отказаться от практики, когда </w:t>
      </w:r>
      <w:r w:rsidR="00985941" w:rsidRPr="00013D9B">
        <w:rPr>
          <w:sz w:val="32"/>
          <w:szCs w:val="32"/>
          <w:u w:val="single"/>
        </w:rPr>
        <w:t xml:space="preserve">для решения конкретной проблемы изыскивают резервы в </w:t>
      </w:r>
      <w:proofErr w:type="gramStart"/>
      <w:r w:rsidR="00985941" w:rsidRPr="00013D9B">
        <w:rPr>
          <w:sz w:val="32"/>
          <w:szCs w:val="32"/>
          <w:u w:val="single"/>
        </w:rPr>
        <w:t>виде</w:t>
      </w:r>
      <w:proofErr w:type="gramEnd"/>
      <w:r w:rsidR="00985941" w:rsidRPr="00013D9B">
        <w:rPr>
          <w:sz w:val="32"/>
          <w:szCs w:val="32"/>
          <w:u w:val="single"/>
        </w:rPr>
        <w:t xml:space="preserve"> новых </w:t>
      </w:r>
      <w:r w:rsidR="002D4BAE" w:rsidRPr="00013D9B">
        <w:rPr>
          <w:sz w:val="32"/>
          <w:szCs w:val="32"/>
          <w:u w:val="single"/>
        </w:rPr>
        <w:t xml:space="preserve">или повышения действующих </w:t>
      </w:r>
      <w:r w:rsidR="00985941" w:rsidRPr="00013D9B">
        <w:rPr>
          <w:sz w:val="32"/>
          <w:szCs w:val="32"/>
          <w:u w:val="single"/>
        </w:rPr>
        <w:t>сборов и платежей</w:t>
      </w:r>
      <w:r w:rsidRPr="00013D9B">
        <w:rPr>
          <w:sz w:val="32"/>
          <w:szCs w:val="32"/>
        </w:rPr>
        <w:t>. П</w:t>
      </w:r>
      <w:r w:rsidR="00900C53" w:rsidRPr="00013D9B">
        <w:rPr>
          <w:sz w:val="32"/>
          <w:szCs w:val="32"/>
        </w:rPr>
        <w:t xml:space="preserve">ока </w:t>
      </w:r>
      <w:r w:rsidR="00D42F8A" w:rsidRPr="00013D9B">
        <w:rPr>
          <w:sz w:val="32"/>
          <w:szCs w:val="32"/>
        </w:rPr>
        <w:t>«</w:t>
      </w:r>
      <w:r w:rsidR="00900C53" w:rsidRPr="00013D9B">
        <w:rPr>
          <w:sz w:val="32"/>
          <w:szCs w:val="32"/>
        </w:rPr>
        <w:t>отбит</w:t>
      </w:r>
      <w:r w:rsidR="00D42F8A" w:rsidRPr="00013D9B">
        <w:rPr>
          <w:sz w:val="32"/>
          <w:szCs w:val="32"/>
        </w:rPr>
        <w:t>о» предложение по</w:t>
      </w:r>
      <w:r w:rsidR="00E70B66" w:rsidRPr="00013D9B">
        <w:rPr>
          <w:sz w:val="32"/>
          <w:szCs w:val="32"/>
        </w:rPr>
        <w:t xml:space="preserve"> утилизационн</w:t>
      </w:r>
      <w:r w:rsidR="00D42F8A" w:rsidRPr="00013D9B">
        <w:rPr>
          <w:sz w:val="32"/>
          <w:szCs w:val="32"/>
        </w:rPr>
        <w:t>ому</w:t>
      </w:r>
      <w:r w:rsidR="00E70B66" w:rsidRPr="00013D9B">
        <w:rPr>
          <w:sz w:val="32"/>
          <w:szCs w:val="32"/>
        </w:rPr>
        <w:t xml:space="preserve"> сбор</w:t>
      </w:r>
      <w:r w:rsidR="00D42F8A" w:rsidRPr="00013D9B">
        <w:rPr>
          <w:sz w:val="32"/>
          <w:szCs w:val="32"/>
        </w:rPr>
        <w:t>у</w:t>
      </w:r>
      <w:r w:rsidR="00E70B66" w:rsidRPr="00013D9B">
        <w:rPr>
          <w:sz w:val="32"/>
          <w:szCs w:val="32"/>
        </w:rPr>
        <w:t xml:space="preserve"> для тяжелого машиностроения</w:t>
      </w:r>
      <w:r w:rsidR="00D42F8A" w:rsidRPr="00013D9B">
        <w:rPr>
          <w:sz w:val="32"/>
          <w:szCs w:val="32"/>
        </w:rPr>
        <w:t>, но есть ощущение, что мораторий на новые неналоговые платежи не работает.</w:t>
      </w:r>
    </w:p>
    <w:p w:rsidR="00937825" w:rsidRDefault="009D27D1" w:rsidP="009D27D1">
      <w:pPr>
        <w:pStyle w:val="a3"/>
        <w:numPr>
          <w:ilvl w:val="1"/>
          <w:numId w:val="3"/>
        </w:numPr>
        <w:ind w:left="0" w:firstLine="708"/>
        <w:jc w:val="both"/>
        <w:rPr>
          <w:sz w:val="32"/>
          <w:szCs w:val="32"/>
        </w:rPr>
      </w:pPr>
      <w:r w:rsidRPr="00013D9B">
        <w:rPr>
          <w:sz w:val="32"/>
          <w:szCs w:val="32"/>
        </w:rPr>
        <w:t xml:space="preserve">Есть вопрос об эффективности налоговых льгот. Льгот много, </w:t>
      </w:r>
      <w:r w:rsidR="00937825">
        <w:rPr>
          <w:sz w:val="32"/>
          <w:szCs w:val="32"/>
        </w:rPr>
        <w:t xml:space="preserve">но </w:t>
      </w:r>
      <w:r w:rsidRPr="00013D9B">
        <w:rPr>
          <w:sz w:val="32"/>
          <w:szCs w:val="32"/>
        </w:rPr>
        <w:t>не все из них востребованы бизнесом из-за сложного администрирования или узкой сферы их применения</w:t>
      </w:r>
      <w:r w:rsidR="00937825">
        <w:rPr>
          <w:sz w:val="32"/>
          <w:szCs w:val="32"/>
        </w:rPr>
        <w:t xml:space="preserve">, например, </w:t>
      </w:r>
      <w:r w:rsidR="00A52A90">
        <w:rPr>
          <w:sz w:val="32"/>
          <w:szCs w:val="32"/>
        </w:rPr>
        <w:t xml:space="preserve">льгота </w:t>
      </w:r>
      <w:r w:rsidR="00937825">
        <w:rPr>
          <w:sz w:val="32"/>
          <w:szCs w:val="32"/>
        </w:rPr>
        <w:t>для энергоэффективного оборудования</w:t>
      </w:r>
      <w:r w:rsidRPr="00013D9B">
        <w:rPr>
          <w:sz w:val="32"/>
          <w:szCs w:val="32"/>
        </w:rPr>
        <w:t>.</w:t>
      </w:r>
      <w:r w:rsidR="00133A63" w:rsidRPr="00013D9B">
        <w:rPr>
          <w:sz w:val="32"/>
          <w:szCs w:val="32"/>
        </w:rPr>
        <w:t xml:space="preserve"> </w:t>
      </w:r>
    </w:p>
    <w:p w:rsidR="009D27D1" w:rsidRPr="00937825" w:rsidRDefault="00133A63" w:rsidP="00937825">
      <w:pPr>
        <w:ind w:firstLine="708"/>
        <w:jc w:val="both"/>
        <w:rPr>
          <w:sz w:val="32"/>
          <w:szCs w:val="32"/>
        </w:rPr>
      </w:pPr>
      <w:r w:rsidRPr="00937825">
        <w:rPr>
          <w:sz w:val="32"/>
          <w:szCs w:val="32"/>
        </w:rPr>
        <w:t xml:space="preserve">Нужна </w:t>
      </w:r>
      <w:r w:rsidRPr="00937825">
        <w:rPr>
          <w:sz w:val="32"/>
          <w:szCs w:val="32"/>
          <w:u w:val="single"/>
        </w:rPr>
        <w:t>точечная настройка администрирования интересных для бизнеса льгот</w:t>
      </w:r>
      <w:r w:rsidRPr="00937825">
        <w:rPr>
          <w:sz w:val="32"/>
          <w:szCs w:val="32"/>
        </w:rPr>
        <w:t>. Пример - е</w:t>
      </w:r>
      <w:r w:rsidR="009D27D1" w:rsidRPr="00937825">
        <w:rPr>
          <w:sz w:val="32"/>
          <w:szCs w:val="32"/>
        </w:rPr>
        <w:t xml:space="preserve">сли выросла налоговая нагрузка, то компания, заключившая </w:t>
      </w:r>
      <w:proofErr w:type="spellStart"/>
      <w:r w:rsidR="009D27D1" w:rsidRPr="00937825">
        <w:rPr>
          <w:sz w:val="32"/>
          <w:szCs w:val="32"/>
        </w:rPr>
        <w:t>специнвестконтракт</w:t>
      </w:r>
      <w:proofErr w:type="spellEnd"/>
      <w:r w:rsidR="009D27D1" w:rsidRPr="00937825">
        <w:rPr>
          <w:sz w:val="32"/>
          <w:szCs w:val="32"/>
        </w:rPr>
        <w:t xml:space="preserve">, должна автоматически сохранять действовавший налоговый режим. </w:t>
      </w:r>
    </w:p>
    <w:p w:rsidR="00BB0F98" w:rsidRPr="00013D9B" w:rsidRDefault="009D27D1" w:rsidP="009D27D1">
      <w:pPr>
        <w:ind w:firstLine="708"/>
        <w:jc w:val="both"/>
        <w:rPr>
          <w:sz w:val="32"/>
          <w:szCs w:val="32"/>
        </w:rPr>
      </w:pPr>
      <w:r w:rsidRPr="00013D9B">
        <w:rPr>
          <w:sz w:val="32"/>
          <w:szCs w:val="32"/>
        </w:rPr>
        <w:t xml:space="preserve">Альтернативное решение – </w:t>
      </w:r>
      <w:r w:rsidRPr="00013D9B">
        <w:rPr>
          <w:sz w:val="32"/>
          <w:szCs w:val="32"/>
          <w:u w:val="single"/>
        </w:rPr>
        <w:t xml:space="preserve">замена разнообразных льгот для инвестиционных проектов единой </w:t>
      </w:r>
      <w:proofErr w:type="spellStart"/>
      <w:r w:rsidR="002D4BAE" w:rsidRPr="00013D9B">
        <w:rPr>
          <w:sz w:val="32"/>
          <w:szCs w:val="32"/>
          <w:u w:val="single"/>
        </w:rPr>
        <w:t>инвестльгот</w:t>
      </w:r>
      <w:r w:rsidRPr="00013D9B">
        <w:rPr>
          <w:sz w:val="32"/>
          <w:szCs w:val="32"/>
          <w:u w:val="single"/>
        </w:rPr>
        <w:t>ой</w:t>
      </w:r>
      <w:proofErr w:type="spellEnd"/>
      <w:r w:rsidR="00A52A90">
        <w:rPr>
          <w:sz w:val="32"/>
          <w:szCs w:val="32"/>
          <w:u w:val="single"/>
        </w:rPr>
        <w:t xml:space="preserve">, </w:t>
      </w:r>
      <w:r w:rsidR="00A52A90" w:rsidRPr="00A52A90">
        <w:rPr>
          <w:b/>
          <w:sz w:val="32"/>
          <w:szCs w:val="32"/>
          <w:u w:val="single"/>
        </w:rPr>
        <w:t>возможно с повышающим коэффициентом, по аналогии с расходами на НИОКР, но меньшей величины – 1,1-1,2</w:t>
      </w:r>
      <w:bookmarkStart w:id="0" w:name="_GoBack"/>
      <w:bookmarkEnd w:id="0"/>
      <w:r w:rsidRPr="00013D9B">
        <w:rPr>
          <w:sz w:val="32"/>
          <w:szCs w:val="32"/>
        </w:rPr>
        <w:t xml:space="preserve">, но есть риск, что все существующие льготы отменят, а </w:t>
      </w:r>
      <w:proofErr w:type="spellStart"/>
      <w:r w:rsidRPr="00013D9B">
        <w:rPr>
          <w:sz w:val="32"/>
          <w:szCs w:val="32"/>
        </w:rPr>
        <w:t>инвестльготу</w:t>
      </w:r>
      <w:proofErr w:type="spellEnd"/>
      <w:r w:rsidRPr="00013D9B">
        <w:rPr>
          <w:sz w:val="32"/>
          <w:szCs w:val="32"/>
        </w:rPr>
        <w:t xml:space="preserve"> сделают максимально недоступной.</w:t>
      </w:r>
    </w:p>
    <w:p w:rsidR="00E454CE" w:rsidRPr="00013D9B" w:rsidRDefault="00900C53" w:rsidP="00E454CE">
      <w:pPr>
        <w:pStyle w:val="a3"/>
        <w:numPr>
          <w:ilvl w:val="1"/>
          <w:numId w:val="3"/>
        </w:numPr>
        <w:ind w:left="0" w:firstLine="709"/>
        <w:jc w:val="both"/>
        <w:rPr>
          <w:sz w:val="32"/>
          <w:szCs w:val="32"/>
        </w:rPr>
      </w:pPr>
      <w:r w:rsidRPr="00013D9B">
        <w:rPr>
          <w:sz w:val="32"/>
          <w:szCs w:val="32"/>
          <w:u w:val="single"/>
        </w:rPr>
        <w:t>Должно соблюдаться равенство субъектов</w:t>
      </w:r>
      <w:r w:rsidRPr="00013D9B">
        <w:rPr>
          <w:sz w:val="32"/>
          <w:szCs w:val="32"/>
        </w:rPr>
        <w:t>: если повышают пени для бизнеса, надо повышать пени для органов власти, если замораживаются консолидированные группы налогоплательщиков, то снижается административная нагрузка на бизнес в части трансфертного ценообразования.</w:t>
      </w:r>
    </w:p>
    <w:p w:rsidR="00091F58" w:rsidRPr="00FB2592" w:rsidRDefault="00E454CE" w:rsidP="00091F58">
      <w:pPr>
        <w:pStyle w:val="a3"/>
        <w:numPr>
          <w:ilvl w:val="0"/>
          <w:numId w:val="3"/>
        </w:numPr>
        <w:ind w:left="0" w:firstLine="709"/>
        <w:jc w:val="both"/>
        <w:rPr>
          <w:b/>
          <w:sz w:val="32"/>
          <w:szCs w:val="32"/>
        </w:rPr>
      </w:pPr>
      <w:r w:rsidRPr="00FB2592">
        <w:rPr>
          <w:b/>
          <w:sz w:val="32"/>
          <w:szCs w:val="32"/>
        </w:rPr>
        <w:t xml:space="preserve">Не стоит сравнивать фискальную нагрузку в развитых </w:t>
      </w:r>
      <w:proofErr w:type="gramStart"/>
      <w:r w:rsidRPr="00FB2592">
        <w:rPr>
          <w:b/>
          <w:sz w:val="32"/>
          <w:szCs w:val="32"/>
        </w:rPr>
        <w:t>странах</w:t>
      </w:r>
      <w:proofErr w:type="gramEnd"/>
      <w:r w:rsidRPr="00FB2592">
        <w:rPr>
          <w:b/>
          <w:sz w:val="32"/>
          <w:szCs w:val="32"/>
        </w:rPr>
        <w:t xml:space="preserve"> и России - им надо сохраня</w:t>
      </w:r>
      <w:r w:rsidR="00FB2592" w:rsidRPr="00FB2592">
        <w:rPr>
          <w:b/>
          <w:sz w:val="32"/>
          <w:szCs w:val="32"/>
        </w:rPr>
        <w:t>ть конкурентоспособность, а нам </w:t>
      </w:r>
      <w:r w:rsidRPr="00FB2592">
        <w:rPr>
          <w:b/>
          <w:sz w:val="32"/>
          <w:szCs w:val="32"/>
        </w:rPr>
        <w:t>– резко повышать.</w:t>
      </w:r>
    </w:p>
    <w:p w:rsidR="00E454CE" w:rsidRPr="00013D9B" w:rsidRDefault="00900C53" w:rsidP="00091F58">
      <w:pPr>
        <w:ind w:firstLine="708"/>
        <w:jc w:val="both"/>
        <w:rPr>
          <w:sz w:val="32"/>
          <w:szCs w:val="32"/>
        </w:rPr>
      </w:pPr>
      <w:r w:rsidRPr="00013D9B">
        <w:rPr>
          <w:sz w:val="32"/>
          <w:szCs w:val="32"/>
        </w:rPr>
        <w:t>России нужна активная и предсказуемая стимулирующая</w:t>
      </w:r>
      <w:r w:rsidR="00B067B2" w:rsidRPr="00013D9B">
        <w:rPr>
          <w:sz w:val="32"/>
          <w:szCs w:val="32"/>
        </w:rPr>
        <w:t xml:space="preserve"> налоговая</w:t>
      </w:r>
      <w:r w:rsidRPr="00013D9B">
        <w:rPr>
          <w:sz w:val="32"/>
          <w:szCs w:val="32"/>
        </w:rPr>
        <w:t xml:space="preserve"> политика, без которой высокие темпы роста невозможны.</w:t>
      </w:r>
    </w:p>
    <w:sectPr w:rsidR="00E454CE" w:rsidRPr="00013D9B" w:rsidSect="00900C53">
      <w:headerReference w:type="default" r:id="rId8"/>
      <w:pgSz w:w="11906" w:h="16838" w:code="9"/>
      <w:pgMar w:top="1134" w:right="1191" w:bottom="85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DB6" w:rsidRDefault="00A03DB6" w:rsidP="00CC0FD0">
      <w:pPr>
        <w:spacing w:line="240" w:lineRule="auto"/>
      </w:pPr>
      <w:r>
        <w:separator/>
      </w:r>
    </w:p>
  </w:endnote>
  <w:endnote w:type="continuationSeparator" w:id="0">
    <w:p w:rsidR="00A03DB6" w:rsidRDefault="00A03DB6" w:rsidP="00CC0F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DB6" w:rsidRDefault="00A03DB6" w:rsidP="00CC0FD0">
      <w:pPr>
        <w:spacing w:line="240" w:lineRule="auto"/>
      </w:pPr>
      <w:r>
        <w:separator/>
      </w:r>
    </w:p>
  </w:footnote>
  <w:footnote w:type="continuationSeparator" w:id="0">
    <w:p w:rsidR="00A03DB6" w:rsidRDefault="00A03DB6" w:rsidP="00CC0F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8505"/>
      <w:docPartObj>
        <w:docPartGallery w:val="Page Numbers (Top of Page)"/>
        <w:docPartUnique/>
      </w:docPartObj>
    </w:sdtPr>
    <w:sdtEndPr/>
    <w:sdtContent>
      <w:p w:rsidR="00CC0FD0" w:rsidRDefault="002F5DC8" w:rsidP="00CC0FD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2A9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270B3"/>
    <w:multiLevelType w:val="hybridMultilevel"/>
    <w:tmpl w:val="57FE2F6A"/>
    <w:lvl w:ilvl="0" w:tplc="AC526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195EB1"/>
    <w:multiLevelType w:val="hybridMultilevel"/>
    <w:tmpl w:val="B86C7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5154D"/>
    <w:multiLevelType w:val="multilevel"/>
    <w:tmpl w:val="2C1221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F54578F"/>
    <w:multiLevelType w:val="hybridMultilevel"/>
    <w:tmpl w:val="57FE2F6A"/>
    <w:lvl w:ilvl="0" w:tplc="AC526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1839"/>
    <w:multiLevelType w:val="hybridMultilevel"/>
    <w:tmpl w:val="09BA80A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105"/>
    <w:rsid w:val="000032DA"/>
    <w:rsid w:val="00013D9B"/>
    <w:rsid w:val="00034FD4"/>
    <w:rsid w:val="00065BB0"/>
    <w:rsid w:val="00091F58"/>
    <w:rsid w:val="00097929"/>
    <w:rsid w:val="000B61C2"/>
    <w:rsid w:val="00103150"/>
    <w:rsid w:val="001164B2"/>
    <w:rsid w:val="00133A63"/>
    <w:rsid w:val="00155912"/>
    <w:rsid w:val="001C0D39"/>
    <w:rsid w:val="001D565A"/>
    <w:rsid w:val="002B3192"/>
    <w:rsid w:val="002D429A"/>
    <w:rsid w:val="002D4BAE"/>
    <w:rsid w:val="002E63B7"/>
    <w:rsid w:val="002F5DC8"/>
    <w:rsid w:val="00320215"/>
    <w:rsid w:val="00354D7C"/>
    <w:rsid w:val="003805FD"/>
    <w:rsid w:val="003A10C0"/>
    <w:rsid w:val="003B2467"/>
    <w:rsid w:val="003C7D79"/>
    <w:rsid w:val="003E04C4"/>
    <w:rsid w:val="003F08AC"/>
    <w:rsid w:val="00440642"/>
    <w:rsid w:val="004570F8"/>
    <w:rsid w:val="00465091"/>
    <w:rsid w:val="004B4897"/>
    <w:rsid w:val="004C6590"/>
    <w:rsid w:val="004E7E0B"/>
    <w:rsid w:val="00526403"/>
    <w:rsid w:val="00540723"/>
    <w:rsid w:val="00552B57"/>
    <w:rsid w:val="00553E22"/>
    <w:rsid w:val="0055648C"/>
    <w:rsid w:val="00583B62"/>
    <w:rsid w:val="005D61F7"/>
    <w:rsid w:val="006231E1"/>
    <w:rsid w:val="006465FF"/>
    <w:rsid w:val="006C3518"/>
    <w:rsid w:val="006D09A0"/>
    <w:rsid w:val="006D58B3"/>
    <w:rsid w:val="00703E3B"/>
    <w:rsid w:val="00780168"/>
    <w:rsid w:val="00782E3A"/>
    <w:rsid w:val="007C4601"/>
    <w:rsid w:val="007E440D"/>
    <w:rsid w:val="00821A79"/>
    <w:rsid w:val="00850F0C"/>
    <w:rsid w:val="008B25BE"/>
    <w:rsid w:val="008D6C58"/>
    <w:rsid w:val="008D7CFC"/>
    <w:rsid w:val="008F4FE1"/>
    <w:rsid w:val="00900C53"/>
    <w:rsid w:val="00907AE1"/>
    <w:rsid w:val="00924A16"/>
    <w:rsid w:val="00930FD7"/>
    <w:rsid w:val="00934D34"/>
    <w:rsid w:val="00934EC8"/>
    <w:rsid w:val="00937825"/>
    <w:rsid w:val="00955678"/>
    <w:rsid w:val="00983369"/>
    <w:rsid w:val="00985941"/>
    <w:rsid w:val="009D27D1"/>
    <w:rsid w:val="009E0282"/>
    <w:rsid w:val="009E5CCA"/>
    <w:rsid w:val="009E7561"/>
    <w:rsid w:val="009E7B40"/>
    <w:rsid w:val="00A01FC7"/>
    <w:rsid w:val="00A03DB6"/>
    <w:rsid w:val="00A03FD1"/>
    <w:rsid w:val="00A5003C"/>
    <w:rsid w:val="00A52A90"/>
    <w:rsid w:val="00AC412D"/>
    <w:rsid w:val="00AC5EED"/>
    <w:rsid w:val="00AD1105"/>
    <w:rsid w:val="00AE31DF"/>
    <w:rsid w:val="00B067B2"/>
    <w:rsid w:val="00B06F56"/>
    <w:rsid w:val="00B537CF"/>
    <w:rsid w:val="00B912CA"/>
    <w:rsid w:val="00BA0A2F"/>
    <w:rsid w:val="00BB0F98"/>
    <w:rsid w:val="00BB7412"/>
    <w:rsid w:val="00BC502E"/>
    <w:rsid w:val="00BD73D5"/>
    <w:rsid w:val="00BF132F"/>
    <w:rsid w:val="00C0730C"/>
    <w:rsid w:val="00C153A6"/>
    <w:rsid w:val="00C21FB5"/>
    <w:rsid w:val="00C60752"/>
    <w:rsid w:val="00C908A6"/>
    <w:rsid w:val="00CC0FD0"/>
    <w:rsid w:val="00CC2A74"/>
    <w:rsid w:val="00CC4472"/>
    <w:rsid w:val="00CE682E"/>
    <w:rsid w:val="00CF64B7"/>
    <w:rsid w:val="00D42F8A"/>
    <w:rsid w:val="00DA7308"/>
    <w:rsid w:val="00DB6BF3"/>
    <w:rsid w:val="00DD27B6"/>
    <w:rsid w:val="00DE207A"/>
    <w:rsid w:val="00DE2534"/>
    <w:rsid w:val="00E31CFC"/>
    <w:rsid w:val="00E454CE"/>
    <w:rsid w:val="00E70B66"/>
    <w:rsid w:val="00E86D09"/>
    <w:rsid w:val="00E9020D"/>
    <w:rsid w:val="00EB08BC"/>
    <w:rsid w:val="00EE2C48"/>
    <w:rsid w:val="00EF26EB"/>
    <w:rsid w:val="00F06FFE"/>
    <w:rsid w:val="00F11A1B"/>
    <w:rsid w:val="00F44847"/>
    <w:rsid w:val="00F46759"/>
    <w:rsid w:val="00F4785F"/>
    <w:rsid w:val="00F57EDA"/>
    <w:rsid w:val="00F66195"/>
    <w:rsid w:val="00F860D0"/>
    <w:rsid w:val="00FA064A"/>
    <w:rsid w:val="00FB2592"/>
    <w:rsid w:val="00FD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65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0FD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0FD0"/>
  </w:style>
  <w:style w:type="paragraph" w:styleId="a6">
    <w:name w:val="footer"/>
    <w:basedOn w:val="a"/>
    <w:link w:val="a7"/>
    <w:uiPriority w:val="99"/>
    <w:semiHidden/>
    <w:unhideWhenUsed/>
    <w:rsid w:val="00CC0FD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C0FD0"/>
  </w:style>
  <w:style w:type="paragraph" w:styleId="a8">
    <w:name w:val="Balloon Text"/>
    <w:basedOn w:val="a"/>
    <w:link w:val="a9"/>
    <w:uiPriority w:val="99"/>
    <w:semiHidden/>
    <w:unhideWhenUsed/>
    <w:rsid w:val="005407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0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65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0FD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0FD0"/>
  </w:style>
  <w:style w:type="paragraph" w:styleId="a6">
    <w:name w:val="footer"/>
    <w:basedOn w:val="a"/>
    <w:link w:val="a7"/>
    <w:uiPriority w:val="99"/>
    <w:semiHidden/>
    <w:unhideWhenUsed/>
    <w:rsid w:val="00CC0FD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C0FD0"/>
  </w:style>
  <w:style w:type="paragraph" w:styleId="a8">
    <w:name w:val="Balloon Text"/>
    <w:basedOn w:val="a"/>
    <w:link w:val="a9"/>
    <w:uiPriority w:val="99"/>
    <w:semiHidden/>
    <w:unhideWhenUsed/>
    <w:rsid w:val="005407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0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Мария Николаевна</dc:creator>
  <cp:lastModifiedBy>Глухова Мария Николаевна</cp:lastModifiedBy>
  <cp:revision>21</cp:revision>
  <cp:lastPrinted>2017-01-13T15:33:00Z</cp:lastPrinted>
  <dcterms:created xsi:type="dcterms:W3CDTF">2017-01-09T15:00:00Z</dcterms:created>
  <dcterms:modified xsi:type="dcterms:W3CDTF">2017-01-13T15:33:00Z</dcterms:modified>
</cp:coreProperties>
</file>