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6E" w:rsidRPr="00F97E28" w:rsidRDefault="00F97E28" w:rsidP="00F97E28">
      <w:pPr>
        <w:ind w:left="-284"/>
        <w:jc w:val="center"/>
        <w:rPr>
          <w:i/>
          <w:sz w:val="36"/>
        </w:rPr>
      </w:pPr>
      <w:bookmarkStart w:id="0" w:name="_GoBack"/>
      <w:bookmarkEnd w:id="0"/>
      <w:r w:rsidRPr="00F97E28">
        <w:rPr>
          <w:i/>
          <w:sz w:val="36"/>
        </w:rPr>
        <w:t xml:space="preserve">Тезисы к выступлению на конференции </w:t>
      </w:r>
      <w:r w:rsidRPr="00F97E28">
        <w:rPr>
          <w:i/>
          <w:sz w:val="36"/>
        </w:rPr>
        <w:br/>
        <w:t>Россия в ВТО: 2 года участия</w:t>
      </w:r>
    </w:p>
    <w:p w:rsidR="00F97E28" w:rsidRDefault="00F97E28" w:rsidP="0093386E">
      <w:pPr>
        <w:ind w:left="-284"/>
        <w:jc w:val="both"/>
        <w:rPr>
          <w:i/>
          <w:sz w:val="24"/>
          <w:lang w:val="en-US"/>
        </w:rPr>
      </w:pPr>
    </w:p>
    <w:p w:rsidR="0093386E" w:rsidRPr="005259E4" w:rsidRDefault="0093386E" w:rsidP="0093386E">
      <w:pPr>
        <w:ind w:left="-284"/>
        <w:jc w:val="both"/>
        <w:rPr>
          <w:b/>
          <w:i/>
          <w:sz w:val="26"/>
          <w:szCs w:val="26"/>
        </w:rPr>
      </w:pPr>
      <w:r w:rsidRPr="0093386E">
        <w:rPr>
          <w:i/>
          <w:sz w:val="24"/>
        </w:rPr>
        <w:t>•</w:t>
      </w:r>
      <w:r w:rsidRPr="0093386E">
        <w:rPr>
          <w:sz w:val="28"/>
        </w:rPr>
        <w:tab/>
        <w:t xml:space="preserve">Бизнес оценивает </w:t>
      </w:r>
      <w:r w:rsidRPr="005259E4">
        <w:rPr>
          <w:b/>
          <w:i/>
          <w:sz w:val="26"/>
          <w:szCs w:val="26"/>
        </w:rPr>
        <w:t>современные вызовы экономическому росту и конкурентоспособности российской экономики как крайне серьезные.</w:t>
      </w:r>
      <w:r w:rsidRPr="005259E4">
        <w:rPr>
          <w:sz w:val="24"/>
        </w:rPr>
        <w:t xml:space="preserve"> </w:t>
      </w:r>
      <w:r w:rsidR="00007890">
        <w:rPr>
          <w:sz w:val="24"/>
        </w:rPr>
        <w:t>О</w:t>
      </w:r>
      <w:r w:rsidRPr="0093386E">
        <w:rPr>
          <w:sz w:val="28"/>
        </w:rPr>
        <w:t xml:space="preserve">граничения нашего доступа к рынкам товаров и капитала, с которыми мы столкнулись в последнее время, могут не только серьезно подорвать наши текущие рыночные позиции, но и ограничить доступ к лучшим технологиям и ресурсам для долгосрочного развития. </w:t>
      </w:r>
      <w:r w:rsidRPr="005259E4">
        <w:rPr>
          <w:b/>
          <w:i/>
          <w:sz w:val="26"/>
          <w:szCs w:val="26"/>
        </w:rPr>
        <w:t>Мы считаем, что самый правильный ответ в таких условиях – снижение подконтрольных нам барьеров и издержек, более эффективное государство и более эффективный бизнес.</w:t>
      </w:r>
    </w:p>
    <w:p w:rsidR="0093386E" w:rsidRDefault="0093386E" w:rsidP="0093386E">
      <w:pPr>
        <w:ind w:left="-284"/>
        <w:jc w:val="both"/>
        <w:rPr>
          <w:sz w:val="28"/>
        </w:rPr>
      </w:pPr>
      <w:r w:rsidRPr="0093386E">
        <w:rPr>
          <w:i/>
          <w:sz w:val="24"/>
        </w:rPr>
        <w:t>•</w:t>
      </w:r>
      <w:r w:rsidRPr="0093386E">
        <w:rPr>
          <w:i/>
          <w:sz w:val="24"/>
        </w:rPr>
        <w:tab/>
      </w:r>
      <w:r w:rsidRPr="005259E4">
        <w:rPr>
          <w:b/>
          <w:i/>
          <w:sz w:val="26"/>
          <w:szCs w:val="26"/>
        </w:rPr>
        <w:t>По масштабу вызовов, с которыми мы столкнулись, сегодняшнюю ситуацию можно сравнить с концом 90х годов</w:t>
      </w:r>
      <w:r w:rsidRPr="0093386E">
        <w:rPr>
          <w:sz w:val="28"/>
        </w:rPr>
        <w:t xml:space="preserve">, когда Россия прошла через дефолт, цены на нефть рухнули до исторических минимумов, и для нас фактически закрылись международные рынки капитала. </w:t>
      </w:r>
      <w:r w:rsidRPr="005259E4">
        <w:rPr>
          <w:b/>
          <w:i/>
          <w:sz w:val="26"/>
          <w:szCs w:val="26"/>
        </w:rPr>
        <w:t>Тогда наш ответ заключался в быстром создании и внедрении комплекса эффективных изменений.</w:t>
      </w:r>
      <w:r w:rsidRPr="0093386E">
        <w:rPr>
          <w:sz w:val="28"/>
        </w:rPr>
        <w:t xml:space="preserve"> Были резко снижены барьеры и издержки для бизнеса, снизили и упростили налоги и администрирование. Среди примеров: сокращение в 3 раза количества взимаемых налогов и их эффективной ставки, принятие нового Земельного кодекса, реформы трудовых отношений, электроэнергетики и железнодорожного транспорта. Всё это, в совокупности с ростом цен на наш экспорт, начавшимся с 2002 года, создало мощный импульс для экономического развития, способствовало многократному росту внутренних и внешних инвестиций. Именно тогда был взят, на наш взгляд, стратегически верный курс на встраивание России в мировую торговую систему как полноценного игрока, вступление в ВТО. </w:t>
      </w:r>
    </w:p>
    <w:p w:rsidR="00F97E28" w:rsidRDefault="00994894" w:rsidP="0093386E">
      <w:pPr>
        <w:pStyle w:val="a3"/>
        <w:numPr>
          <w:ilvl w:val="0"/>
          <w:numId w:val="4"/>
        </w:numPr>
        <w:ind w:left="-284"/>
        <w:jc w:val="both"/>
        <w:rPr>
          <w:sz w:val="28"/>
        </w:rPr>
      </w:pPr>
      <w:proofErr w:type="gramStart"/>
      <w:r w:rsidRPr="00F97E28">
        <w:rPr>
          <w:sz w:val="28"/>
        </w:rPr>
        <w:t xml:space="preserve">В </w:t>
      </w:r>
      <w:r w:rsidR="00F97E28" w:rsidRPr="00F97E28">
        <w:rPr>
          <w:sz w:val="28"/>
        </w:rPr>
        <w:t xml:space="preserve">недавнем </w:t>
      </w:r>
      <w:r w:rsidRPr="00F97E28">
        <w:rPr>
          <w:sz w:val="28"/>
        </w:rPr>
        <w:t>послании президента федеральному собранию обозначен ряд</w:t>
      </w:r>
      <w:r w:rsidR="00F97E28" w:rsidRPr="00F97E28">
        <w:rPr>
          <w:sz w:val="28"/>
        </w:rPr>
        <w:t xml:space="preserve"> шагов </w:t>
      </w:r>
      <w:r w:rsidRPr="00F97E28">
        <w:rPr>
          <w:sz w:val="28"/>
        </w:rPr>
        <w:t xml:space="preserve">в этом направлении: </w:t>
      </w:r>
      <w:r w:rsidR="00F97E28" w:rsidRPr="00F97E28">
        <w:rPr>
          <w:sz w:val="28"/>
        </w:rPr>
        <w:t xml:space="preserve">амнистия капитала, надзорные каникулы, гарантии стабильности налоговых условий для бизнеса, однако мы убеждены, что нам необходима </w:t>
      </w:r>
      <w:r w:rsidR="00F97E28" w:rsidRPr="00007890">
        <w:rPr>
          <w:b/>
          <w:i/>
          <w:sz w:val="26"/>
          <w:szCs w:val="26"/>
        </w:rPr>
        <w:t xml:space="preserve">комплексная система мер, </w:t>
      </w:r>
      <w:r w:rsidR="00F97E28" w:rsidRPr="00F97E28">
        <w:rPr>
          <w:sz w:val="28"/>
        </w:rPr>
        <w:t xml:space="preserve">направленных на снятие </w:t>
      </w:r>
      <w:r w:rsidR="0093386E" w:rsidRPr="00F97E28">
        <w:rPr>
          <w:b/>
          <w:i/>
          <w:sz w:val="26"/>
          <w:szCs w:val="26"/>
        </w:rPr>
        <w:t>внутренних барьеров, сдерживающих динамику экономического развития, важнейшими из которых является слабое развитие инфраструктуры, высокий уровень транзакционных расходов, обусловленный сложным и неудобным регулированием.</w:t>
      </w:r>
      <w:r w:rsidR="0093386E" w:rsidRPr="00F97E28">
        <w:rPr>
          <w:sz w:val="28"/>
        </w:rPr>
        <w:t xml:space="preserve"> </w:t>
      </w:r>
      <w:proofErr w:type="gramEnd"/>
    </w:p>
    <w:p w:rsidR="00F97E28" w:rsidRPr="00F97E28" w:rsidRDefault="0093386E" w:rsidP="0093386E">
      <w:pPr>
        <w:pStyle w:val="a3"/>
        <w:numPr>
          <w:ilvl w:val="0"/>
          <w:numId w:val="4"/>
        </w:numPr>
        <w:ind w:left="-284"/>
        <w:jc w:val="both"/>
        <w:rPr>
          <w:sz w:val="28"/>
        </w:rPr>
      </w:pPr>
      <w:r w:rsidRPr="00F97E28">
        <w:rPr>
          <w:i/>
          <w:sz w:val="24"/>
        </w:rPr>
        <w:t>•</w:t>
      </w:r>
      <w:r w:rsidRPr="00F97E28">
        <w:rPr>
          <w:i/>
          <w:sz w:val="24"/>
        </w:rPr>
        <w:tab/>
      </w:r>
      <w:r w:rsidRPr="00F97E28">
        <w:rPr>
          <w:sz w:val="28"/>
        </w:rPr>
        <w:t>Конечно, многое в этом направлении уже делается - упрощение контрольных процедур было инициировано в 2012</w:t>
      </w:r>
      <w:r w:rsidR="005259E4" w:rsidRPr="00F97E28">
        <w:rPr>
          <w:sz w:val="28"/>
        </w:rPr>
        <w:t>-</w:t>
      </w:r>
      <w:r w:rsidRPr="00F97E28">
        <w:rPr>
          <w:sz w:val="28"/>
        </w:rPr>
        <w:t xml:space="preserve">м году в рамках </w:t>
      </w:r>
      <w:r w:rsidR="00994894" w:rsidRPr="00F97E28">
        <w:rPr>
          <w:sz w:val="28"/>
        </w:rPr>
        <w:t xml:space="preserve">дорожных карт </w:t>
      </w:r>
      <w:r w:rsidRPr="00F97E28">
        <w:rPr>
          <w:sz w:val="28"/>
        </w:rPr>
        <w:t>АСИ</w:t>
      </w:r>
      <w:r w:rsidR="00994894" w:rsidRPr="00F97E28">
        <w:rPr>
          <w:sz w:val="28"/>
        </w:rPr>
        <w:t>.</w:t>
      </w:r>
      <w:r w:rsidRPr="00F97E28">
        <w:rPr>
          <w:sz w:val="28"/>
        </w:rPr>
        <w:t xml:space="preserve"> Тем не менее, на данный момент </w:t>
      </w:r>
      <w:r w:rsidRPr="00F97E28">
        <w:rPr>
          <w:b/>
          <w:i/>
          <w:sz w:val="26"/>
          <w:szCs w:val="26"/>
        </w:rPr>
        <w:t>только часть мер, предусмотренных дорожн</w:t>
      </w:r>
      <w:r w:rsidR="00F97E28" w:rsidRPr="00F97E28">
        <w:rPr>
          <w:b/>
          <w:i/>
          <w:sz w:val="26"/>
          <w:szCs w:val="26"/>
        </w:rPr>
        <w:t>ыми</w:t>
      </w:r>
      <w:r w:rsidRPr="00F97E28">
        <w:rPr>
          <w:b/>
          <w:i/>
          <w:sz w:val="26"/>
          <w:szCs w:val="26"/>
        </w:rPr>
        <w:t xml:space="preserve"> карт</w:t>
      </w:r>
      <w:r w:rsidR="00F97E28" w:rsidRPr="00F97E28">
        <w:rPr>
          <w:b/>
          <w:i/>
          <w:sz w:val="26"/>
          <w:szCs w:val="26"/>
        </w:rPr>
        <w:t>ами</w:t>
      </w:r>
      <w:r w:rsidRPr="00F97E28">
        <w:rPr>
          <w:b/>
          <w:i/>
          <w:sz w:val="26"/>
          <w:szCs w:val="26"/>
        </w:rPr>
        <w:t xml:space="preserve">, реализована. </w:t>
      </w:r>
    </w:p>
    <w:p w:rsidR="0093386E" w:rsidRPr="00F97E28" w:rsidRDefault="0093386E" w:rsidP="0093386E">
      <w:pPr>
        <w:pStyle w:val="a3"/>
        <w:numPr>
          <w:ilvl w:val="0"/>
          <w:numId w:val="4"/>
        </w:numPr>
        <w:ind w:left="-284"/>
        <w:jc w:val="both"/>
        <w:rPr>
          <w:sz w:val="28"/>
        </w:rPr>
      </w:pPr>
      <w:r w:rsidRPr="00F97E28">
        <w:rPr>
          <w:sz w:val="28"/>
        </w:rPr>
        <w:lastRenderedPageBreak/>
        <w:t>•</w:t>
      </w:r>
      <w:r w:rsidRPr="00F97E28">
        <w:rPr>
          <w:sz w:val="28"/>
        </w:rPr>
        <w:tab/>
        <w:t xml:space="preserve">В целом, реально прорывных результатов можно добиться не только за счет повышения административной эффективности, но и за счет изменения отношения к делу. </w:t>
      </w:r>
      <w:r w:rsidRPr="00F97E28">
        <w:rPr>
          <w:b/>
          <w:i/>
          <w:sz w:val="26"/>
          <w:szCs w:val="26"/>
        </w:rPr>
        <w:t>Мы все – и предприниматели, и чиновники, ответственны за конкурентоспособность.</w:t>
      </w:r>
      <w:r w:rsidRPr="00F97E28">
        <w:rPr>
          <w:sz w:val="28"/>
        </w:rPr>
        <w:t xml:space="preserve"> Создание лучшего предложения, потребительской стоимости, постоянное снижение издержек – это ответственность бизнеса. Скорость и стоимость выполнения необходимых формальностей и процедур – это ответственность контролёров и регуляторов. </w:t>
      </w:r>
      <w:r w:rsidRPr="00F97E28">
        <w:rPr>
          <w:b/>
          <w:i/>
          <w:sz w:val="26"/>
          <w:szCs w:val="26"/>
        </w:rPr>
        <w:t xml:space="preserve">Контроль, как таковой, не должен быть самоцелью - его стоимость закладывается в конечную стоимость продукта, и чем он дороже – тем дороже и </w:t>
      </w:r>
      <w:proofErr w:type="gramStart"/>
      <w:r w:rsidRPr="00F97E28">
        <w:rPr>
          <w:b/>
          <w:i/>
          <w:sz w:val="26"/>
          <w:szCs w:val="26"/>
        </w:rPr>
        <w:t>менее конкурентоспособнее</w:t>
      </w:r>
      <w:proofErr w:type="gramEnd"/>
      <w:r w:rsidRPr="00F97E28">
        <w:rPr>
          <w:b/>
          <w:i/>
          <w:sz w:val="26"/>
          <w:szCs w:val="26"/>
        </w:rPr>
        <w:t xml:space="preserve"> конечный продукт.</w:t>
      </w:r>
      <w:r w:rsidRPr="00F97E28">
        <w:rPr>
          <w:sz w:val="28"/>
        </w:rPr>
        <w:t xml:space="preserve"> Бизнес решает проблему конкурентоспособности путем создания плоских управленческих структур, минимизирует стоимость административных расходов, снижая количество участников процесса. </w:t>
      </w:r>
      <w:r w:rsidRPr="00F97E28">
        <w:rPr>
          <w:b/>
          <w:i/>
          <w:sz w:val="26"/>
          <w:szCs w:val="26"/>
        </w:rPr>
        <w:t>В условиях жесткого государственного бюджета, возможно, стоит подумать о более широком использовании этих подходов в сфере государственного управления: необходима ответственная и непредвзятая ревизия существующих практик, соотнесение нужности и стоимости исполнения контрольной функц</w:t>
      </w:r>
      <w:proofErr w:type="gramStart"/>
      <w:r w:rsidRPr="00F97E28">
        <w:rPr>
          <w:b/>
          <w:i/>
          <w:sz w:val="26"/>
          <w:szCs w:val="26"/>
        </w:rPr>
        <w:t>ии и ее</w:t>
      </w:r>
      <w:proofErr w:type="gramEnd"/>
      <w:r w:rsidRPr="00F97E28">
        <w:rPr>
          <w:b/>
          <w:i/>
          <w:sz w:val="26"/>
          <w:szCs w:val="26"/>
        </w:rPr>
        <w:t xml:space="preserve"> эффективности с точки зрения бюджета и предпринимателей.</w:t>
      </w:r>
      <w:r w:rsidRPr="00F97E28">
        <w:rPr>
          <w:sz w:val="28"/>
        </w:rPr>
        <w:t xml:space="preserve"> Мнение бизнеса об эффективности и оперативности контрольных процедур, получаемое через регулярные опросы, должно стать главным критерием эффективности соответствующих служб. </w:t>
      </w:r>
    </w:p>
    <w:p w:rsidR="005259E4" w:rsidRPr="005259E4" w:rsidRDefault="0093386E" w:rsidP="005259E4">
      <w:pPr>
        <w:ind w:left="-284"/>
        <w:jc w:val="both"/>
        <w:rPr>
          <w:sz w:val="28"/>
        </w:rPr>
      </w:pPr>
      <w:r w:rsidRPr="005259E4">
        <w:rPr>
          <w:sz w:val="28"/>
        </w:rPr>
        <w:t>•</w:t>
      </w:r>
      <w:r w:rsidRPr="005259E4">
        <w:rPr>
          <w:sz w:val="28"/>
        </w:rPr>
        <w:tab/>
        <w:t xml:space="preserve">Вообще, стоит посмотреть, </w:t>
      </w:r>
      <w:r w:rsidRPr="005259E4">
        <w:rPr>
          <w:b/>
          <w:i/>
          <w:sz w:val="26"/>
          <w:szCs w:val="26"/>
        </w:rPr>
        <w:t xml:space="preserve">что конкретно сегодня мешает международно-конкурентоспособным отраслям увеличивать свою долю на мировых </w:t>
      </w:r>
      <w:proofErr w:type="gramStart"/>
      <w:r w:rsidRPr="005259E4">
        <w:rPr>
          <w:b/>
          <w:i/>
          <w:sz w:val="26"/>
          <w:szCs w:val="26"/>
        </w:rPr>
        <w:t>рынках</w:t>
      </w:r>
      <w:proofErr w:type="gramEnd"/>
      <w:r w:rsidRPr="005259E4">
        <w:rPr>
          <w:b/>
          <w:i/>
          <w:sz w:val="26"/>
          <w:szCs w:val="26"/>
        </w:rPr>
        <w:t xml:space="preserve"> – какие недостатки в инфраструктуре или излишние издержки, связанные с регулированием.</w:t>
      </w:r>
      <w:r w:rsidRPr="005259E4">
        <w:rPr>
          <w:sz w:val="28"/>
        </w:rPr>
        <w:t xml:space="preserve"> Далее, в отношении идентифицированных недостатков построить соответствующие планы развития. </w:t>
      </w:r>
      <w:r w:rsidRPr="005259E4">
        <w:rPr>
          <w:b/>
          <w:i/>
          <w:sz w:val="26"/>
          <w:szCs w:val="26"/>
        </w:rPr>
        <w:t xml:space="preserve">Причем в условиях бюджетных ограничений следует сосредоточиться именно на глобально конкурентоспособных товарах и услугах. </w:t>
      </w:r>
      <w:r w:rsidRPr="005259E4">
        <w:rPr>
          <w:sz w:val="28"/>
        </w:rPr>
        <w:t xml:space="preserve">Кстати, это еще одна рекомендация «Деловой Двадцатки". Как пример - в России уровень логистических расходов в производственном комплексе – один из самых высоких в мире. Совокупные внутренние и внешние затраты на логистику в России составляют порядка 20% ВВП. </w:t>
      </w:r>
      <w:r w:rsidRPr="005259E4">
        <w:rPr>
          <w:b/>
          <w:i/>
          <w:sz w:val="26"/>
          <w:szCs w:val="26"/>
        </w:rPr>
        <w:t xml:space="preserve">По оценке BCG, если РФ снизит затраты на транспортировку и логистику до </w:t>
      </w:r>
      <w:proofErr w:type="gramStart"/>
      <w:r w:rsidRPr="005259E4">
        <w:rPr>
          <w:b/>
          <w:i/>
          <w:sz w:val="26"/>
          <w:szCs w:val="26"/>
        </w:rPr>
        <w:t>средне-мирового</w:t>
      </w:r>
      <w:proofErr w:type="gramEnd"/>
      <w:r w:rsidRPr="005259E4">
        <w:rPr>
          <w:b/>
          <w:i/>
          <w:sz w:val="26"/>
          <w:szCs w:val="26"/>
        </w:rPr>
        <w:t xml:space="preserve"> уровня (порядка 11% ВВП), это позволит экономить  порядка 180 млрд. долл. ежегодно.</w:t>
      </w:r>
      <w:r w:rsidRPr="005259E4">
        <w:rPr>
          <w:sz w:val="28"/>
        </w:rPr>
        <w:t xml:space="preserve"> Для сравнения: ежегодные инвестиции в инфраструктуру составляют в России порядка 45 млрд. долл. </w:t>
      </w:r>
      <w:r w:rsidR="005259E4">
        <w:rPr>
          <w:sz w:val="28"/>
        </w:rPr>
        <w:t xml:space="preserve"> </w:t>
      </w:r>
    </w:p>
    <w:p w:rsidR="0093386E" w:rsidRPr="005259E4" w:rsidRDefault="0093386E" w:rsidP="0093386E">
      <w:pPr>
        <w:ind w:left="-284"/>
        <w:jc w:val="both"/>
        <w:rPr>
          <w:b/>
          <w:i/>
          <w:sz w:val="26"/>
          <w:szCs w:val="26"/>
        </w:rPr>
      </w:pPr>
      <w:r w:rsidRPr="005259E4">
        <w:rPr>
          <w:sz w:val="28"/>
        </w:rPr>
        <w:t>•</w:t>
      </w:r>
      <w:r w:rsidRPr="005259E4">
        <w:rPr>
          <w:sz w:val="28"/>
        </w:rPr>
        <w:tab/>
      </w:r>
      <w:r w:rsidR="005259E4" w:rsidRPr="009665FE">
        <w:rPr>
          <w:b/>
          <w:i/>
          <w:sz w:val="26"/>
          <w:szCs w:val="26"/>
        </w:rPr>
        <w:t xml:space="preserve">Россия - </w:t>
      </w:r>
      <w:r w:rsidRPr="009665FE">
        <w:rPr>
          <w:b/>
          <w:i/>
          <w:sz w:val="26"/>
          <w:szCs w:val="26"/>
        </w:rPr>
        <w:t>больше не страна с низкими издержками.</w:t>
      </w:r>
      <w:r w:rsidRPr="005259E4">
        <w:rPr>
          <w:sz w:val="28"/>
        </w:rPr>
        <w:t xml:space="preserve"> При этом наша демография и социальные обязательства близки к уровню развитых стран. </w:t>
      </w:r>
      <w:r w:rsidRPr="005259E4">
        <w:rPr>
          <w:b/>
          <w:i/>
          <w:sz w:val="26"/>
          <w:szCs w:val="26"/>
        </w:rPr>
        <w:t xml:space="preserve">Так что рост возможен только за счет увеличения эффективности, а эффективность </w:t>
      </w:r>
      <w:proofErr w:type="gramStart"/>
      <w:r w:rsidRPr="005259E4">
        <w:rPr>
          <w:b/>
          <w:i/>
          <w:sz w:val="26"/>
          <w:szCs w:val="26"/>
        </w:rPr>
        <w:t>возможна</w:t>
      </w:r>
      <w:proofErr w:type="gramEnd"/>
      <w:r w:rsidRPr="005259E4">
        <w:rPr>
          <w:b/>
          <w:i/>
          <w:sz w:val="26"/>
          <w:szCs w:val="26"/>
        </w:rPr>
        <w:t xml:space="preserve"> только если есть конкуренция, открытая, честная и постоянная, доступ к лучшим технологиям и включенность в мировые цепочки создания стоимости.</w:t>
      </w:r>
    </w:p>
    <w:p w:rsidR="0093386E" w:rsidRPr="005259E4" w:rsidRDefault="0093386E" w:rsidP="00557BF8">
      <w:pPr>
        <w:ind w:left="-284"/>
        <w:jc w:val="both"/>
        <w:rPr>
          <w:sz w:val="28"/>
        </w:rPr>
      </w:pPr>
      <w:r w:rsidRPr="005259E4">
        <w:rPr>
          <w:sz w:val="28"/>
        </w:rPr>
        <w:lastRenderedPageBreak/>
        <w:t>•</w:t>
      </w:r>
      <w:r w:rsidRPr="005259E4">
        <w:rPr>
          <w:sz w:val="28"/>
        </w:rPr>
        <w:tab/>
        <w:t xml:space="preserve">Наши контакты с зарубежными партнерами показывают, что даже несмотря на напряженность в отношениях России с Западом, интерес к расширению сотрудничества остается очень высоким и у российских компаний, и у наших западных партнеров. Если мы создадим привлекательные условия ведения бизнеса под российской юрисдикцией, с минимальной бюрократией, невысокими и стабильными налогами - это будет способствовать и росту конкурентоспособности отечественных предприятий, и снятию международных ограничений. В </w:t>
      </w:r>
      <w:r w:rsidRPr="009665FE">
        <w:rPr>
          <w:b/>
          <w:i/>
          <w:sz w:val="26"/>
          <w:szCs w:val="26"/>
        </w:rPr>
        <w:t xml:space="preserve">конце концов, главную цель можно сформулировать так: Россия должна быть страной, где просто очень удобно делать бизнес как отечественным, так и зарубежным инвесторам. Об этом в мире должны все знать и именно это должно быть главным KPI для госорганов. </w:t>
      </w:r>
    </w:p>
    <w:sectPr w:rsidR="0093386E" w:rsidRPr="005259E4" w:rsidSect="00B66667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72E"/>
    <w:multiLevelType w:val="hybridMultilevel"/>
    <w:tmpl w:val="88EA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DEC"/>
    <w:multiLevelType w:val="hybridMultilevel"/>
    <w:tmpl w:val="E8A8F2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3077A6D"/>
    <w:multiLevelType w:val="hybridMultilevel"/>
    <w:tmpl w:val="EF3EBA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99D593B"/>
    <w:multiLevelType w:val="hybridMultilevel"/>
    <w:tmpl w:val="F2CC0A60"/>
    <w:lvl w:ilvl="0" w:tplc="A91C0AF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8"/>
    <w:rsid w:val="00007890"/>
    <w:rsid w:val="00156136"/>
    <w:rsid w:val="001B48BB"/>
    <w:rsid w:val="001C02D9"/>
    <w:rsid w:val="0024137A"/>
    <w:rsid w:val="003217E7"/>
    <w:rsid w:val="00384D70"/>
    <w:rsid w:val="003C3322"/>
    <w:rsid w:val="00430AF0"/>
    <w:rsid w:val="004C22CC"/>
    <w:rsid w:val="004E7C0D"/>
    <w:rsid w:val="00514A48"/>
    <w:rsid w:val="005259E4"/>
    <w:rsid w:val="00530721"/>
    <w:rsid w:val="0055358D"/>
    <w:rsid w:val="00557BF8"/>
    <w:rsid w:val="00647E28"/>
    <w:rsid w:val="00665BF9"/>
    <w:rsid w:val="00712601"/>
    <w:rsid w:val="00757A05"/>
    <w:rsid w:val="00830A08"/>
    <w:rsid w:val="008429DA"/>
    <w:rsid w:val="0093386E"/>
    <w:rsid w:val="009665FE"/>
    <w:rsid w:val="00994894"/>
    <w:rsid w:val="009E3A31"/>
    <w:rsid w:val="00AF6217"/>
    <w:rsid w:val="00B25427"/>
    <w:rsid w:val="00B66667"/>
    <w:rsid w:val="00B844CA"/>
    <w:rsid w:val="00BA0EFF"/>
    <w:rsid w:val="00BA2750"/>
    <w:rsid w:val="00BE4591"/>
    <w:rsid w:val="00C35F16"/>
    <w:rsid w:val="00D61C97"/>
    <w:rsid w:val="00D96FDF"/>
    <w:rsid w:val="00E31F60"/>
    <w:rsid w:val="00E766C5"/>
    <w:rsid w:val="00E91E63"/>
    <w:rsid w:val="00E96FE7"/>
    <w:rsid w:val="00F97E28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8BB"/>
    <w:rPr>
      <w:color w:val="0000FF"/>
      <w:u w:val="single"/>
    </w:rPr>
  </w:style>
  <w:style w:type="character" w:customStyle="1" w:styleId="noprint">
    <w:name w:val="noprint"/>
    <w:basedOn w:val="a0"/>
    <w:rsid w:val="001B4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8BB"/>
    <w:rPr>
      <w:color w:val="0000FF"/>
      <w:u w:val="single"/>
    </w:rPr>
  </w:style>
  <w:style w:type="character" w:customStyle="1" w:styleId="noprint">
    <w:name w:val="noprint"/>
    <w:basedOn w:val="a0"/>
    <w:rsid w:val="001B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Павел Анатольевич</dc:creator>
  <cp:lastModifiedBy>Степкин Кирилл Владимирович</cp:lastModifiedBy>
  <cp:revision>2</cp:revision>
  <cp:lastPrinted>2014-09-24T10:55:00Z</cp:lastPrinted>
  <dcterms:created xsi:type="dcterms:W3CDTF">2014-12-17T08:15:00Z</dcterms:created>
  <dcterms:modified xsi:type="dcterms:W3CDTF">2014-12-17T08:15:00Z</dcterms:modified>
</cp:coreProperties>
</file>