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8B" w:rsidRPr="00857376" w:rsidRDefault="006B628B" w:rsidP="006B628B">
      <w:pPr>
        <w:spacing w:after="0" w:line="360" w:lineRule="auto"/>
        <w:jc w:val="both"/>
        <w:rPr>
          <w:rFonts w:cs="Times New Roman"/>
          <w:b/>
          <w:color w:val="000000"/>
          <w:sz w:val="28"/>
          <w:szCs w:val="28"/>
        </w:rPr>
      </w:pPr>
      <w:r w:rsidRPr="00857376">
        <w:rPr>
          <w:rFonts w:cs="Arial"/>
          <w:b/>
          <w:color w:val="000000"/>
          <w:spacing w:val="3"/>
          <w:sz w:val="28"/>
          <w:szCs w:val="28"/>
        </w:rPr>
        <w:t>Тезисы А.Н.</w:t>
      </w:r>
      <w:r>
        <w:rPr>
          <w:rFonts w:cs="Arial"/>
          <w:b/>
          <w:color w:val="000000"/>
          <w:spacing w:val="3"/>
          <w:sz w:val="28"/>
          <w:szCs w:val="28"/>
        </w:rPr>
        <w:t xml:space="preserve"> </w:t>
      </w:r>
      <w:r w:rsidRPr="00857376">
        <w:rPr>
          <w:rFonts w:cs="Arial"/>
          <w:b/>
          <w:color w:val="000000"/>
          <w:spacing w:val="3"/>
          <w:sz w:val="28"/>
          <w:szCs w:val="28"/>
        </w:rPr>
        <w:t>Шохина для приветствия на проектно-аналитической сессии</w:t>
      </w:r>
      <w:r w:rsidRPr="00857376">
        <w:rPr>
          <w:rFonts w:cs="Arial"/>
          <w:color w:val="000000"/>
          <w:spacing w:val="3"/>
          <w:sz w:val="28"/>
          <w:szCs w:val="28"/>
        </w:rPr>
        <w:t xml:space="preserve"> </w:t>
      </w:r>
      <w:r w:rsidRPr="00857376">
        <w:rPr>
          <w:rFonts w:cs="Times New Roman"/>
          <w:b/>
          <w:color w:val="000000"/>
          <w:sz w:val="28"/>
          <w:szCs w:val="28"/>
        </w:rPr>
        <w:t>«Цифровая трансформация экономики ЕАЭС: новые угрозы и источники роста. Консолидированная позиция бизнеса», 09-10.02.2017</w:t>
      </w:r>
    </w:p>
    <w:p w:rsidR="006B628B" w:rsidRDefault="006B628B" w:rsidP="00857376">
      <w:pPr>
        <w:jc w:val="both"/>
        <w:rPr>
          <w:rFonts w:cs="Arial"/>
          <w:b/>
          <w:color w:val="000000"/>
          <w:spacing w:val="3"/>
          <w:sz w:val="28"/>
          <w:szCs w:val="28"/>
        </w:rPr>
      </w:pPr>
    </w:p>
    <w:p w:rsidR="00482D27" w:rsidRPr="00E06C68" w:rsidRDefault="00482D27" w:rsidP="00857376">
      <w:pPr>
        <w:jc w:val="both"/>
        <w:rPr>
          <w:rFonts w:cs="Arial"/>
          <w:b/>
          <w:color w:val="000000"/>
          <w:spacing w:val="3"/>
          <w:sz w:val="28"/>
          <w:szCs w:val="28"/>
        </w:rPr>
      </w:pPr>
      <w:r w:rsidRPr="00E06C68">
        <w:rPr>
          <w:rFonts w:cs="Arial"/>
          <w:b/>
          <w:color w:val="000000"/>
          <w:spacing w:val="3"/>
          <w:sz w:val="28"/>
          <w:szCs w:val="28"/>
        </w:rPr>
        <w:t>Стандарты</w:t>
      </w:r>
    </w:p>
    <w:p w:rsidR="00C432BF" w:rsidRDefault="00C432BF" w:rsidP="00857376">
      <w:pPr>
        <w:jc w:val="both"/>
        <w:rPr>
          <w:rFonts w:cs="Arial"/>
          <w:color w:val="000000"/>
          <w:spacing w:val="3"/>
          <w:sz w:val="28"/>
          <w:szCs w:val="28"/>
        </w:rPr>
      </w:pPr>
      <w:r>
        <w:rPr>
          <w:rFonts w:cs="Arial"/>
          <w:color w:val="000000"/>
          <w:spacing w:val="3"/>
          <w:sz w:val="28"/>
          <w:szCs w:val="28"/>
        </w:rPr>
        <w:t xml:space="preserve">В декабре 2016 года </w:t>
      </w:r>
      <w:r w:rsidR="00E06C68">
        <w:rPr>
          <w:rFonts w:cs="Arial"/>
          <w:color w:val="000000"/>
          <w:spacing w:val="3"/>
          <w:sz w:val="28"/>
          <w:szCs w:val="28"/>
        </w:rPr>
        <w:t>П</w:t>
      </w:r>
      <w:r>
        <w:rPr>
          <w:rFonts w:cs="Arial"/>
          <w:color w:val="000000"/>
          <w:spacing w:val="3"/>
          <w:sz w:val="28"/>
          <w:szCs w:val="28"/>
        </w:rPr>
        <w:t xml:space="preserve">резидент РФ Владимир Путин в своем </w:t>
      </w:r>
      <w:r w:rsidRPr="00C432BF">
        <w:rPr>
          <w:rFonts w:cs="Arial"/>
          <w:color w:val="000000"/>
          <w:spacing w:val="3"/>
          <w:sz w:val="28"/>
          <w:szCs w:val="28"/>
        </w:rPr>
        <w:t xml:space="preserve">послании </w:t>
      </w:r>
      <w:r w:rsidR="00E06C68">
        <w:rPr>
          <w:rFonts w:cs="Arial"/>
          <w:color w:val="000000"/>
          <w:spacing w:val="3"/>
          <w:sz w:val="28"/>
          <w:szCs w:val="28"/>
        </w:rPr>
        <w:t>предложил «</w:t>
      </w:r>
      <w:r w:rsidRPr="00C432BF">
        <w:rPr>
          <w:rFonts w:cs="Arial"/>
          <w:color w:val="000000"/>
          <w:spacing w:val="3"/>
          <w:sz w:val="28"/>
          <w:szCs w:val="28"/>
        </w:rPr>
        <w:t xml:space="preserve">запустить масштабную системную программу развития экономики нового технологического поколения, так называемой цифровой экономики». </w:t>
      </w:r>
      <w:proofErr w:type="spellStart"/>
      <w:r w:rsidRPr="00C432BF">
        <w:rPr>
          <w:rFonts w:cs="Arial"/>
          <w:color w:val="000000"/>
          <w:spacing w:val="3"/>
          <w:sz w:val="28"/>
          <w:szCs w:val="28"/>
        </w:rPr>
        <w:t>Минкомсвязи</w:t>
      </w:r>
      <w:proofErr w:type="spellEnd"/>
      <w:r w:rsidRPr="00C432BF">
        <w:rPr>
          <w:rFonts w:cs="Arial"/>
          <w:color w:val="000000"/>
          <w:spacing w:val="3"/>
          <w:sz w:val="28"/>
          <w:szCs w:val="28"/>
        </w:rPr>
        <w:t xml:space="preserve"> и другим </w:t>
      </w:r>
      <w:r w:rsidR="00E06C68">
        <w:rPr>
          <w:rFonts w:cs="Arial"/>
          <w:color w:val="000000"/>
          <w:spacing w:val="3"/>
          <w:sz w:val="28"/>
          <w:szCs w:val="28"/>
        </w:rPr>
        <w:t xml:space="preserve">профильным </w:t>
      </w:r>
      <w:r w:rsidRPr="00C432BF">
        <w:rPr>
          <w:rFonts w:cs="Arial"/>
          <w:color w:val="000000"/>
          <w:spacing w:val="3"/>
          <w:sz w:val="28"/>
          <w:szCs w:val="28"/>
        </w:rPr>
        <w:t xml:space="preserve">ведомствам до 11 мая 2017 г. </w:t>
      </w:r>
      <w:r w:rsidR="00E06C68">
        <w:rPr>
          <w:rFonts w:cs="Arial"/>
          <w:color w:val="000000"/>
          <w:spacing w:val="3"/>
          <w:sz w:val="28"/>
          <w:szCs w:val="28"/>
        </w:rPr>
        <w:t xml:space="preserve">поручено </w:t>
      </w:r>
      <w:r w:rsidRPr="00C432BF">
        <w:rPr>
          <w:rFonts w:cs="Arial"/>
          <w:color w:val="000000"/>
          <w:spacing w:val="3"/>
          <w:sz w:val="28"/>
          <w:szCs w:val="28"/>
        </w:rPr>
        <w:t>разработать и утвердить программу «Цифровая экономика» с учетом планов развития Евразийского экономического союза (ЕАЭС). 26 декабря на заседании Высшего совета ЕАЭС Владимир Путин заявил, что «первоочередной задачей на ближайшую перспективу видится формирование единого цифрового пространства Евразийского экономического союза».</w:t>
      </w:r>
      <w:r w:rsidR="00E06C68">
        <w:rPr>
          <w:rFonts w:cs="Arial"/>
          <w:color w:val="000000"/>
          <w:spacing w:val="3"/>
          <w:sz w:val="28"/>
          <w:szCs w:val="28"/>
        </w:rPr>
        <w:t xml:space="preserve"> В </w:t>
      </w:r>
      <w:r w:rsidR="00E06C68" w:rsidRPr="00E06C68">
        <w:rPr>
          <w:rFonts w:cs="Arial"/>
          <w:color w:val="000000"/>
          <w:spacing w:val="3"/>
          <w:sz w:val="28"/>
          <w:szCs w:val="28"/>
        </w:rPr>
        <w:t>начале 2016 г. коллегия Евразийской экономической комиссии (ЕЭК) одобрила разработку концепции по формированию единого цифрового пространства в ЕАЭС, а уже в конце года ЕЭК заключила договор с Всемирным банком о проведении совместного научного исследования возможного экономического эффекта.</w:t>
      </w:r>
    </w:p>
    <w:p w:rsidR="00482D27" w:rsidRDefault="00482D27" w:rsidP="00857376">
      <w:pPr>
        <w:jc w:val="both"/>
        <w:rPr>
          <w:rFonts w:cs="Arial"/>
          <w:color w:val="000000"/>
          <w:spacing w:val="3"/>
          <w:sz w:val="28"/>
          <w:szCs w:val="28"/>
        </w:rPr>
      </w:pPr>
      <w:r w:rsidRPr="00F165D6">
        <w:rPr>
          <w:rFonts w:cs="Arial"/>
          <w:b/>
          <w:color w:val="000000"/>
          <w:spacing w:val="3"/>
          <w:sz w:val="28"/>
          <w:szCs w:val="28"/>
        </w:rPr>
        <w:t>Единая информация цифрового пространства</w:t>
      </w:r>
    </w:p>
    <w:p w:rsidR="00F165D6" w:rsidRDefault="00F165D6" w:rsidP="00857376">
      <w:pPr>
        <w:jc w:val="both"/>
        <w:rPr>
          <w:rFonts w:cs="Arial"/>
          <w:color w:val="000000"/>
          <w:spacing w:val="3"/>
          <w:sz w:val="28"/>
          <w:szCs w:val="28"/>
        </w:rPr>
      </w:pPr>
      <w:r>
        <w:rPr>
          <w:rFonts w:cs="Arial"/>
          <w:color w:val="000000"/>
          <w:spacing w:val="3"/>
          <w:sz w:val="28"/>
          <w:szCs w:val="28"/>
        </w:rPr>
        <w:t xml:space="preserve">Согласно стратегии </w:t>
      </w:r>
      <w:r w:rsidRPr="00F165D6">
        <w:rPr>
          <w:rFonts w:cs="Arial"/>
          <w:color w:val="000000"/>
          <w:spacing w:val="3"/>
          <w:sz w:val="28"/>
          <w:szCs w:val="28"/>
        </w:rPr>
        <w:t>перехода к Единому цифровому рынку для Европы</w:t>
      </w:r>
      <w:r>
        <w:rPr>
          <w:rFonts w:cs="Arial"/>
          <w:color w:val="000000"/>
          <w:spacing w:val="3"/>
          <w:sz w:val="28"/>
          <w:szCs w:val="28"/>
        </w:rPr>
        <w:t xml:space="preserve">, принятой Европейской комиссией, странам ЕАЭС </w:t>
      </w:r>
      <w:r w:rsidRPr="00F165D6">
        <w:rPr>
          <w:rFonts w:cs="Arial"/>
          <w:color w:val="000000"/>
          <w:spacing w:val="3"/>
          <w:sz w:val="28"/>
          <w:szCs w:val="28"/>
        </w:rPr>
        <w:t>необходимо создавать цифровые активы, стимулирующие рост экономики ЕАЭС. Организационной формой</w:t>
      </w:r>
      <w:r>
        <w:rPr>
          <w:rFonts w:cs="Arial"/>
          <w:color w:val="000000"/>
          <w:spacing w:val="3"/>
          <w:sz w:val="28"/>
          <w:szCs w:val="28"/>
        </w:rPr>
        <w:t xml:space="preserve"> таких активов выступают </w:t>
      </w:r>
      <w:proofErr w:type="gramStart"/>
      <w:r w:rsidRPr="00F165D6">
        <w:rPr>
          <w:rFonts w:cs="Arial"/>
          <w:color w:val="000000"/>
          <w:spacing w:val="3"/>
          <w:sz w:val="28"/>
          <w:szCs w:val="28"/>
        </w:rPr>
        <w:t>кросс-отраслевые</w:t>
      </w:r>
      <w:proofErr w:type="gramEnd"/>
      <w:r w:rsidRPr="00F165D6">
        <w:rPr>
          <w:rFonts w:cs="Arial"/>
          <w:color w:val="000000"/>
          <w:spacing w:val="3"/>
          <w:sz w:val="28"/>
          <w:szCs w:val="28"/>
        </w:rPr>
        <w:t xml:space="preserve"> консорциумы, использующие перспективные технологии, открывающие доступ к многомиллиардным рынкам промышленного интернета и пространственных данных, таких как рынки цифровых брокеров в энергетике, ТЭК, сельском хозяйстве, торговле и фармацевтике.</w:t>
      </w:r>
    </w:p>
    <w:p w:rsidR="00482D27" w:rsidRPr="00F165D6" w:rsidRDefault="00482D27" w:rsidP="00857376">
      <w:pPr>
        <w:jc w:val="both"/>
        <w:rPr>
          <w:rFonts w:cs="Arial"/>
          <w:b/>
          <w:color w:val="000000"/>
          <w:spacing w:val="3"/>
          <w:sz w:val="28"/>
          <w:szCs w:val="28"/>
        </w:rPr>
      </w:pPr>
      <w:r w:rsidRPr="00F165D6">
        <w:rPr>
          <w:rFonts w:cs="Arial"/>
          <w:b/>
          <w:color w:val="000000"/>
          <w:spacing w:val="3"/>
          <w:sz w:val="28"/>
          <w:szCs w:val="28"/>
        </w:rPr>
        <w:t>Цифровые платформы</w:t>
      </w:r>
    </w:p>
    <w:p w:rsidR="00F165D6" w:rsidRPr="00F165D6" w:rsidRDefault="00F165D6" w:rsidP="00F165D6">
      <w:pPr>
        <w:jc w:val="both"/>
        <w:rPr>
          <w:rFonts w:cs="Arial"/>
          <w:color w:val="000000"/>
          <w:spacing w:val="3"/>
          <w:sz w:val="28"/>
          <w:szCs w:val="28"/>
        </w:rPr>
      </w:pPr>
      <w:r w:rsidRPr="00F165D6">
        <w:rPr>
          <w:rFonts w:cs="Arial"/>
          <w:color w:val="000000"/>
          <w:spacing w:val="3"/>
          <w:sz w:val="28"/>
          <w:szCs w:val="28"/>
        </w:rPr>
        <w:t>Цифровые активы нового типа формируются за счет создания и развития межрегиональных инфраструктур ЕАЭС, включая обеспечение свободного неконкурентного доступа к базовым пространственным данным, трехмерным «цифровым моделям местности», «цифровым информационны</w:t>
      </w:r>
      <w:r>
        <w:rPr>
          <w:rFonts w:cs="Arial"/>
          <w:color w:val="000000"/>
          <w:spacing w:val="3"/>
          <w:sz w:val="28"/>
          <w:szCs w:val="28"/>
        </w:rPr>
        <w:t>м моделям активов и сооружений».</w:t>
      </w:r>
    </w:p>
    <w:p w:rsidR="00F165D6" w:rsidRPr="00F165D6" w:rsidRDefault="00F165D6" w:rsidP="00F165D6">
      <w:pPr>
        <w:jc w:val="both"/>
        <w:rPr>
          <w:rFonts w:cs="Arial"/>
          <w:color w:val="000000"/>
          <w:spacing w:val="3"/>
          <w:sz w:val="28"/>
          <w:szCs w:val="28"/>
        </w:rPr>
      </w:pPr>
      <w:r w:rsidRPr="00F165D6">
        <w:rPr>
          <w:rFonts w:cs="Arial"/>
          <w:color w:val="000000"/>
          <w:spacing w:val="3"/>
          <w:sz w:val="28"/>
          <w:szCs w:val="28"/>
        </w:rPr>
        <w:t xml:space="preserve">Финансирование глобальных межгосударственных пилотных проектов может быть получено в рамках </w:t>
      </w:r>
      <w:proofErr w:type="spellStart"/>
      <w:r w:rsidRPr="00F165D6">
        <w:rPr>
          <w:rFonts w:cs="Arial"/>
          <w:color w:val="000000"/>
          <w:spacing w:val="3"/>
          <w:sz w:val="28"/>
          <w:szCs w:val="28"/>
        </w:rPr>
        <w:t>частно</w:t>
      </w:r>
      <w:proofErr w:type="spellEnd"/>
      <w:r w:rsidRPr="00F165D6">
        <w:rPr>
          <w:rFonts w:cs="Arial"/>
          <w:color w:val="000000"/>
          <w:spacing w:val="3"/>
          <w:sz w:val="28"/>
          <w:szCs w:val="28"/>
        </w:rPr>
        <w:t>-государственного партнерства и из  Евразийского банка развития.</w:t>
      </w:r>
    </w:p>
    <w:p w:rsidR="00F165D6" w:rsidRDefault="00F165D6" w:rsidP="00F165D6">
      <w:pPr>
        <w:jc w:val="both"/>
        <w:rPr>
          <w:rFonts w:cs="Arial"/>
          <w:color w:val="000000"/>
          <w:spacing w:val="3"/>
          <w:sz w:val="28"/>
          <w:szCs w:val="28"/>
        </w:rPr>
      </w:pPr>
      <w:r w:rsidRPr="00F165D6">
        <w:rPr>
          <w:rFonts w:cs="Arial"/>
          <w:color w:val="000000"/>
          <w:spacing w:val="3"/>
          <w:sz w:val="28"/>
          <w:szCs w:val="28"/>
        </w:rPr>
        <w:t>В перспективе необходимо подготовить Единую цифровую политику развития стран ЕАЭС, опирающуюся на единые сквозные процессы, стандарты оборудования, программного обеспечения, тарифов, услуг, доступа к сервисам и информации, безопасности.</w:t>
      </w:r>
    </w:p>
    <w:p w:rsidR="00E06C68" w:rsidRPr="00E06C68" w:rsidRDefault="00E06C68" w:rsidP="00857376">
      <w:pPr>
        <w:jc w:val="both"/>
        <w:rPr>
          <w:rFonts w:cs="Arial"/>
          <w:b/>
          <w:color w:val="000000"/>
          <w:spacing w:val="3"/>
          <w:sz w:val="28"/>
          <w:szCs w:val="28"/>
        </w:rPr>
      </w:pPr>
      <w:r>
        <w:rPr>
          <w:rFonts w:cs="Arial"/>
          <w:b/>
          <w:color w:val="000000"/>
          <w:spacing w:val="3"/>
          <w:sz w:val="28"/>
          <w:szCs w:val="28"/>
        </w:rPr>
        <w:t>Системы доверия (п</w:t>
      </w:r>
      <w:r w:rsidR="00482D27" w:rsidRPr="00E06C68">
        <w:rPr>
          <w:rFonts w:cs="Arial"/>
          <w:b/>
          <w:color w:val="000000"/>
          <w:spacing w:val="3"/>
          <w:sz w:val="28"/>
          <w:szCs w:val="28"/>
        </w:rPr>
        <w:t>роблемы с ЭЦП)</w:t>
      </w:r>
    </w:p>
    <w:p w:rsidR="00F165D6" w:rsidRDefault="00E06C68" w:rsidP="00857376">
      <w:pPr>
        <w:jc w:val="both"/>
        <w:rPr>
          <w:rFonts w:cs="Arial"/>
          <w:color w:val="000000"/>
          <w:spacing w:val="3"/>
          <w:sz w:val="28"/>
          <w:szCs w:val="28"/>
        </w:rPr>
      </w:pPr>
      <w:r>
        <w:rPr>
          <w:rFonts w:cs="Arial"/>
          <w:color w:val="000000"/>
          <w:spacing w:val="3"/>
          <w:sz w:val="28"/>
          <w:szCs w:val="28"/>
        </w:rPr>
        <w:t xml:space="preserve">В </w:t>
      </w:r>
      <w:r w:rsidRPr="00E06C68">
        <w:rPr>
          <w:rFonts w:cs="Arial"/>
          <w:color w:val="000000"/>
          <w:spacing w:val="3"/>
          <w:sz w:val="28"/>
          <w:szCs w:val="28"/>
        </w:rPr>
        <w:t xml:space="preserve">России </w:t>
      </w:r>
      <w:r>
        <w:rPr>
          <w:rFonts w:cs="Arial"/>
          <w:color w:val="000000"/>
          <w:spacing w:val="3"/>
          <w:sz w:val="28"/>
          <w:szCs w:val="28"/>
        </w:rPr>
        <w:t xml:space="preserve">пока в полной мере </w:t>
      </w:r>
      <w:r w:rsidRPr="00E06C68">
        <w:rPr>
          <w:rFonts w:cs="Arial"/>
          <w:color w:val="000000"/>
          <w:spacing w:val="3"/>
          <w:sz w:val="28"/>
          <w:szCs w:val="28"/>
        </w:rPr>
        <w:t xml:space="preserve">не развита система цифровых подписей, нет </w:t>
      </w:r>
      <w:r>
        <w:rPr>
          <w:rFonts w:cs="Arial"/>
          <w:color w:val="000000"/>
          <w:spacing w:val="3"/>
          <w:sz w:val="28"/>
          <w:szCs w:val="28"/>
        </w:rPr>
        <w:t xml:space="preserve">четкого </w:t>
      </w:r>
      <w:r w:rsidRPr="00E06C68">
        <w:rPr>
          <w:rFonts w:cs="Arial"/>
          <w:color w:val="000000"/>
          <w:spacing w:val="3"/>
          <w:sz w:val="28"/>
          <w:szCs w:val="28"/>
        </w:rPr>
        <w:t>электронного взаимодействия между государством и бизнесом</w:t>
      </w:r>
      <w:r>
        <w:rPr>
          <w:rFonts w:cs="Arial"/>
          <w:color w:val="000000"/>
          <w:spacing w:val="3"/>
          <w:sz w:val="28"/>
          <w:szCs w:val="28"/>
        </w:rPr>
        <w:t xml:space="preserve">. Еще в конце 2015 года глава </w:t>
      </w:r>
      <w:r w:rsidRPr="00E06C68">
        <w:rPr>
          <w:rFonts w:cs="Arial"/>
          <w:color w:val="000000"/>
          <w:spacing w:val="3"/>
          <w:sz w:val="28"/>
          <w:szCs w:val="28"/>
        </w:rPr>
        <w:t>ФАС</w:t>
      </w:r>
      <w:r>
        <w:rPr>
          <w:rFonts w:cs="Arial"/>
          <w:color w:val="000000"/>
          <w:spacing w:val="3"/>
          <w:sz w:val="28"/>
          <w:szCs w:val="28"/>
        </w:rPr>
        <w:t xml:space="preserve"> РФ</w:t>
      </w:r>
      <w:r w:rsidRPr="00E06C68">
        <w:rPr>
          <w:rFonts w:cs="Arial"/>
          <w:color w:val="000000"/>
          <w:spacing w:val="3"/>
          <w:sz w:val="28"/>
          <w:szCs w:val="28"/>
        </w:rPr>
        <w:t xml:space="preserve"> </w:t>
      </w:r>
      <w:r>
        <w:rPr>
          <w:rFonts w:cs="Arial"/>
          <w:color w:val="000000"/>
          <w:spacing w:val="3"/>
          <w:sz w:val="28"/>
          <w:szCs w:val="28"/>
        </w:rPr>
        <w:t xml:space="preserve">Игорь Артемьев </w:t>
      </w:r>
      <w:r w:rsidRPr="00E06C68">
        <w:rPr>
          <w:rFonts w:cs="Arial"/>
          <w:color w:val="000000"/>
          <w:spacing w:val="3"/>
          <w:sz w:val="28"/>
          <w:szCs w:val="28"/>
        </w:rPr>
        <w:t xml:space="preserve">пообещал, что будут </w:t>
      </w:r>
      <w:r>
        <w:rPr>
          <w:rFonts w:cs="Arial"/>
          <w:color w:val="000000"/>
          <w:spacing w:val="3"/>
          <w:sz w:val="28"/>
          <w:szCs w:val="28"/>
        </w:rPr>
        <w:t>«</w:t>
      </w:r>
      <w:r w:rsidRPr="00E06C68">
        <w:rPr>
          <w:rFonts w:cs="Arial"/>
          <w:color w:val="000000"/>
          <w:spacing w:val="3"/>
          <w:sz w:val="28"/>
          <w:szCs w:val="28"/>
        </w:rPr>
        <w:t>сняты вопросы</w:t>
      </w:r>
      <w:r>
        <w:rPr>
          <w:rFonts w:cs="Arial"/>
          <w:color w:val="000000"/>
          <w:spacing w:val="3"/>
          <w:sz w:val="28"/>
          <w:szCs w:val="28"/>
        </w:rPr>
        <w:t>»</w:t>
      </w:r>
      <w:r w:rsidRPr="00E06C68">
        <w:rPr>
          <w:rFonts w:cs="Arial"/>
          <w:color w:val="000000"/>
          <w:spacing w:val="3"/>
          <w:sz w:val="28"/>
          <w:szCs w:val="28"/>
        </w:rPr>
        <w:t xml:space="preserve"> с признанием электронно-цифровых подписей (ЭЦП). Нормы о взаимном признании ЭЦП и беспрепятственном доступе к закупкам есть в договоре о создании ЕАЭС, заключенном в 2014 году.</w:t>
      </w:r>
      <w:r>
        <w:rPr>
          <w:rFonts w:cs="Arial"/>
          <w:color w:val="000000"/>
          <w:spacing w:val="3"/>
          <w:sz w:val="28"/>
          <w:szCs w:val="28"/>
        </w:rPr>
        <w:t xml:space="preserve"> Однако проблема ЭЦП пока не решена.</w:t>
      </w:r>
    </w:p>
    <w:p w:rsidR="00482D27" w:rsidRPr="00C432BF" w:rsidRDefault="00482D27" w:rsidP="00857376">
      <w:pPr>
        <w:jc w:val="both"/>
        <w:rPr>
          <w:rFonts w:cs="Arial"/>
          <w:b/>
          <w:color w:val="000000"/>
          <w:spacing w:val="3"/>
          <w:sz w:val="28"/>
          <w:szCs w:val="28"/>
        </w:rPr>
      </w:pPr>
      <w:r w:rsidRPr="00C432BF">
        <w:rPr>
          <w:rFonts w:cs="Arial"/>
          <w:b/>
          <w:color w:val="000000"/>
          <w:spacing w:val="3"/>
          <w:sz w:val="28"/>
          <w:szCs w:val="28"/>
        </w:rPr>
        <w:t>Единая сервисная среда</w:t>
      </w:r>
    </w:p>
    <w:p w:rsidR="00C432BF" w:rsidRPr="00C432BF" w:rsidRDefault="00F165D6" w:rsidP="00C432BF">
      <w:pPr>
        <w:jc w:val="both"/>
        <w:rPr>
          <w:rFonts w:cs="Arial"/>
          <w:color w:val="000000"/>
          <w:spacing w:val="3"/>
          <w:sz w:val="28"/>
          <w:szCs w:val="28"/>
        </w:rPr>
      </w:pPr>
      <w:r w:rsidRPr="00F165D6">
        <w:rPr>
          <w:rFonts w:cs="Arial"/>
          <w:color w:val="000000"/>
          <w:spacing w:val="3"/>
          <w:sz w:val="28"/>
          <w:szCs w:val="28"/>
        </w:rPr>
        <w:t xml:space="preserve">Единая сервисная среда </w:t>
      </w:r>
      <w:r>
        <w:rPr>
          <w:rFonts w:cs="Arial"/>
          <w:color w:val="000000"/>
          <w:spacing w:val="3"/>
          <w:sz w:val="28"/>
          <w:szCs w:val="28"/>
        </w:rPr>
        <w:t xml:space="preserve">предполагает </w:t>
      </w:r>
      <w:r w:rsidR="00C432BF">
        <w:rPr>
          <w:rFonts w:cs="Arial"/>
          <w:color w:val="000000"/>
          <w:spacing w:val="3"/>
          <w:sz w:val="28"/>
          <w:szCs w:val="28"/>
        </w:rPr>
        <w:t>р</w:t>
      </w:r>
      <w:r w:rsidR="00C432BF" w:rsidRPr="00C432BF">
        <w:rPr>
          <w:rFonts w:cs="Arial"/>
          <w:color w:val="000000"/>
          <w:spacing w:val="3"/>
          <w:sz w:val="28"/>
          <w:szCs w:val="28"/>
        </w:rPr>
        <w:t>азвитие Инфраструктуры Пространственных данных (ИПД).</w:t>
      </w:r>
    </w:p>
    <w:p w:rsidR="00F165D6" w:rsidRDefault="00C432BF" w:rsidP="00C432BF">
      <w:pPr>
        <w:jc w:val="both"/>
        <w:rPr>
          <w:rFonts w:cs="Arial"/>
          <w:color w:val="000000"/>
          <w:spacing w:val="3"/>
          <w:sz w:val="28"/>
          <w:szCs w:val="28"/>
        </w:rPr>
      </w:pPr>
      <w:r w:rsidRPr="00C432BF">
        <w:rPr>
          <w:rFonts w:cs="Arial"/>
          <w:color w:val="000000"/>
          <w:spacing w:val="3"/>
          <w:sz w:val="28"/>
          <w:szCs w:val="28"/>
        </w:rPr>
        <w:t xml:space="preserve">Проектирование современных производств, управление развитием инфраструктур, комплексное развитие территорий, в т.ч. по отраслевым срезам, невозможно без использования ИПД. </w:t>
      </w:r>
      <w:r>
        <w:rPr>
          <w:rFonts w:cs="Arial"/>
          <w:color w:val="000000"/>
          <w:spacing w:val="3"/>
          <w:sz w:val="28"/>
          <w:szCs w:val="28"/>
        </w:rPr>
        <w:t xml:space="preserve">Необходимо </w:t>
      </w:r>
      <w:r w:rsidRPr="00C432BF">
        <w:rPr>
          <w:rFonts w:cs="Arial"/>
          <w:color w:val="000000"/>
          <w:spacing w:val="3"/>
          <w:sz w:val="28"/>
          <w:szCs w:val="28"/>
        </w:rPr>
        <w:t>введени</w:t>
      </w:r>
      <w:r>
        <w:rPr>
          <w:rFonts w:cs="Arial"/>
          <w:color w:val="000000"/>
          <w:spacing w:val="3"/>
          <w:sz w:val="28"/>
          <w:szCs w:val="28"/>
        </w:rPr>
        <w:t>е</w:t>
      </w:r>
      <w:r w:rsidRPr="00C432BF">
        <w:rPr>
          <w:rFonts w:cs="Arial"/>
          <w:color w:val="000000"/>
          <w:spacing w:val="3"/>
          <w:sz w:val="28"/>
          <w:szCs w:val="28"/>
        </w:rPr>
        <w:t xml:space="preserve"> ИПД в правовую плоскость как в странах, так и в рамках ЕАЭС, а потом – «сшивать» ИПД стран на уровне союза с определением союзного органа управления для этого. И параллельно - инициировать с уровня союза проекты для регионов и стран. </w:t>
      </w:r>
    </w:p>
    <w:p w:rsidR="000735C1" w:rsidRPr="00435490" w:rsidRDefault="00435490" w:rsidP="00435490">
      <w:pPr>
        <w:jc w:val="both"/>
        <w:rPr>
          <w:rFonts w:cs="Arial"/>
          <w:b/>
          <w:color w:val="000000"/>
          <w:spacing w:val="3"/>
          <w:sz w:val="28"/>
          <w:szCs w:val="28"/>
        </w:rPr>
      </w:pPr>
      <w:r w:rsidRPr="00435490">
        <w:rPr>
          <w:rFonts w:cs="Arial"/>
          <w:b/>
          <w:color w:val="000000"/>
          <w:spacing w:val="3"/>
          <w:sz w:val="28"/>
          <w:szCs w:val="28"/>
        </w:rPr>
        <w:t>Статистика и налогообложение</w:t>
      </w:r>
    </w:p>
    <w:p w:rsidR="00F250D8" w:rsidRDefault="00F250D8" w:rsidP="00F250D8">
      <w:pPr>
        <w:jc w:val="both"/>
        <w:rPr>
          <w:rFonts w:cs="Arial"/>
          <w:color w:val="000000"/>
          <w:spacing w:val="3"/>
          <w:sz w:val="28"/>
          <w:szCs w:val="28"/>
        </w:rPr>
      </w:pPr>
      <w:r w:rsidRPr="00F250D8">
        <w:rPr>
          <w:rFonts w:cs="Arial"/>
          <w:color w:val="000000"/>
          <w:spacing w:val="3"/>
          <w:sz w:val="28"/>
          <w:szCs w:val="28"/>
        </w:rPr>
        <w:t xml:space="preserve">Одно из перспективных направлений работы – вопросы формирования единой методологии и практики статистического учета различных сфер цифровой экономики, а также принципов налогообложения операций в данной сфере. </w:t>
      </w:r>
    </w:p>
    <w:p w:rsidR="00435490" w:rsidRPr="00F250D8" w:rsidRDefault="00F250D8" w:rsidP="00F250D8">
      <w:pPr>
        <w:jc w:val="both"/>
        <w:rPr>
          <w:rFonts w:cs="Arial"/>
          <w:color w:val="000000"/>
          <w:spacing w:val="3"/>
          <w:sz w:val="28"/>
          <w:szCs w:val="28"/>
        </w:rPr>
      </w:pPr>
      <w:r w:rsidRPr="00F250D8">
        <w:rPr>
          <w:rFonts w:cs="Arial"/>
          <w:color w:val="000000"/>
          <w:spacing w:val="3"/>
          <w:sz w:val="28"/>
          <w:szCs w:val="28"/>
        </w:rPr>
        <w:t>Международная и национальная практика в данной сфере постепенно формируется, но уже сейчас стоит определить единые базовые подходы к решению данных задач.</w:t>
      </w:r>
    </w:p>
    <w:sectPr w:rsidR="00435490" w:rsidRPr="00F2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C1"/>
    <w:rsid w:val="000735C1"/>
    <w:rsid w:val="002A0057"/>
    <w:rsid w:val="002F6CC2"/>
    <w:rsid w:val="00435490"/>
    <w:rsid w:val="00482D27"/>
    <w:rsid w:val="00501551"/>
    <w:rsid w:val="006B628B"/>
    <w:rsid w:val="00807C8D"/>
    <w:rsid w:val="00857376"/>
    <w:rsid w:val="008E3144"/>
    <w:rsid w:val="00B13B28"/>
    <w:rsid w:val="00B453AA"/>
    <w:rsid w:val="00C120EC"/>
    <w:rsid w:val="00C432BF"/>
    <w:rsid w:val="00D069F9"/>
    <w:rsid w:val="00E06C68"/>
    <w:rsid w:val="00F165D6"/>
    <w:rsid w:val="00F2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Глухова Мария Николаевна</cp:lastModifiedBy>
  <cp:revision>4</cp:revision>
  <cp:lastPrinted>2017-02-03T09:46:00Z</cp:lastPrinted>
  <dcterms:created xsi:type="dcterms:W3CDTF">2017-02-03T10:18:00Z</dcterms:created>
  <dcterms:modified xsi:type="dcterms:W3CDTF">2017-02-03T10:25:00Z</dcterms:modified>
</cp:coreProperties>
</file>