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972"/>
        <w:tblW w:w="15452" w:type="dxa"/>
        <w:tblLayout w:type="fixed"/>
        <w:tblLook w:val="04A0" w:firstRow="1" w:lastRow="0" w:firstColumn="1" w:lastColumn="0" w:noHBand="0" w:noVBand="1"/>
      </w:tblPr>
      <w:tblGrid>
        <w:gridCol w:w="2075"/>
        <w:gridCol w:w="2462"/>
        <w:gridCol w:w="4536"/>
        <w:gridCol w:w="3186"/>
        <w:gridCol w:w="3193"/>
      </w:tblGrid>
      <w:tr w:rsidR="00145EB9" w:rsidTr="005C22F8">
        <w:tc>
          <w:tcPr>
            <w:tcW w:w="15452" w:type="dxa"/>
            <w:gridSpan w:val="5"/>
            <w:tcBorders>
              <w:top w:val="nil"/>
              <w:left w:val="nil"/>
              <w:right w:val="nil"/>
            </w:tcBorders>
          </w:tcPr>
          <w:p w:rsidR="00C977AB" w:rsidRPr="00C977AB" w:rsidRDefault="00C977AB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6"/>
                <w:szCs w:val="26"/>
              </w:rPr>
              <w:t>Отчет о работе Комиссии РСПП по агропромышленному комплексу в 2015 году</w:t>
            </w:r>
          </w:p>
          <w:p w:rsidR="00145EB9" w:rsidRDefault="00145EB9" w:rsidP="005C22F8">
            <w:pPr>
              <w:rPr>
                <w:b/>
              </w:rPr>
            </w:pPr>
          </w:p>
        </w:tc>
      </w:tr>
      <w:tr w:rsidR="007907A7" w:rsidTr="005C22F8">
        <w:tc>
          <w:tcPr>
            <w:tcW w:w="2075" w:type="dxa"/>
            <w:vAlign w:val="center"/>
          </w:tcPr>
          <w:p w:rsidR="007907A7" w:rsidRDefault="00194682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  Комиссии (в том числе с личным участием Председателя)</w:t>
            </w:r>
          </w:p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7907A7" w:rsidRPr="00C977AB" w:rsidRDefault="00194682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вопросов, рассмотренных на заседаниях  Комиссии</w:t>
            </w:r>
          </w:p>
        </w:tc>
        <w:tc>
          <w:tcPr>
            <w:tcW w:w="4536" w:type="dxa"/>
            <w:vAlign w:val="center"/>
          </w:tcPr>
          <w:p w:rsidR="007907A7" w:rsidRPr="00C977AB" w:rsidRDefault="00194682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достигнутые по рассматриваемым вопросам</w:t>
            </w:r>
          </w:p>
        </w:tc>
        <w:tc>
          <w:tcPr>
            <w:tcW w:w="3186" w:type="dxa"/>
            <w:vAlign w:val="center"/>
          </w:tcPr>
          <w:p w:rsidR="007907A7" w:rsidRPr="00C977AB" w:rsidRDefault="00194682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проекты нормативных правовых актов и стратегических документов в сфере ответственности Комиссии, по которым готовились замечания и предложения и степень их учета</w:t>
            </w:r>
          </w:p>
        </w:tc>
        <w:tc>
          <w:tcPr>
            <w:tcW w:w="3193" w:type="dxa"/>
            <w:vAlign w:val="center"/>
          </w:tcPr>
          <w:p w:rsidR="007907A7" w:rsidRPr="00C977AB" w:rsidRDefault="00194682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AB">
              <w:rPr>
                <w:rFonts w:ascii="Times New Roman" w:hAnsi="Times New Roman" w:cs="Times New Roman"/>
                <w:b/>
                <w:sz w:val="24"/>
                <w:szCs w:val="24"/>
              </w:rPr>
              <w:t>Иные мероприятия, проведенные по инициативе Комиссии: круглые столы, семинары, конференции и т.д.</w:t>
            </w:r>
          </w:p>
        </w:tc>
      </w:tr>
      <w:tr w:rsidR="001E02EC" w:rsidTr="005C22F8">
        <w:tc>
          <w:tcPr>
            <w:tcW w:w="2075" w:type="dxa"/>
            <w:vAlign w:val="center"/>
          </w:tcPr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6" w:type="dxa"/>
            <w:vAlign w:val="center"/>
          </w:tcPr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1E02EC" w:rsidRPr="00C977AB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02EC" w:rsidRPr="005D4771" w:rsidTr="005C22F8">
        <w:tc>
          <w:tcPr>
            <w:tcW w:w="2075" w:type="dxa"/>
            <w:vAlign w:val="center"/>
          </w:tcPr>
          <w:p w:rsidR="001E02EC" w:rsidRPr="005D4771" w:rsidRDefault="001E02EC" w:rsidP="005C2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Всего – 7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в т.ч.:4 в очной форме с участием В.С.Бирюкова и 3 в заочной форме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24.03.2015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Круглого стола НРБ: 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России: новые подходы в развитии агропромышленного комплекса</w:t>
            </w:r>
          </w:p>
        </w:tc>
        <w:tc>
          <w:tcPr>
            <w:tcW w:w="4536" w:type="dxa"/>
            <w:vAlign w:val="center"/>
          </w:tcPr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16792C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263951" w:rsidRDefault="001E02EC" w:rsidP="005C22F8">
            <w:pPr>
              <w:ind w:left="33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Круглого стола подготовлена резолюция о необходимости обеспечения продовольственной безопасности как фактора национальной безопасности России. В рамках решения проблем продовольственной безопасности и </w:t>
            </w:r>
            <w:r w:rsidRPr="00263951">
              <w:rPr>
                <w:rFonts w:ascii="Times New Roman" w:hAnsi="Times New Roman" w:cs="Times New Roman"/>
                <w:bCs/>
                <w:sz w:val="24"/>
                <w:szCs w:val="24"/>
              </w:rPr>
              <w:t>наполнения внутреннего продовольственного рынка продукцией российских товаропроизводителей</w:t>
            </w: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предложены новые подходы в развитии агропромышленного комплекса</w:t>
            </w:r>
            <w:r w:rsidR="005C22F8" w:rsidRPr="0026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2EC" w:rsidRPr="00263951" w:rsidRDefault="001E02EC" w:rsidP="005C22F8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Комиссии направлены в Минсельхоз России (исх.№ 575/06 от 09.04.2015г.)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Комиссии учтены при корректировке Государственной программы развития сельского хозяйства и регулирования рынков сельскохозяйственной продукции, сырья и продовольствия на 2013-2020 годы.</w:t>
            </w:r>
          </w:p>
          <w:p w:rsidR="005C22F8" w:rsidRPr="005D4771" w:rsidRDefault="005C22F8" w:rsidP="005C2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vMerge w:val="restart"/>
            <w:vAlign w:val="center"/>
          </w:tcPr>
          <w:p w:rsidR="001E02EC" w:rsidRPr="00263951" w:rsidRDefault="001E02EC" w:rsidP="005C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Комиссией рассмотрены и </w:t>
            </w:r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t>одобрены без замечаний проекты:</w:t>
            </w: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законов:</w:t>
            </w:r>
          </w:p>
          <w:p w:rsidR="001E02EC" w:rsidRPr="005D4771" w:rsidRDefault="001E02EC" w:rsidP="005C22F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«О внесении изменений в статью 10 Федерального закона «Об обороте земель сельскохозяйственного назначения;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№598772-6 «О внесении изменений в часть вторую Налогового кодекса Российской Федерации» и Проект федерального закона №673716-6 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внесении изменений в Налоговый кодекс Российской Федерации»;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«О производстве органической продукции» и «О внесении изменений в </w:t>
            </w: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отдельные законодательные акты Российской Федерации  в связи с принятием Федерального закона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 производстве органической продукции»;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 «О внесении изменений в Федеральный закон «О безопасном обращении с пестицидами и </w:t>
            </w:r>
            <w:proofErr w:type="spellStart"/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агрохимикатами</w:t>
            </w:r>
            <w:proofErr w:type="spellEnd"/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«О зерновых товарных складах общего пользования»;</w:t>
            </w:r>
          </w:p>
          <w:p w:rsidR="001E02EC" w:rsidRPr="005D4771" w:rsidRDefault="001E02EC" w:rsidP="005C22F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E02EC" w:rsidRPr="00263951" w:rsidRDefault="001E02EC" w:rsidP="005C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постановлений Правительства РФ: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приобретения сельскохозяйственной продукции у сельскохозяйственных товаропроизводителей в процессе осуществления закупочных интервенций и ее реализации»;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«О внесении изменений в приложение к постановлению Правительства Российской Федерации от 7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D4771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 «О внесении изменений в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акты Правительства Российской Федерации по вопросам осуществления водопользования на государственных мелиоративных системах»;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- «Об утверждении требований к антитеррористической защищенности объектов (территорий) Министерства сельского хозяйства Российской Федерации, Федерального агентства по рыболовству и формы паспорта безопасности объектов (территорий) Министерства сельского хозяйства Российской Федерации, Федеральной службы по ветеринарному и фитосанитарному надзору, Федерального агентства по рыболовству, подлежащих антитеррористической защищенности»;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B4190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1">
              <w:rPr>
                <w:rFonts w:ascii="Times New Roman" w:hAnsi="Times New Roman" w:cs="Times New Roman"/>
                <w:sz w:val="24"/>
                <w:szCs w:val="24"/>
              </w:rPr>
              <w:t>проекты приказов Минсельхоза России:</w:t>
            </w:r>
          </w:p>
          <w:p w:rsidR="001E02EC" w:rsidRPr="005D4771" w:rsidRDefault="001E02EC" w:rsidP="005C22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утверждении Правил назначения лабораторных исследований в целях </w:t>
            </w: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проведения ветеринарной сертификации, государственного ветеринарного надзора, государственного ветеринарного контроля, государственного мониторинга биологической и пищевой безопасности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 утверждении Ветеринарных правил регионализации по заразным болезням животных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Также у Комиссии не было замечаний по Постановлению Главного государственного санитарного врача Российской Федерации  от 2 марта 2010 г. № 17 «Об утверждении СанПиН 1.2.2584-10. Гигиенические требования к безопасности процессов испытаний, хранения, перевозки, реализации, применения. Обезвреживания и утилизации пестицидов и </w:t>
            </w:r>
            <w:proofErr w:type="spell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. Санитарные правила и нормативы»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263951" w:rsidRDefault="001E02EC" w:rsidP="005C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Члены Комиссии рассмотрели и дали замечания </w:t>
            </w:r>
            <w:proofErr w:type="gramStart"/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639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02EC" w:rsidRPr="005D4771" w:rsidRDefault="001E02EC" w:rsidP="005C22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федерального закона №526047-6 «О внесении изменений в Закон Российской Федерации от 14 мая 1993 года №4979-1 «О ветеринарии» в части доработки отдельных статей и замечаний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юридико-технического характера;</w:t>
            </w:r>
          </w:p>
          <w:p w:rsidR="001E02EC" w:rsidRPr="005D4771" w:rsidRDefault="001E02EC" w:rsidP="005C22F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 федерального закона «О поддержке экспорта». Ввиду большого количества замечаний внесено предложение о создании рабочей группы по доработке законопроекта;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- Проект Единых ветеринарных (ветеринарно-санитарных) требований, предъявляемых к объектам, подлежащим ветеринарному контролю (надзору), разрабатываемый Европейской экономической комиссией (документ требует доработки);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Проект приказа Минсельхоза России «Об утверждении Правил назначения ветеринарно-санитарной экспертизы». В связи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наличием множественных необоснованных дополнительных требований к действующим нормативно-правовым документам проект приказа требует кардинальной переработки.</w:t>
            </w:r>
          </w:p>
        </w:tc>
        <w:tc>
          <w:tcPr>
            <w:tcW w:w="3193" w:type="dxa"/>
            <w:vMerge w:val="restart"/>
            <w:vAlign w:val="center"/>
          </w:tcPr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Комиссии приняли участие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агрономическом совещание: «Итоги работы отрасли растениеводства в 2014 году. Меры по реализации в 2015 году Государственной программы развития сельского хозяйства и регулирования рынков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продукции, сырья и продовольствия на 2013-2020 годы в </w:t>
            </w:r>
            <w:proofErr w:type="spell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растениеводства».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(Минсельхоз России – 11.02.2015г.)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Круглом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:  «Евразийский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союз: новые вызовы и возможности для агропромышленного комплекса государств-членов»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(ЕЭК-МКПП-РСПП-31.03.2015г.)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- Конференции: «Страна живет, когда работают заводы».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Сессия «Агропромышленный комплекс: потенциал роста».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(08.06.2015г)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 Круглом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: «Стабилизация цен на потребительских рынках в условиях </w:t>
            </w:r>
            <w:proofErr w:type="spell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 Аналитический центр при Правительстве Российской Федерации 29.06.2015г)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-  Круглом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«Влияние государственного регулирования торговой деятельности на экономику России и конечного потребителя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санкций»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(07.10.2015г)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(заочная форма)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участников XVI Международного  зернового раунда «Рынок зерна 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чера, сегодня, зерна»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(о предложениях Российского Зернового Союза)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02EC" w:rsidRPr="0026395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>Члены Комиссии отметили важность внесенных предложений и поддержали предложения по решению проблем развития аграрного сектора экономики и российского рынка зерна.</w:t>
            </w:r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Текст Обращения размещен на официальном сайте Комиссии РСПП по АПК для дальнейшего широкого обсуждения.</w:t>
            </w: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государств-членов Евразийского экономического союза</w:t>
            </w:r>
          </w:p>
        </w:tc>
        <w:tc>
          <w:tcPr>
            <w:tcW w:w="4536" w:type="dxa"/>
          </w:tcPr>
          <w:p w:rsidR="001E02EC" w:rsidRPr="005D4771" w:rsidRDefault="001E02EC" w:rsidP="005C22F8">
            <w:pPr>
              <w:tabs>
                <w:tab w:val="left" w:pos="426"/>
              </w:tabs>
              <w:ind w:left="29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2B6C">
              <w:rPr>
                <w:rFonts w:ascii="Times New Roman" w:hAnsi="Times New Roman" w:cs="Times New Roman"/>
                <w:sz w:val="24"/>
                <w:szCs w:val="24"/>
              </w:rPr>
              <w:t xml:space="preserve">Отмечена важность </w:t>
            </w:r>
            <w:r w:rsidRPr="00802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выстраивания горизонтальных связей между национальными бизнес-ассоциациями </w:t>
            </w:r>
            <w:r w:rsidRPr="00802B6C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взаимовыгодного международного сотрудничества государств-членов ЕАЭС на базе </w:t>
            </w:r>
            <w:r w:rsidR="00EC350E" w:rsidRPr="00802B6C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создаваемых</w:t>
            </w:r>
            <w:r w:rsidR="00EC350E" w:rsidRPr="00802B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02B6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технологических платформ</w:t>
            </w:r>
            <w:r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агропромышленном комплексе </w:t>
            </w:r>
            <w:r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государств-членов Евразийского экономического союза</w:t>
            </w:r>
            <w:r w:rsidR="005C22F8"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C22F8"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Данный механизм</w:t>
            </w:r>
            <w:r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</w:t>
            </w:r>
            <w:r w:rsidR="005C22F8"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связующим звеном и координатором взаимоотношений между органами власти, научным сообществом, бизнесом, государственными, общественными и некоммерческими организациями стран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  <w:r w:rsidRPr="005D4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02B6C" w:rsidRDefault="00802B6C" w:rsidP="005C22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2EC" w:rsidRPr="0016792C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обеспечения интенсивного </w:t>
            </w:r>
            <w:r w:rsidRPr="0016792C">
              <w:rPr>
                <w:rFonts w:ascii="Times New Roman" w:hAnsi="Times New Roman" w:cs="Times New Roman"/>
                <w:sz w:val="24"/>
                <w:szCs w:val="24"/>
              </w:rPr>
              <w:t>развития международного сотрудничества в области агропромышленного комплекса член</w:t>
            </w:r>
            <w:r w:rsidR="00463857" w:rsidRPr="001679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9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совместно с заинтересованными организациями </w:t>
            </w:r>
            <w:r w:rsidR="00463857" w:rsidRPr="0016792C">
              <w:rPr>
                <w:rFonts w:ascii="Times New Roman" w:hAnsi="Times New Roman" w:cs="Times New Roman"/>
                <w:sz w:val="24"/>
                <w:szCs w:val="24"/>
              </w:rPr>
              <w:t>примут участие в подготовке</w:t>
            </w:r>
            <w:r w:rsidR="00B406F9" w:rsidRPr="0016792C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 w:rsidR="00463857" w:rsidRPr="0016792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B406F9" w:rsidRPr="0016792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агропромышленных пилотных проектов для первоочередной реализации на основе межгосударственной кооперации в рамках ЕАЭС с разработкой комплекса мер по обеспечению механизмов поддержки и источников финансирования.</w:t>
            </w:r>
            <w:r w:rsidRPr="0016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E02EC" w:rsidRPr="005D4771" w:rsidRDefault="001E02EC" w:rsidP="005C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были представлены в </w:t>
            </w:r>
            <w:r w:rsidRPr="005D4771">
              <w:rPr>
                <w:rFonts w:ascii="Times New Roman" w:hAnsi="Times New Roman" w:cs="Times New Roman"/>
                <w:noProof/>
                <w:sz w:val="24"/>
                <w:szCs w:val="24"/>
              </w:rPr>
              <w:t>Департамент агропромышленной политики Евразийской экономической комиссии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направления в бизнес Союзы, входящие в Деловой совет ЕАЭС.</w:t>
            </w: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аграрного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корректировке Государственной программы развития сельского хозяйства и регулирования рынков сельскохозяйственной продукции, сырья и продовольствия на 2013-2020 годы. На </w:t>
            </w:r>
            <w:r w:rsidRPr="00714D71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2017 и 2018 годов</w:t>
            </w:r>
          </w:p>
        </w:tc>
        <w:tc>
          <w:tcPr>
            <w:tcW w:w="4536" w:type="dxa"/>
          </w:tcPr>
          <w:p w:rsidR="001E02EC" w:rsidRPr="005D4771" w:rsidRDefault="001E02EC" w:rsidP="005C22F8">
            <w:pPr>
              <w:tabs>
                <w:tab w:val="left" w:pos="426"/>
              </w:tabs>
              <w:ind w:left="2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Подготовленные Комиссией по итогам обсуждения предложения о поддержки отраслей АПК, а также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стимулированию экспорта продукции направлены в Минсельхоз России для учета при корректировке Госпрограммы на 2016 </w:t>
            </w:r>
            <w:r w:rsidR="00B13130">
              <w:rPr>
                <w:rFonts w:ascii="Times New Roman" w:hAnsi="Times New Roman" w:cs="Times New Roman"/>
                <w:sz w:val="24"/>
                <w:szCs w:val="24"/>
              </w:rPr>
              <w:t>год (исх.</w:t>
            </w:r>
            <w:proofErr w:type="gramEnd"/>
            <w:r w:rsidR="00B13130">
              <w:rPr>
                <w:rFonts w:ascii="Times New Roman" w:hAnsi="Times New Roman" w:cs="Times New Roman"/>
                <w:sz w:val="24"/>
                <w:szCs w:val="24"/>
              </w:rPr>
              <w:t>№1874/06 от 26.11.2015)</w:t>
            </w:r>
            <w:bookmarkStart w:id="0" w:name="_GoBack"/>
            <w:bookmarkEnd w:id="0"/>
          </w:p>
          <w:p w:rsidR="001E02EC" w:rsidRPr="005D4771" w:rsidRDefault="001E02EC" w:rsidP="005C22F8">
            <w:pPr>
              <w:tabs>
                <w:tab w:val="left" w:pos="426"/>
              </w:tabs>
              <w:ind w:left="29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(заочная форма)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статьи 31.1 Федерального закона Российской Федерации от 8 ноября 2007 г. №257-ФЗ «Об автомобильных дорогах и дорожной деятельности в  Российской  Федерации и о внесении изменений в отдельные законодательные акты Российской Федерации»: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2B6C" w:rsidRDefault="001E02EC" w:rsidP="0080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Комиссии о внесение в постановление Правительства Российской Федерации от 14 апреля 2013 г. № 504 «О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 свыше 12 тонн» в части установления поправочных коэффициентов к ставке платы, а также переходного периода – </w:t>
            </w:r>
            <w:r w:rsidRPr="00263951">
              <w:rPr>
                <w:rFonts w:ascii="Times New Roman" w:hAnsi="Times New Roman" w:cs="Times New Roman"/>
                <w:sz w:val="24"/>
                <w:szCs w:val="24"/>
              </w:rPr>
              <w:t>были поддержаны другими рабочими органами РСПП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направлены </w:t>
            </w:r>
            <w:proofErr w:type="spell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Медведеву</w:t>
            </w:r>
            <w:proofErr w:type="spellEnd"/>
            <w:r w:rsidR="00802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="00B4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>№ 1547/07 от 30.09.2015г.</w:t>
            </w:r>
            <w:r w:rsidR="00802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2EC" w:rsidRPr="005D4771" w:rsidRDefault="00802B6C" w:rsidP="0080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1E02EC" w:rsidRPr="00B41901">
              <w:rPr>
                <w:rFonts w:ascii="Times New Roman" w:hAnsi="Times New Roman" w:cs="Times New Roman"/>
                <w:sz w:val="24"/>
                <w:szCs w:val="24"/>
              </w:rPr>
              <w:t>частично учтены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постановления Правительства Российской Федерации от 3 ноября 2015 года №1191</w:t>
            </w: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(заочная форма)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О предложениях по совершенствованию деятельности контрольно-надзорных органов</w:t>
            </w:r>
          </w:p>
        </w:tc>
        <w:tc>
          <w:tcPr>
            <w:tcW w:w="4536" w:type="dxa"/>
          </w:tcPr>
          <w:p w:rsidR="001E02EC" w:rsidRPr="005D4771" w:rsidRDefault="001E02EC" w:rsidP="005C22F8">
            <w:pPr>
              <w:ind w:left="32" w:right="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901">
              <w:rPr>
                <w:rFonts w:ascii="Times New Roman" w:hAnsi="Times New Roman" w:cs="Times New Roman"/>
                <w:sz w:val="24"/>
                <w:szCs w:val="24"/>
              </w:rPr>
              <w:t>Предложения Комиссии по  оптимизации структуры и сокращению численности контрольных и надзорных органов в сфере деятельности агропромышленного комплекса,  исключению и дублированию их функций, а также возможной передачи федеральными органами власти некоторых полномочий по осуществлению контроля и надзора региональны</w:t>
            </w:r>
            <w:r w:rsidR="00EC350E" w:rsidRPr="00B419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1901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 w:rsidR="00EC350E" w:rsidRPr="00B419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901">
              <w:rPr>
                <w:rFonts w:ascii="Times New Roman" w:hAnsi="Times New Roman" w:cs="Times New Roman"/>
                <w:sz w:val="24"/>
                <w:szCs w:val="24"/>
              </w:rPr>
              <w:t xml:space="preserve"> власти направлены в Комитет РСПП по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контрольно-надзорной деятельности и устранению административных барьеров для включения в св</w:t>
            </w:r>
            <w:r w:rsidR="00B41901">
              <w:rPr>
                <w:rFonts w:ascii="Times New Roman" w:hAnsi="Times New Roman" w:cs="Times New Roman"/>
                <w:sz w:val="24"/>
                <w:szCs w:val="24"/>
              </w:rPr>
              <w:t>одный перечень предложений РСПП</w:t>
            </w:r>
            <w:r w:rsidR="00802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="00802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00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proofErr w:type="gramEnd"/>
            <w:r w:rsidR="00E90029">
              <w:rPr>
                <w:rFonts w:ascii="Times New Roman" w:hAnsi="Times New Roman" w:cs="Times New Roman"/>
                <w:sz w:val="24"/>
                <w:szCs w:val="24"/>
              </w:rPr>
              <w:t xml:space="preserve"> от 27.10</w:t>
            </w:r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>.2015г</w:t>
            </w:r>
            <w:r w:rsidR="00802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1901" w:rsidRPr="00B41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2EC" w:rsidRPr="005D4771" w:rsidRDefault="001E02EC" w:rsidP="005C22F8">
            <w:pPr>
              <w:ind w:left="32" w:right="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2EC" w:rsidRPr="005D4771" w:rsidTr="005C22F8">
        <w:tc>
          <w:tcPr>
            <w:tcW w:w="2075" w:type="dxa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планируемое</w:t>
            </w:r>
            <w:proofErr w:type="gram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</w:t>
            </w: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2462" w:type="dxa"/>
          </w:tcPr>
          <w:p w:rsidR="001E02EC" w:rsidRPr="005D4771" w:rsidRDefault="001E02EC" w:rsidP="005C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C22F8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роли </w:t>
            </w:r>
            <w:proofErr w:type="spellStart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по доступу на зарубежные рынки российской продукции животноводства -</w:t>
            </w:r>
          </w:p>
          <w:p w:rsidR="001E02EC" w:rsidRPr="005D4771" w:rsidRDefault="001E02EC" w:rsidP="005C22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E02EC" w:rsidRPr="005D4771" w:rsidRDefault="00EC350E" w:rsidP="005C22F8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будут рассмотрены вопросы 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 взаимодействия федеральных органов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загранучреждений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экспортер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продукции, необходимости повышения эффективности государственного регулирования экспортных поставо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2EC"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будут подготовлены  и направлены в Минсельхоз России предложения по  проблематике экспорта сельскохозяйственной продукции и развития АПК. </w:t>
            </w:r>
          </w:p>
          <w:p w:rsidR="001E02EC" w:rsidRPr="005D4771" w:rsidRDefault="001E02EC" w:rsidP="005C22F8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vAlign w:val="center"/>
          </w:tcPr>
          <w:p w:rsidR="001E02EC" w:rsidRPr="005D4771" w:rsidRDefault="001E02EC" w:rsidP="005C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682" w:rsidRPr="005D4771" w:rsidRDefault="00194682" w:rsidP="00AB5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Pr="005D4771" w:rsidRDefault="001E02EC" w:rsidP="00AB5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771" w:rsidRDefault="005D4771" w:rsidP="005D4771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E02EC" w:rsidRPr="005D4771">
        <w:rPr>
          <w:rFonts w:ascii="Times New Roman" w:hAnsi="Times New Roman" w:cs="Times New Roman"/>
          <w:b/>
          <w:sz w:val="28"/>
          <w:szCs w:val="28"/>
        </w:rPr>
        <w:t>Подкомисси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E02EC" w:rsidRPr="005D4771">
        <w:rPr>
          <w:rFonts w:ascii="Times New Roman" w:hAnsi="Times New Roman" w:cs="Times New Roman"/>
          <w:b/>
          <w:sz w:val="28"/>
          <w:szCs w:val="28"/>
        </w:rPr>
        <w:t xml:space="preserve"> по вопросам регулирования алкогольного рынка</w:t>
      </w:r>
    </w:p>
    <w:p w:rsidR="001E02EC" w:rsidRPr="005D4771" w:rsidRDefault="005D4771" w:rsidP="005D4771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71">
        <w:rPr>
          <w:rFonts w:ascii="Times New Roman" w:hAnsi="Times New Roman" w:cs="Times New Roman"/>
          <w:b/>
          <w:sz w:val="28"/>
          <w:szCs w:val="28"/>
        </w:rPr>
        <w:t>(Подкомиссия образована в апреле 2015 года)</w:t>
      </w:r>
    </w:p>
    <w:tbl>
      <w:tblPr>
        <w:tblStyle w:val="a3"/>
        <w:tblW w:w="15418" w:type="dxa"/>
        <w:tblInd w:w="-142" w:type="dxa"/>
        <w:tblLook w:val="04A0" w:firstRow="1" w:lastRow="0" w:firstColumn="1" w:lastColumn="0" w:noHBand="0" w:noVBand="1"/>
      </w:tblPr>
      <w:tblGrid>
        <w:gridCol w:w="2471"/>
        <w:gridCol w:w="2505"/>
        <w:gridCol w:w="4447"/>
        <w:gridCol w:w="2931"/>
        <w:gridCol w:w="3064"/>
      </w:tblGrid>
      <w:tr w:rsidR="001C3651" w:rsidRPr="005D4771" w:rsidTr="00802B6C">
        <w:tc>
          <w:tcPr>
            <w:tcW w:w="2471" w:type="dxa"/>
          </w:tcPr>
          <w:p w:rsidR="005C22F8" w:rsidRPr="005D4771" w:rsidRDefault="005D4771" w:rsidP="005D4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C22F8" w:rsidRPr="005D4771" w:rsidRDefault="005D4771" w:rsidP="005D4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5D4771" w:rsidRPr="005D4771" w:rsidRDefault="005D4771" w:rsidP="005D4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5C22F8" w:rsidRPr="005D4771" w:rsidRDefault="005D4771" w:rsidP="005D4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:rsidR="005C22F8" w:rsidRPr="005D4771" w:rsidRDefault="005D4771" w:rsidP="005D4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2B6C" w:rsidRPr="00802B6C" w:rsidTr="00802B6C">
        <w:tc>
          <w:tcPr>
            <w:tcW w:w="2471" w:type="dxa"/>
          </w:tcPr>
          <w:p w:rsidR="00802B6C" w:rsidRPr="00802B6C" w:rsidRDefault="00802B6C" w:rsidP="00802B6C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3 заседания</w:t>
            </w:r>
          </w:p>
          <w:p w:rsidR="00802B6C" w:rsidRPr="00802B6C" w:rsidRDefault="00802B6C" w:rsidP="00802B6C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802B6C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6C">
              <w:rPr>
                <w:rFonts w:ascii="Times New Roman" w:eastAsia="Times New Roman" w:hAnsi="Times New Roman" w:cs="Times New Roman"/>
                <w:sz w:val="24"/>
                <w:szCs w:val="24"/>
              </w:rPr>
              <w:t>9.06.2015</w:t>
            </w:r>
          </w:p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80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6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Подкомиссии</w:t>
            </w:r>
          </w:p>
        </w:tc>
        <w:tc>
          <w:tcPr>
            <w:tcW w:w="4447" w:type="dxa"/>
          </w:tcPr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6C" w:rsidRPr="00802B6C" w:rsidRDefault="00802B6C" w:rsidP="0080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6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 План работы Подкомиссии, решены организационные вопросы деятельности </w:t>
            </w:r>
          </w:p>
        </w:tc>
        <w:tc>
          <w:tcPr>
            <w:tcW w:w="2931" w:type="dxa"/>
          </w:tcPr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802B6C" w:rsidRPr="00802B6C" w:rsidRDefault="00802B6C" w:rsidP="005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F8" w:rsidRPr="005D4771" w:rsidTr="00802B6C">
        <w:tc>
          <w:tcPr>
            <w:tcW w:w="2471" w:type="dxa"/>
          </w:tcPr>
          <w:p w:rsidR="00802B6C" w:rsidRDefault="00802B6C" w:rsidP="005D477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771" w:rsidRPr="005D4771" w:rsidRDefault="005D4771" w:rsidP="005D477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27.10.2015</w:t>
            </w:r>
          </w:p>
          <w:p w:rsidR="005D4771" w:rsidRPr="005C22F8" w:rsidRDefault="005D4771" w:rsidP="005D4771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Подкомитет</w:t>
            </w: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ТПП по </w:t>
            </w: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предпринимательству в сфере производства и оборота этилового спирта, алкогольной и спиртосодержащей продукции</w:t>
            </w:r>
          </w:p>
          <w:p w:rsidR="005C22F8" w:rsidRPr="005D4771" w:rsidRDefault="005D4771" w:rsidP="005D477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5D4771" w:rsidRDefault="005D4771" w:rsidP="005D4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771" w:rsidRPr="005D4771" w:rsidRDefault="005D4771" w:rsidP="005D4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вопросы внедрения ЕГАИС на алкогольном рынке в оптовом и розничном звене</w:t>
            </w: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4771" w:rsidRDefault="005D4771" w:rsidP="005D4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5C22F8" w:rsidRPr="005D4771" w:rsidRDefault="005D4771" w:rsidP="005D4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поставок алкогольной продукции в розницу</w:t>
            </w:r>
          </w:p>
        </w:tc>
        <w:tc>
          <w:tcPr>
            <w:tcW w:w="4447" w:type="dxa"/>
          </w:tcPr>
          <w:p w:rsidR="005D4771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71" w:rsidRPr="005D4771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заседания отметили, что внедрение системы ЕГАИС не в полной мере обеспечено нормативно-правовой базой и вспомогательными методическими документами, 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 проработано технически и к настоящему времени не протестировано.</w:t>
            </w:r>
          </w:p>
          <w:p w:rsidR="005D4771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71" w:rsidRPr="005D4771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заседания Д.А.Медведеву направлено обращение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71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с просьбой о перенесении сроков внедрения ЕГАИС в опте и рознице</w:t>
            </w:r>
          </w:p>
          <w:p w:rsidR="005C22F8" w:rsidRDefault="005D4771" w:rsidP="005D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(исх.№1756/06 от 5.11.2015)</w:t>
            </w:r>
            <w:r w:rsidRPr="005D4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771" w:rsidRPr="005D4771" w:rsidRDefault="005D4771" w:rsidP="005D4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p w:rsidR="005C22F8" w:rsidRPr="005D4771" w:rsidRDefault="005C22F8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5C22F8" w:rsidRPr="005D4771" w:rsidRDefault="005C22F8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651" w:rsidRPr="001C3651" w:rsidTr="00802B6C">
        <w:tc>
          <w:tcPr>
            <w:tcW w:w="2471" w:type="dxa"/>
          </w:tcPr>
          <w:p w:rsidR="001C3651" w:rsidRDefault="001C3651" w:rsidP="00A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F8" w:rsidRPr="001C3651" w:rsidRDefault="005D4771" w:rsidP="00A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5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  <w:p w:rsidR="005D4771" w:rsidRPr="005C22F8" w:rsidRDefault="005D4771" w:rsidP="005D4771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Подкомитет</w:t>
            </w:r>
            <w:r w:rsidRPr="001C3651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C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ТПП по предпринимательству в сфере производства и оборота этилового спирта, алкогольной и спиртосодержащей продукции</w:t>
            </w:r>
          </w:p>
          <w:p w:rsidR="005D4771" w:rsidRPr="001C3651" w:rsidRDefault="005D4771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1C3651" w:rsidRDefault="001C3651" w:rsidP="001C3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2F8" w:rsidRPr="001C3651" w:rsidRDefault="001C3651" w:rsidP="001C36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поставок и организации взаимодействия поставщиков алкогольной продукции и оптового звена торговли в связи с расширением ЕГАИС</w:t>
            </w:r>
          </w:p>
        </w:tc>
        <w:tc>
          <w:tcPr>
            <w:tcW w:w="4447" w:type="dxa"/>
          </w:tcPr>
          <w:p w:rsidR="001C3651" w:rsidRPr="001C3651" w:rsidRDefault="001C3651" w:rsidP="001C3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651" w:rsidRPr="001C3651" w:rsidRDefault="001C3651" w:rsidP="001C3651">
            <w:pPr>
              <w:ind w:right="140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>Принято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совместного обращения отраслевых объединений операторов алкогольного рынка и ассоциаций торговых сетей в органы государственной власти с просьбой о перенесении сроков внедрения ЕГАИС в опте, введении </w:t>
            </w:r>
            <w:proofErr w:type="gramStart"/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>сроков опытной эксплуатации системы необходимости разработки</w:t>
            </w:r>
            <w:proofErr w:type="gramEnd"/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регулятором отрасли дорожной карты по внедрению ЕГАИС в оптовом звене.</w:t>
            </w:r>
          </w:p>
          <w:p w:rsidR="001C3651" w:rsidRPr="001C3651" w:rsidRDefault="001C3651" w:rsidP="001C3651">
            <w:pPr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акже был рассмотрен вопрос о порядке декларирования </w:t>
            </w:r>
            <w:r w:rsidRPr="001C36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алкогольной</w:t>
            </w:r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частично не принятой покупателем, и необходимости выработки решения по этому вопросу с представителями </w:t>
            </w:r>
            <w:proofErr w:type="spellStart"/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>Росалкогольрегулирования</w:t>
            </w:r>
            <w:proofErr w:type="spellEnd"/>
            <w:r w:rsidRPr="001C3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22F8" w:rsidRPr="001C3651" w:rsidRDefault="005C22F8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p w:rsidR="005C22F8" w:rsidRPr="001C3651" w:rsidRDefault="005C22F8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5C22F8" w:rsidRPr="001C3651" w:rsidRDefault="005C22F8" w:rsidP="00AB5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22F8" w:rsidRPr="001C3651" w:rsidRDefault="005C22F8" w:rsidP="00AB5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22F8" w:rsidRPr="001C3651" w:rsidSect="00790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A7"/>
    <w:rsid w:val="00014A4C"/>
    <w:rsid w:val="0006481A"/>
    <w:rsid w:val="00145EB9"/>
    <w:rsid w:val="00152366"/>
    <w:rsid w:val="0016792C"/>
    <w:rsid w:val="0018459E"/>
    <w:rsid w:val="00194682"/>
    <w:rsid w:val="001B24D3"/>
    <w:rsid w:val="001C3651"/>
    <w:rsid w:val="001D248F"/>
    <w:rsid w:val="001E02EC"/>
    <w:rsid w:val="001F2C59"/>
    <w:rsid w:val="0021294E"/>
    <w:rsid w:val="00263951"/>
    <w:rsid w:val="002973CA"/>
    <w:rsid w:val="002B3E4A"/>
    <w:rsid w:val="00340345"/>
    <w:rsid w:val="003814CC"/>
    <w:rsid w:val="003D46E5"/>
    <w:rsid w:val="0045117C"/>
    <w:rsid w:val="00457AA0"/>
    <w:rsid w:val="00463857"/>
    <w:rsid w:val="0049038E"/>
    <w:rsid w:val="004975A2"/>
    <w:rsid w:val="005941FC"/>
    <w:rsid w:val="005C22F8"/>
    <w:rsid w:val="005D4771"/>
    <w:rsid w:val="00622015"/>
    <w:rsid w:val="0064690E"/>
    <w:rsid w:val="00682A86"/>
    <w:rsid w:val="0068730B"/>
    <w:rsid w:val="006C7E36"/>
    <w:rsid w:val="006F33D0"/>
    <w:rsid w:val="00714D71"/>
    <w:rsid w:val="00787520"/>
    <w:rsid w:val="007907A7"/>
    <w:rsid w:val="007B67B6"/>
    <w:rsid w:val="007C5663"/>
    <w:rsid w:val="00802B6C"/>
    <w:rsid w:val="008B5BFD"/>
    <w:rsid w:val="008E6561"/>
    <w:rsid w:val="00900200"/>
    <w:rsid w:val="00933EE1"/>
    <w:rsid w:val="00944A28"/>
    <w:rsid w:val="0099480D"/>
    <w:rsid w:val="00995B48"/>
    <w:rsid w:val="009C2932"/>
    <w:rsid w:val="00A452E4"/>
    <w:rsid w:val="00A90EB8"/>
    <w:rsid w:val="00AB5F20"/>
    <w:rsid w:val="00AC40F8"/>
    <w:rsid w:val="00AC52F5"/>
    <w:rsid w:val="00AF72C6"/>
    <w:rsid w:val="00B13130"/>
    <w:rsid w:val="00B406F9"/>
    <w:rsid w:val="00B4131F"/>
    <w:rsid w:val="00B41901"/>
    <w:rsid w:val="00BD06F8"/>
    <w:rsid w:val="00C16C4D"/>
    <w:rsid w:val="00C30F0B"/>
    <w:rsid w:val="00C40F97"/>
    <w:rsid w:val="00C977AB"/>
    <w:rsid w:val="00D277DD"/>
    <w:rsid w:val="00DD1058"/>
    <w:rsid w:val="00E90029"/>
    <w:rsid w:val="00EC350E"/>
    <w:rsid w:val="00EF6AC1"/>
    <w:rsid w:val="00F1314C"/>
    <w:rsid w:val="00F22214"/>
    <w:rsid w:val="00F52E95"/>
    <w:rsid w:val="00F70A9D"/>
    <w:rsid w:val="00F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64690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4690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64690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4690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6643-C0AD-4E9B-B1AC-913AF324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Anosov</dc:creator>
  <cp:lastModifiedBy>NikolaevaTN</cp:lastModifiedBy>
  <cp:revision>4</cp:revision>
  <cp:lastPrinted>2015-11-23T11:30:00Z</cp:lastPrinted>
  <dcterms:created xsi:type="dcterms:W3CDTF">2015-11-24T10:41:00Z</dcterms:created>
  <dcterms:modified xsi:type="dcterms:W3CDTF">2015-11-26T07:33:00Z</dcterms:modified>
</cp:coreProperties>
</file>