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F4" w:rsidRDefault="000808F4" w:rsidP="000808F4">
      <w:pPr>
        <w:ind w:firstLine="0"/>
        <w:jc w:val="center"/>
        <w:rPr>
          <w:b/>
          <w:sz w:val="32"/>
          <w:szCs w:val="32"/>
        </w:rPr>
      </w:pPr>
      <w:r w:rsidRPr="007C0598">
        <w:rPr>
          <w:b/>
          <w:sz w:val="32"/>
          <w:szCs w:val="32"/>
        </w:rPr>
        <w:t>Тезисы на заседание Правления РСПП</w:t>
      </w:r>
    </w:p>
    <w:p w:rsidR="00486573" w:rsidRPr="007C0598" w:rsidRDefault="00486573" w:rsidP="000808F4">
      <w:pPr>
        <w:ind w:firstLine="0"/>
        <w:jc w:val="center"/>
        <w:rPr>
          <w:b/>
          <w:sz w:val="32"/>
          <w:szCs w:val="32"/>
        </w:rPr>
      </w:pPr>
    </w:p>
    <w:p w:rsidR="000808F4" w:rsidRPr="007C0598" w:rsidRDefault="00D94F23" w:rsidP="00682438">
      <w:pPr>
        <w:rPr>
          <w:i/>
          <w:sz w:val="32"/>
          <w:szCs w:val="32"/>
        </w:rPr>
      </w:pPr>
      <w:r w:rsidRPr="007C0598">
        <w:rPr>
          <w:i/>
          <w:sz w:val="32"/>
          <w:szCs w:val="32"/>
        </w:rPr>
        <w:t>(Слайд 1)</w:t>
      </w:r>
    </w:p>
    <w:p w:rsidR="00A67811" w:rsidRPr="007C0598" w:rsidRDefault="002513C0" w:rsidP="00682438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 w:rsidRPr="007C0598">
        <w:rPr>
          <w:sz w:val="32"/>
          <w:szCs w:val="32"/>
        </w:rPr>
        <w:t xml:space="preserve">Сегодня мы обсуждаем </w:t>
      </w:r>
      <w:r w:rsidRPr="007C0598">
        <w:rPr>
          <w:b/>
          <w:sz w:val="32"/>
          <w:szCs w:val="32"/>
        </w:rPr>
        <w:t>проект Стратегии-2020: Новая модель роста – новая социальная политика.</w:t>
      </w:r>
      <w:r w:rsidRPr="007C0598">
        <w:rPr>
          <w:sz w:val="32"/>
          <w:szCs w:val="32"/>
        </w:rPr>
        <w:t xml:space="preserve"> </w:t>
      </w:r>
    </w:p>
    <w:p w:rsidR="00C717EA" w:rsidRPr="007C0598" w:rsidRDefault="00C717EA" w:rsidP="00C717EA">
      <w:pPr>
        <w:rPr>
          <w:i/>
          <w:sz w:val="32"/>
          <w:szCs w:val="32"/>
        </w:rPr>
      </w:pPr>
      <w:r w:rsidRPr="007C0598">
        <w:rPr>
          <w:i/>
          <w:sz w:val="32"/>
          <w:szCs w:val="32"/>
        </w:rPr>
        <w:t xml:space="preserve">(Слайд </w:t>
      </w:r>
      <w:r w:rsidR="00D94F23" w:rsidRPr="007C0598">
        <w:rPr>
          <w:i/>
          <w:sz w:val="32"/>
          <w:szCs w:val="32"/>
        </w:rPr>
        <w:t>2</w:t>
      </w:r>
      <w:r w:rsidRPr="007C0598">
        <w:rPr>
          <w:i/>
          <w:sz w:val="32"/>
          <w:szCs w:val="32"/>
        </w:rPr>
        <w:t>)</w:t>
      </w:r>
    </w:p>
    <w:p w:rsidR="00A67811" w:rsidRPr="007C0598" w:rsidRDefault="008B6620" w:rsidP="00A67811">
      <w:pPr>
        <w:ind w:firstLine="708"/>
        <w:rPr>
          <w:sz w:val="32"/>
          <w:szCs w:val="32"/>
        </w:rPr>
      </w:pPr>
      <w:r w:rsidRPr="007C0598">
        <w:rPr>
          <w:sz w:val="32"/>
          <w:szCs w:val="32"/>
        </w:rPr>
        <w:t xml:space="preserve">В условиях нестабильности </w:t>
      </w:r>
      <w:r w:rsidR="008B1A03" w:rsidRPr="007C0598">
        <w:rPr>
          <w:sz w:val="32"/>
          <w:szCs w:val="32"/>
        </w:rPr>
        <w:t>мировых рынк</w:t>
      </w:r>
      <w:r w:rsidR="006571D7" w:rsidRPr="007C0598">
        <w:rPr>
          <w:sz w:val="32"/>
          <w:szCs w:val="32"/>
        </w:rPr>
        <w:t>ов</w:t>
      </w:r>
      <w:r w:rsidR="008B1A03" w:rsidRPr="007C0598">
        <w:rPr>
          <w:sz w:val="32"/>
          <w:szCs w:val="32"/>
        </w:rPr>
        <w:t xml:space="preserve"> </w:t>
      </w:r>
      <w:r w:rsidR="000808F4" w:rsidRPr="007C0598">
        <w:rPr>
          <w:sz w:val="32"/>
          <w:szCs w:val="32"/>
        </w:rPr>
        <w:t xml:space="preserve">и неопределенной ситуации в российской экономике </w:t>
      </w:r>
      <w:r w:rsidR="000808F4" w:rsidRPr="007C0598">
        <w:rPr>
          <w:b/>
          <w:sz w:val="32"/>
          <w:szCs w:val="32"/>
        </w:rPr>
        <w:t xml:space="preserve">может </w:t>
      </w:r>
      <w:r w:rsidR="008B1A03" w:rsidRPr="007C0598">
        <w:rPr>
          <w:b/>
          <w:sz w:val="32"/>
          <w:szCs w:val="32"/>
        </w:rPr>
        <w:t>возник</w:t>
      </w:r>
      <w:r w:rsidR="000808F4" w:rsidRPr="007C0598">
        <w:rPr>
          <w:b/>
          <w:sz w:val="32"/>
          <w:szCs w:val="32"/>
        </w:rPr>
        <w:t>нуть</w:t>
      </w:r>
      <w:r w:rsidR="002C2EF5" w:rsidRPr="007C0598">
        <w:rPr>
          <w:b/>
          <w:sz w:val="32"/>
          <w:szCs w:val="32"/>
        </w:rPr>
        <w:t xml:space="preserve"> вопрос -</w:t>
      </w:r>
      <w:r w:rsidR="002513C0" w:rsidRPr="007C0598">
        <w:rPr>
          <w:b/>
          <w:sz w:val="32"/>
          <w:szCs w:val="32"/>
        </w:rPr>
        <w:t xml:space="preserve"> </w:t>
      </w:r>
      <w:r w:rsidR="008B1A03" w:rsidRPr="007C0598">
        <w:rPr>
          <w:b/>
          <w:sz w:val="32"/>
          <w:szCs w:val="32"/>
        </w:rPr>
        <w:t>зачем заниматься долгосрочными документами, если мы не можем предсказать, что будет на следующей неделе</w:t>
      </w:r>
      <w:r w:rsidR="008B1A03" w:rsidRPr="007C0598">
        <w:rPr>
          <w:sz w:val="32"/>
          <w:szCs w:val="32"/>
        </w:rPr>
        <w:t>.</w:t>
      </w:r>
      <w:r w:rsidR="000808F4" w:rsidRPr="007C0598">
        <w:rPr>
          <w:sz w:val="32"/>
          <w:szCs w:val="32"/>
        </w:rPr>
        <w:t xml:space="preserve"> </w:t>
      </w:r>
    </w:p>
    <w:p w:rsidR="00A421AC" w:rsidRPr="007C0598" w:rsidRDefault="000808F4" w:rsidP="00A67811">
      <w:pPr>
        <w:ind w:firstLine="708"/>
        <w:rPr>
          <w:sz w:val="32"/>
          <w:szCs w:val="32"/>
        </w:rPr>
      </w:pPr>
      <w:r w:rsidRPr="007C0598">
        <w:rPr>
          <w:sz w:val="32"/>
          <w:szCs w:val="32"/>
        </w:rPr>
        <w:t>Капитал убегает из страны, фондовые рынки сильно «просели» по сравнению с началом года</w:t>
      </w:r>
      <w:r w:rsidR="002513C0" w:rsidRPr="007C0598">
        <w:rPr>
          <w:sz w:val="32"/>
          <w:szCs w:val="32"/>
        </w:rPr>
        <w:t>, курс рубля</w:t>
      </w:r>
      <w:r w:rsidR="00A67811" w:rsidRPr="007C0598">
        <w:rPr>
          <w:sz w:val="32"/>
          <w:szCs w:val="32"/>
        </w:rPr>
        <w:t> </w:t>
      </w:r>
      <w:r w:rsidR="00306299">
        <w:rPr>
          <w:sz w:val="32"/>
          <w:szCs w:val="32"/>
        </w:rPr>
        <w:t>–</w:t>
      </w:r>
      <w:r w:rsidR="002513C0" w:rsidRPr="007C0598">
        <w:rPr>
          <w:sz w:val="32"/>
          <w:szCs w:val="32"/>
        </w:rPr>
        <w:t xml:space="preserve"> тоже</w:t>
      </w:r>
      <w:r w:rsidR="00723E70">
        <w:rPr>
          <w:sz w:val="32"/>
          <w:szCs w:val="32"/>
        </w:rPr>
        <w:t xml:space="preserve">. Единственный позитивный момент – ситуация последнее время </w:t>
      </w:r>
      <w:r w:rsidR="00306299">
        <w:rPr>
          <w:sz w:val="32"/>
          <w:szCs w:val="32"/>
        </w:rPr>
        <w:t>стабилизир</w:t>
      </w:r>
      <w:r w:rsidR="00723E70">
        <w:rPr>
          <w:sz w:val="32"/>
          <w:szCs w:val="32"/>
        </w:rPr>
        <w:t>уется</w:t>
      </w:r>
      <w:r w:rsidRPr="007C0598">
        <w:rPr>
          <w:sz w:val="32"/>
          <w:szCs w:val="32"/>
        </w:rPr>
        <w:t>.</w:t>
      </w:r>
    </w:p>
    <w:p w:rsidR="00C717EA" w:rsidRPr="007C0598" w:rsidRDefault="00C717EA" w:rsidP="00C717EA">
      <w:pPr>
        <w:ind w:firstLine="708"/>
        <w:rPr>
          <w:sz w:val="32"/>
          <w:szCs w:val="32"/>
        </w:rPr>
      </w:pPr>
      <w:r w:rsidRPr="007C0598">
        <w:rPr>
          <w:i/>
          <w:sz w:val="32"/>
          <w:szCs w:val="32"/>
        </w:rPr>
        <w:t xml:space="preserve">(Слайд </w:t>
      </w:r>
      <w:r w:rsidR="00D94F23" w:rsidRPr="007C0598">
        <w:rPr>
          <w:i/>
          <w:sz w:val="32"/>
          <w:szCs w:val="32"/>
        </w:rPr>
        <w:t>3</w:t>
      </w:r>
      <w:r w:rsidRPr="007C0598">
        <w:rPr>
          <w:i/>
          <w:sz w:val="32"/>
          <w:szCs w:val="32"/>
        </w:rPr>
        <w:t>)</w:t>
      </w:r>
    </w:p>
    <w:p w:rsidR="00C717EA" w:rsidRPr="007C0598" w:rsidRDefault="00486573" w:rsidP="00A67811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Правда</w:t>
      </w:r>
      <w:r w:rsidR="006571D7" w:rsidRPr="007C0598">
        <w:rPr>
          <w:sz w:val="32"/>
          <w:szCs w:val="32"/>
        </w:rPr>
        <w:t xml:space="preserve"> Индекс деловой среды РСПП, как и </w:t>
      </w:r>
      <w:r w:rsidR="0040550A">
        <w:rPr>
          <w:sz w:val="32"/>
          <w:szCs w:val="32"/>
        </w:rPr>
        <w:t>значительная</w:t>
      </w:r>
      <w:r w:rsidR="006571D7" w:rsidRPr="007C0598">
        <w:rPr>
          <w:sz w:val="32"/>
          <w:szCs w:val="32"/>
        </w:rPr>
        <w:t xml:space="preserve"> часть подиндексов</w:t>
      </w:r>
      <w:r>
        <w:rPr>
          <w:sz w:val="32"/>
          <w:szCs w:val="32"/>
        </w:rPr>
        <w:t>,</w:t>
      </w:r>
      <w:r w:rsidR="006571D7" w:rsidRPr="007C0598">
        <w:rPr>
          <w:sz w:val="32"/>
          <w:szCs w:val="32"/>
        </w:rPr>
        <w:t xml:space="preserve"> у</w:t>
      </w:r>
      <w:r>
        <w:rPr>
          <w:sz w:val="32"/>
          <w:szCs w:val="32"/>
        </w:rPr>
        <w:t>шли в сентябре</w:t>
      </w:r>
      <w:r w:rsidR="006571D7" w:rsidRPr="007C0598">
        <w:rPr>
          <w:sz w:val="32"/>
          <w:szCs w:val="32"/>
        </w:rPr>
        <w:t xml:space="preserve"> в </w:t>
      </w:r>
      <w:r w:rsidR="0040550A">
        <w:rPr>
          <w:sz w:val="32"/>
          <w:szCs w:val="32"/>
        </w:rPr>
        <w:t>негативную</w:t>
      </w:r>
      <w:r w:rsidR="006571D7" w:rsidRPr="007C0598">
        <w:rPr>
          <w:sz w:val="32"/>
          <w:szCs w:val="32"/>
        </w:rPr>
        <w:t xml:space="preserve"> зону</w:t>
      </w:r>
      <w:r w:rsidR="0040550A">
        <w:rPr>
          <w:sz w:val="32"/>
          <w:szCs w:val="32"/>
        </w:rPr>
        <w:t xml:space="preserve"> (</w:t>
      </w:r>
      <w:r w:rsidR="0040550A" w:rsidRPr="0040550A">
        <w:rPr>
          <w:i/>
          <w:sz w:val="32"/>
          <w:szCs w:val="32"/>
        </w:rPr>
        <w:t>Справочно: ниже 50 пунктов</w:t>
      </w:r>
      <w:r w:rsidR="0040550A">
        <w:rPr>
          <w:sz w:val="32"/>
          <w:szCs w:val="32"/>
        </w:rPr>
        <w:t>)</w:t>
      </w:r>
      <w:r w:rsidR="006571D7" w:rsidRPr="007C0598">
        <w:rPr>
          <w:sz w:val="32"/>
          <w:szCs w:val="32"/>
        </w:rPr>
        <w:t xml:space="preserve">. </w:t>
      </w:r>
    </w:p>
    <w:p w:rsidR="008B1A03" w:rsidRPr="007C0598" w:rsidRDefault="009C670A" w:rsidP="00A67811">
      <w:pPr>
        <w:ind w:firstLine="708"/>
        <w:rPr>
          <w:sz w:val="32"/>
          <w:szCs w:val="32"/>
        </w:rPr>
      </w:pPr>
      <w:r w:rsidRPr="007C0598">
        <w:rPr>
          <w:b/>
          <w:sz w:val="32"/>
          <w:szCs w:val="32"/>
        </w:rPr>
        <w:t>Но</w:t>
      </w:r>
      <w:r w:rsidR="008B1A03" w:rsidRPr="007C0598">
        <w:rPr>
          <w:b/>
          <w:sz w:val="32"/>
          <w:szCs w:val="32"/>
        </w:rPr>
        <w:t xml:space="preserve"> именно в такое время нужно</w:t>
      </w:r>
      <w:r w:rsidRPr="007C0598">
        <w:rPr>
          <w:b/>
          <w:sz w:val="32"/>
          <w:szCs w:val="32"/>
        </w:rPr>
        <w:t xml:space="preserve"> заниматься стратегическим планированием</w:t>
      </w:r>
      <w:r w:rsidR="008B1A03" w:rsidRPr="007C0598">
        <w:rPr>
          <w:b/>
          <w:sz w:val="32"/>
          <w:szCs w:val="32"/>
        </w:rPr>
        <w:t>.</w:t>
      </w:r>
      <w:r w:rsidR="00703C5F" w:rsidRPr="007C0598">
        <w:rPr>
          <w:b/>
          <w:sz w:val="32"/>
          <w:szCs w:val="32"/>
        </w:rPr>
        <w:t xml:space="preserve"> </w:t>
      </w:r>
      <w:r w:rsidR="00682438" w:rsidRPr="007C0598">
        <w:rPr>
          <w:sz w:val="32"/>
          <w:szCs w:val="32"/>
        </w:rPr>
        <w:t xml:space="preserve">На события на мировом финансовом или нефтяном рынке </w:t>
      </w:r>
      <w:r w:rsidR="002513C0" w:rsidRPr="007C0598">
        <w:rPr>
          <w:sz w:val="32"/>
          <w:szCs w:val="32"/>
        </w:rPr>
        <w:t xml:space="preserve">Россия, к сожалению, </w:t>
      </w:r>
      <w:r w:rsidR="000808F4" w:rsidRPr="007C0598">
        <w:rPr>
          <w:sz w:val="32"/>
          <w:szCs w:val="32"/>
        </w:rPr>
        <w:t xml:space="preserve">слабо </w:t>
      </w:r>
      <w:r w:rsidR="00682438" w:rsidRPr="007C0598">
        <w:rPr>
          <w:sz w:val="32"/>
          <w:szCs w:val="32"/>
        </w:rPr>
        <w:t>влияе</w:t>
      </w:r>
      <w:r w:rsidR="002513C0" w:rsidRPr="007C0598">
        <w:rPr>
          <w:sz w:val="32"/>
          <w:szCs w:val="32"/>
        </w:rPr>
        <w:t>т</w:t>
      </w:r>
      <w:r w:rsidR="00682438" w:rsidRPr="007C0598">
        <w:rPr>
          <w:sz w:val="32"/>
          <w:szCs w:val="32"/>
        </w:rPr>
        <w:t xml:space="preserve">. </w:t>
      </w:r>
      <w:r w:rsidR="00121056">
        <w:rPr>
          <w:sz w:val="32"/>
          <w:szCs w:val="32"/>
        </w:rPr>
        <w:t>Если Греция все-таки обанкротит</w:t>
      </w:r>
      <w:r w:rsidR="002513C0" w:rsidRPr="007C0598">
        <w:rPr>
          <w:sz w:val="32"/>
          <w:szCs w:val="32"/>
        </w:rPr>
        <w:t xml:space="preserve">ся или китайская экономика затормозит – что </w:t>
      </w:r>
      <w:r w:rsidR="00A67811" w:rsidRPr="007C0598">
        <w:rPr>
          <w:sz w:val="32"/>
          <w:szCs w:val="32"/>
        </w:rPr>
        <w:t>мы можем сделать?</w:t>
      </w:r>
      <w:r w:rsidR="002513C0" w:rsidRPr="007C0598">
        <w:rPr>
          <w:sz w:val="32"/>
          <w:szCs w:val="32"/>
        </w:rPr>
        <w:t xml:space="preserve"> </w:t>
      </w:r>
      <w:r w:rsidR="00121056" w:rsidRPr="00121056">
        <w:rPr>
          <w:b/>
          <w:sz w:val="32"/>
          <w:szCs w:val="32"/>
        </w:rPr>
        <w:t xml:space="preserve">А вот сформировать представление о России, какой мы хотим ее видеть через 10-20 лет, и создать условия для достижения </w:t>
      </w:r>
      <w:r w:rsidR="00264E2A">
        <w:rPr>
          <w:b/>
          <w:sz w:val="32"/>
          <w:szCs w:val="32"/>
        </w:rPr>
        <w:t>поставленных целей</w:t>
      </w:r>
      <w:r w:rsidR="00121056" w:rsidRPr="00121056">
        <w:rPr>
          <w:b/>
          <w:sz w:val="32"/>
          <w:szCs w:val="32"/>
        </w:rPr>
        <w:t xml:space="preserve"> – вполне реалистичн</w:t>
      </w:r>
      <w:r w:rsidR="00264E2A">
        <w:rPr>
          <w:b/>
          <w:sz w:val="32"/>
          <w:szCs w:val="32"/>
        </w:rPr>
        <w:t>о</w:t>
      </w:r>
      <w:r w:rsidR="00121056" w:rsidRPr="00121056">
        <w:rPr>
          <w:b/>
          <w:sz w:val="32"/>
          <w:szCs w:val="32"/>
        </w:rPr>
        <w:t>.</w:t>
      </w:r>
    </w:p>
    <w:p w:rsidR="00A67811" w:rsidRPr="007C0598" w:rsidRDefault="00682438" w:rsidP="00682438">
      <w:pPr>
        <w:pStyle w:val="a3"/>
        <w:numPr>
          <w:ilvl w:val="0"/>
          <w:numId w:val="1"/>
        </w:numPr>
        <w:ind w:left="0" w:firstLine="709"/>
        <w:rPr>
          <w:b/>
          <w:sz w:val="32"/>
          <w:szCs w:val="32"/>
        </w:rPr>
      </w:pPr>
      <w:r w:rsidRPr="007C0598">
        <w:rPr>
          <w:b/>
          <w:sz w:val="32"/>
          <w:szCs w:val="32"/>
        </w:rPr>
        <w:t xml:space="preserve">Второй повод для сомнений – зачем нужна еще одна стратегия. </w:t>
      </w:r>
    </w:p>
    <w:p w:rsidR="00C717EA" w:rsidRPr="007C0598" w:rsidRDefault="00C717EA" w:rsidP="00C717EA">
      <w:pPr>
        <w:rPr>
          <w:i/>
          <w:sz w:val="32"/>
          <w:szCs w:val="32"/>
        </w:rPr>
      </w:pPr>
      <w:r w:rsidRPr="007C0598">
        <w:rPr>
          <w:i/>
          <w:sz w:val="32"/>
          <w:szCs w:val="32"/>
        </w:rPr>
        <w:lastRenderedPageBreak/>
        <w:t xml:space="preserve">(Слайд </w:t>
      </w:r>
      <w:r w:rsidR="00D94F23" w:rsidRPr="007C0598">
        <w:rPr>
          <w:i/>
          <w:sz w:val="32"/>
          <w:szCs w:val="32"/>
        </w:rPr>
        <w:t>4</w:t>
      </w:r>
      <w:r w:rsidRPr="007C0598">
        <w:rPr>
          <w:i/>
          <w:sz w:val="32"/>
          <w:szCs w:val="32"/>
        </w:rPr>
        <w:t>)</w:t>
      </w:r>
    </w:p>
    <w:p w:rsidR="00A67811" w:rsidRPr="007C0598" w:rsidRDefault="00F71DC5" w:rsidP="00B37A17">
      <w:pPr>
        <w:ind w:firstLine="708"/>
        <w:rPr>
          <w:sz w:val="32"/>
          <w:szCs w:val="32"/>
        </w:rPr>
      </w:pPr>
      <w:r w:rsidRPr="007C0598">
        <w:rPr>
          <w:sz w:val="32"/>
          <w:szCs w:val="32"/>
        </w:rPr>
        <w:t>Стратегий действительно много. Есть действующ</w:t>
      </w:r>
      <w:r w:rsidR="00264E2A">
        <w:rPr>
          <w:sz w:val="32"/>
          <w:szCs w:val="32"/>
        </w:rPr>
        <w:t>ая</w:t>
      </w:r>
      <w:r w:rsidRPr="007C0598">
        <w:rPr>
          <w:sz w:val="32"/>
          <w:szCs w:val="32"/>
        </w:rPr>
        <w:t xml:space="preserve"> </w:t>
      </w:r>
      <w:r w:rsidR="00264E2A">
        <w:rPr>
          <w:sz w:val="32"/>
          <w:szCs w:val="32"/>
        </w:rPr>
        <w:t>К</w:t>
      </w:r>
      <w:r w:rsidRPr="007C0598">
        <w:rPr>
          <w:sz w:val="32"/>
          <w:szCs w:val="32"/>
        </w:rPr>
        <w:t>онцепци</w:t>
      </w:r>
      <w:r w:rsidR="00264E2A">
        <w:rPr>
          <w:sz w:val="32"/>
          <w:szCs w:val="32"/>
        </w:rPr>
        <w:t>я</w:t>
      </w:r>
      <w:r w:rsidR="00727C4E" w:rsidRPr="007C0598">
        <w:rPr>
          <w:sz w:val="32"/>
          <w:szCs w:val="32"/>
        </w:rPr>
        <w:t xml:space="preserve"> долгосрочного социально-экономи</w:t>
      </w:r>
      <w:r w:rsidR="00264E2A">
        <w:rPr>
          <w:sz w:val="32"/>
          <w:szCs w:val="32"/>
        </w:rPr>
        <w:t>ческого развития России до 2020 </w:t>
      </w:r>
      <w:r w:rsidR="00727C4E" w:rsidRPr="007C0598">
        <w:rPr>
          <w:sz w:val="32"/>
          <w:szCs w:val="32"/>
        </w:rPr>
        <w:t>года</w:t>
      </w:r>
      <w:r w:rsidRPr="007C0598">
        <w:rPr>
          <w:sz w:val="32"/>
          <w:szCs w:val="32"/>
        </w:rPr>
        <w:t xml:space="preserve">, </w:t>
      </w:r>
      <w:r w:rsidR="000808F4" w:rsidRPr="007C0598">
        <w:rPr>
          <w:sz w:val="32"/>
          <w:szCs w:val="32"/>
        </w:rPr>
        <w:t>есть огромное количество секторальных, отраслевых, региональных стратегий</w:t>
      </w:r>
      <w:r w:rsidR="006571D7" w:rsidRPr="007C0598">
        <w:rPr>
          <w:sz w:val="32"/>
          <w:szCs w:val="32"/>
        </w:rPr>
        <w:t xml:space="preserve">. Есть </w:t>
      </w:r>
      <w:r w:rsidR="000808F4" w:rsidRPr="007C0598">
        <w:rPr>
          <w:sz w:val="32"/>
          <w:szCs w:val="32"/>
        </w:rPr>
        <w:t xml:space="preserve">ФЦП, которые по своему статусу </w:t>
      </w:r>
      <w:r w:rsidR="0037327B" w:rsidRPr="007C0598">
        <w:rPr>
          <w:sz w:val="32"/>
          <w:szCs w:val="32"/>
        </w:rPr>
        <w:t xml:space="preserve">и срокам реализации </w:t>
      </w:r>
      <w:r w:rsidR="000808F4" w:rsidRPr="007C0598">
        <w:rPr>
          <w:sz w:val="32"/>
          <w:szCs w:val="32"/>
        </w:rPr>
        <w:t>ближе к стратегическим документам, чем к</w:t>
      </w:r>
      <w:r w:rsidR="00727C4E" w:rsidRPr="007C0598">
        <w:rPr>
          <w:sz w:val="32"/>
          <w:szCs w:val="32"/>
        </w:rPr>
        <w:t xml:space="preserve"> </w:t>
      </w:r>
      <w:r w:rsidR="00A67811" w:rsidRPr="007C0598">
        <w:rPr>
          <w:sz w:val="32"/>
          <w:szCs w:val="32"/>
        </w:rPr>
        <w:t>«</w:t>
      </w:r>
      <w:r w:rsidR="000808F4" w:rsidRPr="007C0598">
        <w:rPr>
          <w:sz w:val="32"/>
          <w:szCs w:val="32"/>
        </w:rPr>
        <w:t>бюджетной росписи</w:t>
      </w:r>
      <w:r w:rsidR="00A67811" w:rsidRPr="007C0598">
        <w:rPr>
          <w:sz w:val="32"/>
          <w:szCs w:val="32"/>
        </w:rPr>
        <w:t>»</w:t>
      </w:r>
      <w:r w:rsidR="000808F4" w:rsidRPr="007C0598">
        <w:rPr>
          <w:sz w:val="32"/>
          <w:szCs w:val="32"/>
        </w:rPr>
        <w:t xml:space="preserve">. </w:t>
      </w:r>
      <w:r w:rsidR="008055FF" w:rsidRPr="007C0598">
        <w:rPr>
          <w:sz w:val="32"/>
          <w:szCs w:val="32"/>
        </w:rPr>
        <w:t>Есть программы политических партий, например, предпринимательское сообщество активно участвовало в подготовке Народной программы</w:t>
      </w:r>
      <w:r w:rsidR="00264E2A">
        <w:rPr>
          <w:sz w:val="32"/>
          <w:szCs w:val="32"/>
        </w:rPr>
        <w:t>, которая, к сожалению, пока не стала публичной</w:t>
      </w:r>
      <w:r w:rsidR="008055FF" w:rsidRPr="007C0598">
        <w:rPr>
          <w:sz w:val="32"/>
          <w:szCs w:val="32"/>
        </w:rPr>
        <w:t>.</w:t>
      </w:r>
    </w:p>
    <w:p w:rsidR="00C717EA" w:rsidRPr="007C0598" w:rsidRDefault="00C717EA" w:rsidP="00A67811">
      <w:pPr>
        <w:ind w:firstLine="708"/>
        <w:rPr>
          <w:i/>
          <w:sz w:val="32"/>
          <w:szCs w:val="32"/>
        </w:rPr>
      </w:pPr>
      <w:r w:rsidRPr="007C0598">
        <w:rPr>
          <w:i/>
          <w:sz w:val="32"/>
          <w:szCs w:val="32"/>
        </w:rPr>
        <w:t xml:space="preserve">(Слайд </w:t>
      </w:r>
      <w:r w:rsidR="00D94F23" w:rsidRPr="007C0598">
        <w:rPr>
          <w:i/>
          <w:sz w:val="32"/>
          <w:szCs w:val="32"/>
        </w:rPr>
        <w:t>5</w:t>
      </w:r>
      <w:r w:rsidRPr="007C0598">
        <w:rPr>
          <w:i/>
          <w:sz w:val="32"/>
          <w:szCs w:val="32"/>
        </w:rPr>
        <w:t>)</w:t>
      </w:r>
    </w:p>
    <w:p w:rsidR="008055FF" w:rsidRPr="007C0598" w:rsidRDefault="000808F4" w:rsidP="008055FF">
      <w:pPr>
        <w:ind w:firstLine="708"/>
        <w:rPr>
          <w:i/>
          <w:sz w:val="32"/>
          <w:szCs w:val="32"/>
        </w:rPr>
      </w:pPr>
      <w:r w:rsidRPr="007C0598">
        <w:rPr>
          <w:sz w:val="32"/>
          <w:szCs w:val="32"/>
        </w:rPr>
        <w:t>Теоретически, если бы можно было реализовать</w:t>
      </w:r>
      <w:r w:rsidR="00264E2A">
        <w:rPr>
          <w:sz w:val="32"/>
          <w:szCs w:val="32"/>
        </w:rPr>
        <w:t xml:space="preserve"> все эти документы</w:t>
      </w:r>
      <w:r w:rsidRPr="007C0598">
        <w:rPr>
          <w:sz w:val="32"/>
          <w:szCs w:val="32"/>
        </w:rPr>
        <w:t xml:space="preserve">, </w:t>
      </w:r>
      <w:r w:rsidR="00A67811" w:rsidRPr="007C0598">
        <w:rPr>
          <w:sz w:val="32"/>
          <w:szCs w:val="32"/>
        </w:rPr>
        <w:t xml:space="preserve">то </w:t>
      </w:r>
      <w:r w:rsidR="00264E2A">
        <w:rPr>
          <w:sz w:val="32"/>
          <w:szCs w:val="32"/>
        </w:rPr>
        <w:t>к 2020 </w:t>
      </w:r>
      <w:r w:rsidRPr="007C0598">
        <w:rPr>
          <w:sz w:val="32"/>
          <w:szCs w:val="32"/>
        </w:rPr>
        <w:t xml:space="preserve">году или даже раньше Россия стала бы «страной-садом» с идеальным предпринимательским климатом, эффективным государством и </w:t>
      </w:r>
      <w:r w:rsidR="006571D7" w:rsidRPr="007C0598">
        <w:rPr>
          <w:sz w:val="32"/>
          <w:szCs w:val="32"/>
        </w:rPr>
        <w:t xml:space="preserve">развитой </w:t>
      </w:r>
      <w:r w:rsidRPr="007C0598">
        <w:rPr>
          <w:sz w:val="32"/>
          <w:szCs w:val="32"/>
        </w:rPr>
        <w:t>социальной системой.</w:t>
      </w:r>
      <w:r w:rsidR="008055FF" w:rsidRPr="007C0598">
        <w:rPr>
          <w:i/>
          <w:sz w:val="32"/>
          <w:szCs w:val="32"/>
        </w:rPr>
        <w:t xml:space="preserve"> </w:t>
      </w:r>
    </w:p>
    <w:p w:rsidR="008055FF" w:rsidRPr="007C0598" w:rsidRDefault="008055FF" w:rsidP="008055FF">
      <w:pPr>
        <w:ind w:firstLine="708"/>
        <w:rPr>
          <w:i/>
          <w:sz w:val="32"/>
          <w:szCs w:val="32"/>
        </w:rPr>
      </w:pPr>
      <w:r w:rsidRPr="007C0598">
        <w:rPr>
          <w:i/>
          <w:sz w:val="32"/>
          <w:szCs w:val="32"/>
        </w:rPr>
        <w:t xml:space="preserve">(Слайд </w:t>
      </w:r>
      <w:r w:rsidR="00D94F23" w:rsidRPr="007C0598">
        <w:rPr>
          <w:i/>
          <w:sz w:val="32"/>
          <w:szCs w:val="32"/>
        </w:rPr>
        <w:t>6</w:t>
      </w:r>
      <w:r w:rsidRPr="007C0598">
        <w:rPr>
          <w:i/>
          <w:sz w:val="32"/>
          <w:szCs w:val="32"/>
        </w:rPr>
        <w:t>)</w:t>
      </w:r>
    </w:p>
    <w:p w:rsidR="006571D7" w:rsidRPr="00264E2A" w:rsidRDefault="0067506D" w:rsidP="006571D7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 w:rsidRPr="007C0598">
        <w:rPr>
          <w:sz w:val="32"/>
          <w:szCs w:val="32"/>
        </w:rPr>
        <w:t xml:space="preserve">Но пока садом </w:t>
      </w:r>
      <w:r w:rsidR="00727C4E" w:rsidRPr="007C0598">
        <w:rPr>
          <w:sz w:val="32"/>
          <w:szCs w:val="32"/>
        </w:rPr>
        <w:t xml:space="preserve">Россия </w:t>
      </w:r>
      <w:r w:rsidRPr="007C0598">
        <w:rPr>
          <w:sz w:val="32"/>
          <w:szCs w:val="32"/>
        </w:rPr>
        <w:t>не становится. Причин много</w:t>
      </w:r>
      <w:r w:rsidRPr="007C0598">
        <w:rPr>
          <w:b/>
          <w:sz w:val="32"/>
          <w:szCs w:val="32"/>
        </w:rPr>
        <w:t xml:space="preserve">. </w:t>
      </w:r>
      <w:r w:rsidR="006571D7" w:rsidRPr="007C0598">
        <w:rPr>
          <w:b/>
          <w:sz w:val="32"/>
          <w:szCs w:val="32"/>
        </w:rPr>
        <w:t>Еще до формально</w:t>
      </w:r>
      <w:r w:rsidR="00121056">
        <w:rPr>
          <w:b/>
          <w:sz w:val="32"/>
          <w:szCs w:val="32"/>
        </w:rPr>
        <w:t>го</w:t>
      </w:r>
      <w:r w:rsidR="006571D7" w:rsidRPr="007C0598">
        <w:rPr>
          <w:b/>
          <w:sz w:val="32"/>
          <w:szCs w:val="32"/>
        </w:rPr>
        <w:t xml:space="preserve"> утверждения Концепции долгосрочного развития до 2020 года РСПП говорил, что документ все равно придется переписывать </w:t>
      </w:r>
      <w:r w:rsidR="006571D7" w:rsidRPr="00264E2A">
        <w:rPr>
          <w:sz w:val="32"/>
          <w:szCs w:val="32"/>
        </w:rPr>
        <w:t xml:space="preserve">из-за кризиса 2008 года. </w:t>
      </w:r>
    </w:p>
    <w:p w:rsidR="0067506D" w:rsidRPr="007C0598" w:rsidRDefault="0067506D" w:rsidP="006571D7">
      <w:pPr>
        <w:ind w:firstLine="708"/>
        <w:rPr>
          <w:sz w:val="32"/>
          <w:szCs w:val="32"/>
        </w:rPr>
      </w:pPr>
      <w:r w:rsidRPr="007C0598">
        <w:rPr>
          <w:b/>
          <w:sz w:val="32"/>
          <w:szCs w:val="32"/>
        </w:rPr>
        <w:t xml:space="preserve">Стратегические документы противоречат друг другу </w:t>
      </w:r>
      <w:r w:rsidRPr="00264E2A">
        <w:rPr>
          <w:sz w:val="32"/>
          <w:szCs w:val="32"/>
        </w:rPr>
        <w:t>- одни ставят задачу снизить нагрузку на бизнес, другие – содержат конкретные предложения по ее повышению.</w:t>
      </w:r>
      <w:r w:rsidRPr="007C0598">
        <w:rPr>
          <w:sz w:val="32"/>
          <w:szCs w:val="32"/>
        </w:rPr>
        <w:t xml:space="preserve"> </w:t>
      </w:r>
    </w:p>
    <w:p w:rsidR="0067506D" w:rsidRPr="007C0598" w:rsidRDefault="0067506D" w:rsidP="0067506D">
      <w:pPr>
        <w:ind w:firstLine="708"/>
        <w:rPr>
          <w:sz w:val="32"/>
          <w:szCs w:val="32"/>
        </w:rPr>
      </w:pPr>
      <w:r w:rsidRPr="007C0598">
        <w:rPr>
          <w:sz w:val="32"/>
          <w:szCs w:val="32"/>
        </w:rPr>
        <w:t xml:space="preserve">Все </w:t>
      </w:r>
      <w:r w:rsidR="00A67811" w:rsidRPr="007C0598">
        <w:rPr>
          <w:b/>
          <w:sz w:val="32"/>
          <w:szCs w:val="32"/>
        </w:rPr>
        <w:t xml:space="preserve">министерства и ведомства </w:t>
      </w:r>
      <w:r w:rsidRPr="007C0598">
        <w:rPr>
          <w:b/>
          <w:sz w:val="32"/>
          <w:szCs w:val="32"/>
        </w:rPr>
        <w:t xml:space="preserve">любят заниматься простыми тактическими мерами вместо того, чтобы подумать о </w:t>
      </w:r>
      <w:r w:rsidR="008E6D53" w:rsidRPr="007C0598">
        <w:rPr>
          <w:b/>
          <w:sz w:val="32"/>
          <w:szCs w:val="32"/>
        </w:rPr>
        <w:t xml:space="preserve">долгосрочной </w:t>
      </w:r>
      <w:r w:rsidR="006571D7" w:rsidRPr="007C0598">
        <w:rPr>
          <w:b/>
          <w:sz w:val="32"/>
          <w:szCs w:val="32"/>
        </w:rPr>
        <w:t xml:space="preserve">или хотя бы среднесрочной </w:t>
      </w:r>
      <w:r w:rsidR="008E6D53" w:rsidRPr="007C0598">
        <w:rPr>
          <w:b/>
          <w:sz w:val="32"/>
          <w:szCs w:val="32"/>
        </w:rPr>
        <w:t>перспективе</w:t>
      </w:r>
      <w:r w:rsidRPr="007C0598">
        <w:rPr>
          <w:sz w:val="32"/>
          <w:szCs w:val="32"/>
        </w:rPr>
        <w:t xml:space="preserve">. Лучший </w:t>
      </w:r>
      <w:r w:rsidRPr="007C0598">
        <w:rPr>
          <w:sz w:val="32"/>
          <w:szCs w:val="32"/>
        </w:rPr>
        <w:lastRenderedPageBreak/>
        <w:t xml:space="preserve">пример – пенсионная </w:t>
      </w:r>
      <w:r w:rsidR="002C2EF5" w:rsidRPr="007C0598">
        <w:rPr>
          <w:sz w:val="32"/>
          <w:szCs w:val="32"/>
        </w:rPr>
        <w:t>система</w:t>
      </w:r>
      <w:r w:rsidRPr="007C0598">
        <w:rPr>
          <w:sz w:val="32"/>
          <w:szCs w:val="32"/>
        </w:rPr>
        <w:t>.</w:t>
      </w:r>
      <w:r w:rsidR="002C2EF5" w:rsidRPr="007C0598">
        <w:rPr>
          <w:sz w:val="32"/>
          <w:szCs w:val="32"/>
        </w:rPr>
        <w:t xml:space="preserve"> </w:t>
      </w:r>
      <w:r w:rsidR="006571D7" w:rsidRPr="007C0598">
        <w:rPr>
          <w:sz w:val="32"/>
          <w:szCs w:val="32"/>
        </w:rPr>
        <w:t xml:space="preserve">Обсуждающиеся предложения – это </w:t>
      </w:r>
      <w:r w:rsidR="00727C4E" w:rsidRPr="007C0598">
        <w:rPr>
          <w:sz w:val="32"/>
          <w:szCs w:val="32"/>
        </w:rPr>
        <w:t>латание дыр, а не формирование основных к</w:t>
      </w:r>
      <w:r w:rsidR="002C2EF5" w:rsidRPr="007C0598">
        <w:rPr>
          <w:sz w:val="32"/>
          <w:szCs w:val="32"/>
        </w:rPr>
        <w:t xml:space="preserve">онтуров </w:t>
      </w:r>
      <w:r w:rsidR="006571D7" w:rsidRPr="007C0598">
        <w:rPr>
          <w:sz w:val="32"/>
          <w:szCs w:val="32"/>
        </w:rPr>
        <w:t>системы</w:t>
      </w:r>
      <w:r w:rsidR="00121056">
        <w:rPr>
          <w:sz w:val="32"/>
          <w:szCs w:val="32"/>
        </w:rPr>
        <w:t xml:space="preserve"> после 2014 года, что хотелось бы</w:t>
      </w:r>
      <w:r w:rsidR="002C2EF5" w:rsidRPr="007C0598">
        <w:rPr>
          <w:sz w:val="32"/>
          <w:szCs w:val="32"/>
        </w:rPr>
        <w:t>.</w:t>
      </w:r>
    </w:p>
    <w:p w:rsidR="008E6D53" w:rsidRPr="007C0598" w:rsidRDefault="0067506D" w:rsidP="0067506D">
      <w:pPr>
        <w:ind w:firstLine="708"/>
        <w:rPr>
          <w:b/>
          <w:sz w:val="32"/>
          <w:szCs w:val="32"/>
        </w:rPr>
      </w:pPr>
      <w:r w:rsidRPr="007C0598">
        <w:rPr>
          <w:b/>
          <w:sz w:val="32"/>
          <w:szCs w:val="32"/>
        </w:rPr>
        <w:t xml:space="preserve">Даже доведенные до уровня законов решения не исполняются. </w:t>
      </w:r>
      <w:r w:rsidRPr="007C0598">
        <w:rPr>
          <w:sz w:val="32"/>
          <w:szCs w:val="32"/>
        </w:rPr>
        <w:t>В прошлом декабре принят закон, предусматривающий введение льготного налогового режима для долгосрочных инвесторов в высокотехнологичные ценные бумаги</w:t>
      </w:r>
      <w:r w:rsidR="00E03D11">
        <w:rPr>
          <w:sz w:val="32"/>
          <w:szCs w:val="32"/>
        </w:rPr>
        <w:t xml:space="preserve">, а по имеющейся у нас информации подготовка </w:t>
      </w:r>
      <w:r w:rsidR="00A67811" w:rsidRPr="007C0598">
        <w:rPr>
          <w:sz w:val="32"/>
          <w:szCs w:val="32"/>
        </w:rPr>
        <w:t>необходимы</w:t>
      </w:r>
      <w:r w:rsidR="00E03D11">
        <w:rPr>
          <w:sz w:val="32"/>
          <w:szCs w:val="32"/>
        </w:rPr>
        <w:t>х</w:t>
      </w:r>
      <w:r w:rsidR="00A67811" w:rsidRPr="007C0598">
        <w:rPr>
          <w:sz w:val="32"/>
          <w:szCs w:val="32"/>
        </w:rPr>
        <w:t xml:space="preserve"> подзаконны</w:t>
      </w:r>
      <w:r w:rsidR="00E03D11">
        <w:rPr>
          <w:sz w:val="32"/>
          <w:szCs w:val="32"/>
        </w:rPr>
        <w:t>х актов не завершена</w:t>
      </w:r>
      <w:r w:rsidR="00A67811" w:rsidRPr="007C0598">
        <w:rPr>
          <w:sz w:val="32"/>
          <w:szCs w:val="32"/>
        </w:rPr>
        <w:t xml:space="preserve">. </w:t>
      </w:r>
      <w:r w:rsidRPr="007C0598">
        <w:rPr>
          <w:b/>
          <w:sz w:val="32"/>
          <w:szCs w:val="32"/>
        </w:rPr>
        <w:t>РСПП неоднократно ставил вопрос о необходимости подготовки всех проектов подзаконных актов ко второму чтению.</w:t>
      </w:r>
      <w:r w:rsidR="00AF0CB4" w:rsidRPr="007C0598">
        <w:rPr>
          <w:b/>
          <w:sz w:val="32"/>
          <w:szCs w:val="32"/>
        </w:rPr>
        <w:t xml:space="preserve"> </w:t>
      </w:r>
    </w:p>
    <w:p w:rsidR="0067506D" w:rsidRPr="007C0598" w:rsidRDefault="006571D7" w:rsidP="0067506D">
      <w:pPr>
        <w:ind w:firstLine="708"/>
        <w:rPr>
          <w:sz w:val="32"/>
          <w:szCs w:val="32"/>
        </w:rPr>
      </w:pPr>
      <w:r w:rsidRPr="007C0598">
        <w:rPr>
          <w:sz w:val="32"/>
          <w:szCs w:val="32"/>
        </w:rPr>
        <w:t>В</w:t>
      </w:r>
      <w:r w:rsidR="00727C4E" w:rsidRPr="007C0598">
        <w:rPr>
          <w:sz w:val="32"/>
          <w:szCs w:val="32"/>
        </w:rPr>
        <w:t xml:space="preserve"> некоторых случаях </w:t>
      </w:r>
      <w:r w:rsidR="00727C4E" w:rsidRPr="007C0598">
        <w:rPr>
          <w:b/>
          <w:sz w:val="32"/>
          <w:szCs w:val="32"/>
        </w:rPr>
        <w:t>позиция бизнеса просто игнорируется</w:t>
      </w:r>
      <w:r w:rsidR="00AF0CB4" w:rsidRPr="007C0598">
        <w:rPr>
          <w:b/>
          <w:sz w:val="32"/>
          <w:szCs w:val="32"/>
        </w:rPr>
        <w:t>,</w:t>
      </w:r>
      <w:r w:rsidR="00AF0CB4" w:rsidRPr="007C0598">
        <w:rPr>
          <w:sz w:val="32"/>
          <w:szCs w:val="32"/>
        </w:rPr>
        <w:t xml:space="preserve"> как </w:t>
      </w:r>
      <w:r w:rsidR="008E6D53" w:rsidRPr="007C0598">
        <w:rPr>
          <w:sz w:val="32"/>
          <w:szCs w:val="32"/>
        </w:rPr>
        <w:t xml:space="preserve">с </w:t>
      </w:r>
      <w:r w:rsidR="00AF0CB4" w:rsidRPr="007C0598">
        <w:rPr>
          <w:sz w:val="32"/>
          <w:szCs w:val="32"/>
        </w:rPr>
        <w:t xml:space="preserve">обязательным страхованием опасных объектов, когда </w:t>
      </w:r>
      <w:r w:rsidR="008E6D53" w:rsidRPr="007C0598">
        <w:rPr>
          <w:sz w:val="32"/>
          <w:szCs w:val="32"/>
        </w:rPr>
        <w:t>т</w:t>
      </w:r>
      <w:r w:rsidR="00A67811" w:rsidRPr="007C0598">
        <w:rPr>
          <w:sz w:val="32"/>
          <w:szCs w:val="32"/>
        </w:rPr>
        <w:t>арифы</w:t>
      </w:r>
      <w:r w:rsidR="008E6D53" w:rsidRPr="007C0598">
        <w:rPr>
          <w:sz w:val="32"/>
          <w:szCs w:val="32"/>
        </w:rPr>
        <w:t xml:space="preserve"> без учета </w:t>
      </w:r>
      <w:r w:rsidR="00727C4E" w:rsidRPr="007C0598">
        <w:rPr>
          <w:sz w:val="32"/>
          <w:szCs w:val="32"/>
        </w:rPr>
        <w:t xml:space="preserve">жесткой </w:t>
      </w:r>
      <w:r w:rsidR="008E6D53" w:rsidRPr="007C0598">
        <w:rPr>
          <w:sz w:val="32"/>
          <w:szCs w:val="32"/>
        </w:rPr>
        <w:t xml:space="preserve">позиции четырех крупнейших бизнес-объединений «тихо» </w:t>
      </w:r>
      <w:r w:rsidR="00A67811" w:rsidRPr="007C0598">
        <w:rPr>
          <w:sz w:val="32"/>
          <w:szCs w:val="32"/>
        </w:rPr>
        <w:t>утвердили</w:t>
      </w:r>
      <w:r w:rsidR="008E6D53" w:rsidRPr="007C0598">
        <w:rPr>
          <w:sz w:val="32"/>
          <w:szCs w:val="32"/>
        </w:rPr>
        <w:t xml:space="preserve"> 1</w:t>
      </w:r>
      <w:r w:rsidR="00DE4D2A" w:rsidRPr="007C0598">
        <w:rPr>
          <w:sz w:val="32"/>
          <w:szCs w:val="32"/>
        </w:rPr>
        <w:t> </w:t>
      </w:r>
      <w:r w:rsidR="008E6D53" w:rsidRPr="007C0598">
        <w:rPr>
          <w:sz w:val="32"/>
          <w:szCs w:val="32"/>
        </w:rPr>
        <w:t>октября.</w:t>
      </w:r>
      <w:r w:rsidR="00727C4E" w:rsidRPr="007C0598">
        <w:rPr>
          <w:sz w:val="32"/>
          <w:szCs w:val="32"/>
        </w:rPr>
        <w:t xml:space="preserve"> </w:t>
      </w:r>
      <w:r w:rsidR="00E8507F" w:rsidRPr="007C0598">
        <w:rPr>
          <w:sz w:val="32"/>
          <w:szCs w:val="32"/>
        </w:rPr>
        <w:t>П</w:t>
      </w:r>
      <w:r w:rsidR="00A67811" w:rsidRPr="007C0598">
        <w:rPr>
          <w:sz w:val="32"/>
          <w:szCs w:val="32"/>
        </w:rPr>
        <w:t xml:space="preserve">роизводственному бизнесу </w:t>
      </w:r>
      <w:r w:rsidRPr="007C0598">
        <w:rPr>
          <w:sz w:val="32"/>
          <w:szCs w:val="32"/>
        </w:rPr>
        <w:t xml:space="preserve">теперь </w:t>
      </w:r>
      <w:r w:rsidR="00A67811" w:rsidRPr="007C0598">
        <w:rPr>
          <w:sz w:val="32"/>
          <w:szCs w:val="32"/>
        </w:rPr>
        <w:t>надо либо урезать инвестпрограммы, либо менять место дислокации, либо покупать страховые компании – почти 20 млрд. рублей дополнительных расходов на дороге не валяются (</w:t>
      </w:r>
      <w:r w:rsidR="00A67811" w:rsidRPr="007C0598">
        <w:rPr>
          <w:i/>
          <w:sz w:val="32"/>
          <w:szCs w:val="32"/>
        </w:rPr>
        <w:t xml:space="preserve">по оценкам экспертов РСПП и ТПП расходы бизнеса </w:t>
      </w:r>
      <w:r w:rsidR="00645CDB" w:rsidRPr="007C0598">
        <w:rPr>
          <w:i/>
          <w:sz w:val="32"/>
          <w:szCs w:val="32"/>
        </w:rPr>
        <w:t>вырастут с 2 </w:t>
      </w:r>
      <w:r w:rsidR="00A67811" w:rsidRPr="007C0598">
        <w:rPr>
          <w:i/>
          <w:sz w:val="32"/>
          <w:szCs w:val="32"/>
        </w:rPr>
        <w:t>млрд. до 20 млрд. руб. в год</w:t>
      </w:r>
      <w:r w:rsidR="00A67811" w:rsidRPr="007C0598">
        <w:rPr>
          <w:sz w:val="32"/>
          <w:szCs w:val="32"/>
        </w:rPr>
        <w:t>).</w:t>
      </w:r>
      <w:r w:rsidR="00614B77">
        <w:rPr>
          <w:sz w:val="32"/>
          <w:szCs w:val="32"/>
        </w:rPr>
        <w:t xml:space="preserve"> Да и Минфину стоит еще раз посчитать, как это скажется на поступлениях в бюджет налога на прибыль.</w:t>
      </w:r>
    </w:p>
    <w:p w:rsidR="00AF0CB4" w:rsidRPr="00614B77" w:rsidRDefault="00AF0CB4" w:rsidP="00682438">
      <w:pPr>
        <w:pStyle w:val="a3"/>
        <w:numPr>
          <w:ilvl w:val="0"/>
          <w:numId w:val="1"/>
        </w:numPr>
        <w:ind w:left="0" w:firstLine="709"/>
        <w:rPr>
          <w:b/>
          <w:sz w:val="32"/>
          <w:szCs w:val="32"/>
        </w:rPr>
      </w:pPr>
      <w:r w:rsidRPr="00614B77">
        <w:rPr>
          <w:b/>
          <w:sz w:val="32"/>
          <w:szCs w:val="32"/>
        </w:rPr>
        <w:t xml:space="preserve">Так что разработчикам Стратегии-2020 стоит сразу думать о механизмах реализации их предложений – правило </w:t>
      </w:r>
      <w:r w:rsidR="00E03D11">
        <w:rPr>
          <w:b/>
          <w:sz w:val="32"/>
          <w:szCs w:val="32"/>
        </w:rPr>
        <w:t xml:space="preserve">про </w:t>
      </w:r>
      <w:r w:rsidRPr="00614B77">
        <w:rPr>
          <w:b/>
          <w:sz w:val="32"/>
          <w:szCs w:val="32"/>
        </w:rPr>
        <w:t>бумаг</w:t>
      </w:r>
      <w:r w:rsidR="00E03D11">
        <w:rPr>
          <w:b/>
          <w:sz w:val="32"/>
          <w:szCs w:val="32"/>
        </w:rPr>
        <w:t>у</w:t>
      </w:r>
      <w:r w:rsidRPr="00614B77">
        <w:rPr>
          <w:b/>
          <w:sz w:val="32"/>
          <w:szCs w:val="32"/>
        </w:rPr>
        <w:t xml:space="preserve"> и овраг</w:t>
      </w:r>
      <w:r w:rsidR="00E03D11">
        <w:rPr>
          <w:b/>
          <w:sz w:val="32"/>
          <w:szCs w:val="32"/>
        </w:rPr>
        <w:t>и</w:t>
      </w:r>
      <w:r w:rsidRPr="00614B77">
        <w:rPr>
          <w:b/>
          <w:sz w:val="32"/>
          <w:szCs w:val="32"/>
        </w:rPr>
        <w:t xml:space="preserve"> никто не отменял.</w:t>
      </w:r>
    </w:p>
    <w:p w:rsidR="006571D7" w:rsidRPr="007C0598" w:rsidRDefault="00727C4E" w:rsidP="00727C4E">
      <w:pPr>
        <w:pStyle w:val="a3"/>
        <w:numPr>
          <w:ilvl w:val="0"/>
          <w:numId w:val="1"/>
        </w:numPr>
        <w:ind w:left="0" w:firstLine="708"/>
        <w:rPr>
          <w:sz w:val="32"/>
          <w:szCs w:val="32"/>
        </w:rPr>
      </w:pPr>
      <w:r w:rsidRPr="00614B77">
        <w:rPr>
          <w:b/>
          <w:sz w:val="32"/>
          <w:szCs w:val="32"/>
        </w:rPr>
        <w:t>Н</w:t>
      </w:r>
      <w:r w:rsidR="006571D7" w:rsidRPr="00614B77">
        <w:rPr>
          <w:b/>
          <w:sz w:val="32"/>
          <w:szCs w:val="32"/>
        </w:rPr>
        <w:t>о н</w:t>
      </w:r>
      <w:r w:rsidR="00F24130" w:rsidRPr="00614B77">
        <w:rPr>
          <w:b/>
          <w:sz w:val="32"/>
          <w:szCs w:val="32"/>
        </w:rPr>
        <w:t xml:space="preserve">ачать обсуждение </w:t>
      </w:r>
      <w:r w:rsidRPr="00614B77">
        <w:rPr>
          <w:b/>
          <w:sz w:val="32"/>
          <w:szCs w:val="32"/>
        </w:rPr>
        <w:t xml:space="preserve">Стратегии </w:t>
      </w:r>
      <w:r w:rsidR="00F24130" w:rsidRPr="00614B77">
        <w:rPr>
          <w:b/>
          <w:sz w:val="32"/>
          <w:szCs w:val="32"/>
        </w:rPr>
        <w:t xml:space="preserve">хотелось бы с благодарности авторам. </w:t>
      </w:r>
      <w:r w:rsidR="0005394C" w:rsidRPr="007C0598">
        <w:rPr>
          <w:sz w:val="32"/>
          <w:szCs w:val="32"/>
        </w:rPr>
        <w:t xml:space="preserve">Было много споров, а справиться ли </w:t>
      </w:r>
      <w:r w:rsidR="0005394C" w:rsidRPr="007C0598">
        <w:rPr>
          <w:sz w:val="32"/>
          <w:szCs w:val="32"/>
        </w:rPr>
        <w:lastRenderedPageBreak/>
        <w:t>экспертное сообщество с подготовкой масштабного документа</w:t>
      </w:r>
      <w:r w:rsidRPr="007C0598">
        <w:rPr>
          <w:sz w:val="32"/>
          <w:szCs w:val="32"/>
        </w:rPr>
        <w:t>, да еще и</w:t>
      </w:r>
      <w:r w:rsidR="0005394C" w:rsidRPr="007C0598">
        <w:rPr>
          <w:sz w:val="32"/>
          <w:szCs w:val="32"/>
        </w:rPr>
        <w:t xml:space="preserve"> на фактически безбюджетной основе. </w:t>
      </w:r>
    </w:p>
    <w:p w:rsidR="0005394C" w:rsidRPr="007C0598" w:rsidRDefault="00614B77" w:rsidP="006571D7">
      <w:pPr>
        <w:ind w:firstLine="708"/>
        <w:rPr>
          <w:sz w:val="32"/>
          <w:szCs w:val="32"/>
        </w:rPr>
      </w:pPr>
      <w:r>
        <w:rPr>
          <w:sz w:val="32"/>
          <w:szCs w:val="32"/>
        </w:rPr>
        <w:t>С</w:t>
      </w:r>
      <w:r w:rsidR="0005394C" w:rsidRPr="007C0598">
        <w:rPr>
          <w:sz w:val="32"/>
          <w:szCs w:val="32"/>
        </w:rPr>
        <w:t>правил</w:t>
      </w:r>
      <w:r w:rsidR="00222F9A" w:rsidRPr="007C0598">
        <w:rPr>
          <w:sz w:val="32"/>
          <w:szCs w:val="32"/>
        </w:rPr>
        <w:t>о</w:t>
      </w:r>
      <w:r w:rsidR="0005394C" w:rsidRPr="007C0598">
        <w:rPr>
          <w:sz w:val="32"/>
          <w:szCs w:val="32"/>
        </w:rPr>
        <w:t>сь.</w:t>
      </w:r>
      <w:r w:rsidR="006571D7" w:rsidRPr="007C0598">
        <w:rPr>
          <w:sz w:val="32"/>
          <w:szCs w:val="32"/>
        </w:rPr>
        <w:t xml:space="preserve"> Практически все компании и члены Правления РСПП, принимавшие участие в подготовке замечаний и предложений, отмечают высокое качество документа.</w:t>
      </w:r>
    </w:p>
    <w:p w:rsidR="007C0598" w:rsidRDefault="007C0598" w:rsidP="007C0598">
      <w:pPr>
        <w:ind w:firstLine="708"/>
        <w:rPr>
          <w:sz w:val="32"/>
          <w:szCs w:val="32"/>
        </w:rPr>
      </w:pPr>
      <w:r w:rsidRPr="007C0598">
        <w:rPr>
          <w:sz w:val="32"/>
          <w:szCs w:val="32"/>
        </w:rPr>
        <w:t xml:space="preserve">Стратегия содержит ответы на практически все острые вопросы, которые есть у предпринимательского сообщества. Документ оказался достаточно «бизнесовым» и практичным - есть цели, задачи, риски и ограничения, возможные стратегии, а главное - предложения по мерам в рамках предпочтительной стратегии. Не зря бизнес-сообщество активно участвовало в подготовке документа. </w:t>
      </w:r>
    </w:p>
    <w:p w:rsidR="007C0598" w:rsidRPr="007C0598" w:rsidRDefault="007C0598" w:rsidP="007C0598">
      <w:pPr>
        <w:ind w:firstLine="708"/>
        <w:rPr>
          <w:sz w:val="32"/>
          <w:szCs w:val="32"/>
        </w:rPr>
      </w:pPr>
      <w:r w:rsidRPr="007C0598">
        <w:rPr>
          <w:sz w:val="32"/>
          <w:szCs w:val="32"/>
        </w:rPr>
        <w:t>Эксперты не загонялись в жесткие рамки. Поэтому была возможность анализировать все основные варианты действий и выбрать оптимальный.</w:t>
      </w:r>
    </w:p>
    <w:p w:rsidR="00505D41" w:rsidRPr="007C0598" w:rsidRDefault="00505D41" w:rsidP="008A7414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 w:rsidRPr="007C0598">
        <w:rPr>
          <w:sz w:val="32"/>
          <w:szCs w:val="32"/>
        </w:rPr>
        <w:t>Идеология, заложенная в</w:t>
      </w:r>
      <w:r w:rsidR="008A7414" w:rsidRPr="007C0598">
        <w:rPr>
          <w:sz w:val="32"/>
          <w:szCs w:val="32"/>
        </w:rPr>
        <w:t xml:space="preserve"> проект Стратегии-2020 </w:t>
      </w:r>
      <w:r w:rsidR="00CC78CA" w:rsidRPr="007C0598">
        <w:rPr>
          <w:sz w:val="32"/>
          <w:szCs w:val="32"/>
        </w:rPr>
        <w:t>–</w:t>
      </w:r>
      <w:r w:rsidR="008A7414" w:rsidRPr="007C0598">
        <w:rPr>
          <w:sz w:val="32"/>
          <w:szCs w:val="32"/>
        </w:rPr>
        <w:t xml:space="preserve"> </w:t>
      </w:r>
      <w:r w:rsidR="00CC78CA" w:rsidRPr="007C0598">
        <w:rPr>
          <w:sz w:val="32"/>
          <w:szCs w:val="32"/>
        </w:rPr>
        <w:t>невозможность развиваться в рамках старой модели</w:t>
      </w:r>
      <w:r w:rsidR="00D64D9F" w:rsidRPr="007C0598">
        <w:rPr>
          <w:sz w:val="32"/>
          <w:szCs w:val="32"/>
        </w:rPr>
        <w:t>;</w:t>
      </w:r>
      <w:r w:rsidR="00CC78CA" w:rsidRPr="007C0598">
        <w:rPr>
          <w:sz w:val="32"/>
          <w:szCs w:val="32"/>
        </w:rPr>
        <w:t xml:space="preserve"> </w:t>
      </w:r>
      <w:r w:rsidR="00D64D9F" w:rsidRPr="007C0598">
        <w:rPr>
          <w:sz w:val="32"/>
          <w:szCs w:val="32"/>
        </w:rPr>
        <w:t>не</w:t>
      </w:r>
      <w:r w:rsidR="00222F9A" w:rsidRPr="007C0598">
        <w:rPr>
          <w:sz w:val="32"/>
          <w:szCs w:val="32"/>
        </w:rPr>
        <w:t>обходимость не</w:t>
      </w:r>
      <w:r w:rsidR="00D64D9F" w:rsidRPr="007C0598">
        <w:rPr>
          <w:sz w:val="32"/>
          <w:szCs w:val="32"/>
        </w:rPr>
        <w:t xml:space="preserve"> любо</w:t>
      </w:r>
      <w:r w:rsidR="00222F9A" w:rsidRPr="007C0598">
        <w:rPr>
          <w:sz w:val="32"/>
          <w:szCs w:val="32"/>
        </w:rPr>
        <w:t>го</w:t>
      </w:r>
      <w:r w:rsidR="00D64D9F" w:rsidRPr="007C0598">
        <w:rPr>
          <w:sz w:val="32"/>
          <w:szCs w:val="32"/>
        </w:rPr>
        <w:t xml:space="preserve"> </w:t>
      </w:r>
      <w:r w:rsidR="008A7414" w:rsidRPr="007C0598">
        <w:rPr>
          <w:sz w:val="32"/>
          <w:szCs w:val="32"/>
        </w:rPr>
        <w:t>экономическ</w:t>
      </w:r>
      <w:r w:rsidR="00222F9A" w:rsidRPr="007C0598">
        <w:rPr>
          <w:sz w:val="32"/>
          <w:szCs w:val="32"/>
        </w:rPr>
        <w:t>ого</w:t>
      </w:r>
      <w:r w:rsidR="00CC78CA" w:rsidRPr="007C0598">
        <w:rPr>
          <w:sz w:val="32"/>
          <w:szCs w:val="32"/>
        </w:rPr>
        <w:t xml:space="preserve"> рост</w:t>
      </w:r>
      <w:r w:rsidR="00222F9A" w:rsidRPr="007C0598">
        <w:rPr>
          <w:sz w:val="32"/>
          <w:szCs w:val="32"/>
        </w:rPr>
        <w:t>а</w:t>
      </w:r>
      <w:r w:rsidR="00D64D9F" w:rsidRPr="007C0598">
        <w:rPr>
          <w:sz w:val="32"/>
          <w:szCs w:val="32"/>
        </w:rPr>
        <w:t>, а качественн</w:t>
      </w:r>
      <w:r w:rsidR="00222F9A" w:rsidRPr="007C0598">
        <w:rPr>
          <w:sz w:val="32"/>
          <w:szCs w:val="32"/>
        </w:rPr>
        <w:t>ого</w:t>
      </w:r>
      <w:r w:rsidR="00D64D9F" w:rsidRPr="007C0598">
        <w:rPr>
          <w:sz w:val="32"/>
          <w:szCs w:val="32"/>
        </w:rPr>
        <w:t>;</w:t>
      </w:r>
      <w:r w:rsidR="00CC78CA" w:rsidRPr="007C0598">
        <w:rPr>
          <w:sz w:val="32"/>
          <w:szCs w:val="32"/>
        </w:rPr>
        <w:t xml:space="preserve"> </w:t>
      </w:r>
      <w:r w:rsidR="008A7414" w:rsidRPr="007C0598">
        <w:rPr>
          <w:sz w:val="32"/>
          <w:szCs w:val="32"/>
        </w:rPr>
        <w:t>задействова</w:t>
      </w:r>
      <w:r w:rsidR="00CC78CA" w:rsidRPr="007C0598">
        <w:rPr>
          <w:sz w:val="32"/>
          <w:szCs w:val="32"/>
        </w:rPr>
        <w:t xml:space="preserve">ние </w:t>
      </w:r>
      <w:r w:rsidR="008A7414" w:rsidRPr="007C0598">
        <w:rPr>
          <w:sz w:val="32"/>
          <w:szCs w:val="32"/>
        </w:rPr>
        <w:t>фактор</w:t>
      </w:r>
      <w:r w:rsidR="00CC78CA" w:rsidRPr="007C0598">
        <w:rPr>
          <w:sz w:val="32"/>
          <w:szCs w:val="32"/>
        </w:rPr>
        <w:t>ов</w:t>
      </w:r>
      <w:r w:rsidR="008A7414" w:rsidRPr="007C0598">
        <w:rPr>
          <w:sz w:val="32"/>
          <w:szCs w:val="32"/>
        </w:rPr>
        <w:t xml:space="preserve"> конкурентоспособности, недо</w:t>
      </w:r>
      <w:r w:rsidR="00CC78CA" w:rsidRPr="007C0598">
        <w:rPr>
          <w:sz w:val="32"/>
          <w:szCs w:val="32"/>
        </w:rPr>
        <w:t xml:space="preserve">статочно </w:t>
      </w:r>
      <w:r w:rsidR="008A7414" w:rsidRPr="007C0598">
        <w:rPr>
          <w:sz w:val="32"/>
          <w:szCs w:val="32"/>
        </w:rPr>
        <w:t>использова</w:t>
      </w:r>
      <w:r w:rsidR="00222F9A" w:rsidRPr="007C0598">
        <w:rPr>
          <w:sz w:val="32"/>
          <w:szCs w:val="32"/>
        </w:rPr>
        <w:t>вшихся раньше</w:t>
      </w:r>
      <w:r w:rsidR="008A7414" w:rsidRPr="007C0598">
        <w:rPr>
          <w:sz w:val="32"/>
          <w:szCs w:val="32"/>
        </w:rPr>
        <w:t>.</w:t>
      </w:r>
      <w:r w:rsidR="00222F9A" w:rsidRPr="007C0598">
        <w:rPr>
          <w:sz w:val="32"/>
          <w:szCs w:val="32"/>
        </w:rPr>
        <w:t xml:space="preserve"> Это то, что полностью соответствует интересам и государства, и бизнеса.</w:t>
      </w:r>
    </w:p>
    <w:p w:rsidR="00E03D11" w:rsidRDefault="00E60026" w:rsidP="00D144CB">
      <w:pPr>
        <w:pStyle w:val="a3"/>
        <w:numPr>
          <w:ilvl w:val="0"/>
          <w:numId w:val="1"/>
        </w:numPr>
        <w:ind w:left="0" w:firstLine="708"/>
        <w:rPr>
          <w:sz w:val="32"/>
          <w:szCs w:val="32"/>
        </w:rPr>
      </w:pPr>
      <w:r w:rsidRPr="007C0598">
        <w:rPr>
          <w:sz w:val="32"/>
          <w:szCs w:val="32"/>
        </w:rPr>
        <w:t xml:space="preserve">Есть много разделов, которые нас устраивают. </w:t>
      </w:r>
      <w:r w:rsidR="00D144CB" w:rsidRPr="007C0598">
        <w:rPr>
          <w:sz w:val="32"/>
          <w:szCs w:val="32"/>
        </w:rPr>
        <w:t xml:space="preserve">Блок, связанный с кадровым потенциалом, включая образование и рынок труда, предложения по преодолению информационной разобщенности, </w:t>
      </w:r>
      <w:r w:rsidR="007669B3" w:rsidRPr="007C0598">
        <w:rPr>
          <w:sz w:val="32"/>
          <w:szCs w:val="32"/>
        </w:rPr>
        <w:t>предложения по совершенствованию институтов</w:t>
      </w:r>
      <w:r w:rsidR="00D144CB" w:rsidRPr="007C0598">
        <w:rPr>
          <w:sz w:val="32"/>
          <w:szCs w:val="32"/>
        </w:rPr>
        <w:t xml:space="preserve">. Есть разделы, где представители бизнес-сообщества активно давали </w:t>
      </w:r>
      <w:r w:rsidR="00D144CB" w:rsidRPr="007C0598">
        <w:rPr>
          <w:sz w:val="32"/>
          <w:szCs w:val="32"/>
        </w:rPr>
        <w:lastRenderedPageBreak/>
        <w:t>свои предложения по доработке, например, развити</w:t>
      </w:r>
      <w:r w:rsidR="007669B3" w:rsidRPr="007C0598">
        <w:rPr>
          <w:sz w:val="32"/>
          <w:szCs w:val="32"/>
        </w:rPr>
        <w:t>е</w:t>
      </w:r>
      <w:r w:rsidR="00D144CB" w:rsidRPr="007C0598">
        <w:rPr>
          <w:sz w:val="32"/>
          <w:szCs w:val="32"/>
        </w:rPr>
        <w:t xml:space="preserve"> транспортной инфраструктуры. </w:t>
      </w:r>
    </w:p>
    <w:p w:rsidR="00D144CB" w:rsidRPr="00860E9F" w:rsidRDefault="00E03D11" w:rsidP="00D144CB">
      <w:pPr>
        <w:pStyle w:val="a3"/>
        <w:numPr>
          <w:ilvl w:val="0"/>
          <w:numId w:val="1"/>
        </w:numPr>
        <w:ind w:left="0" w:firstLine="708"/>
        <w:rPr>
          <w:sz w:val="32"/>
          <w:szCs w:val="32"/>
        </w:rPr>
      </w:pPr>
      <w:r w:rsidRPr="00860E9F">
        <w:rPr>
          <w:sz w:val="32"/>
          <w:szCs w:val="32"/>
        </w:rPr>
        <w:t xml:space="preserve">Кстати, мы </w:t>
      </w:r>
      <w:r w:rsidR="00C16C71" w:rsidRPr="00860E9F">
        <w:rPr>
          <w:sz w:val="32"/>
          <w:szCs w:val="32"/>
        </w:rPr>
        <w:t xml:space="preserve">не завершаем сегодня подготовку предложений </w:t>
      </w:r>
      <w:r w:rsidR="00860E9F" w:rsidRPr="00860E9F">
        <w:rPr>
          <w:sz w:val="32"/>
          <w:szCs w:val="32"/>
        </w:rPr>
        <w:t xml:space="preserve">по проекту Стратегии-2020. Там, где есть вопросы для обсуждения, например, в электроэнергетике, можно будет либо дать дополнительные предложения в течение 10 дней, либо продолжить работу в экспертных группах. </w:t>
      </w:r>
      <w:r w:rsidR="00860E9F">
        <w:rPr>
          <w:sz w:val="32"/>
          <w:szCs w:val="32"/>
        </w:rPr>
        <w:t xml:space="preserve">Но в любом случае мы направим консолидированные предложения и главным разработчикам документа и </w:t>
      </w:r>
      <w:r w:rsidR="0042218D">
        <w:rPr>
          <w:sz w:val="32"/>
          <w:szCs w:val="32"/>
        </w:rPr>
        <w:t xml:space="preserve">в Минэкономразвития России. </w:t>
      </w:r>
      <w:r w:rsidR="00860E9F" w:rsidRPr="00860E9F">
        <w:rPr>
          <w:sz w:val="32"/>
          <w:szCs w:val="32"/>
        </w:rPr>
        <w:t xml:space="preserve">Тем более что </w:t>
      </w:r>
      <w:r w:rsidR="00860E9F">
        <w:rPr>
          <w:sz w:val="32"/>
          <w:szCs w:val="32"/>
        </w:rPr>
        <w:t>в</w:t>
      </w:r>
      <w:r w:rsidR="007669B3" w:rsidRPr="00860E9F">
        <w:rPr>
          <w:sz w:val="32"/>
          <w:szCs w:val="32"/>
        </w:rPr>
        <w:t xml:space="preserve"> отдельных случаях </w:t>
      </w:r>
      <w:r w:rsidR="00D144CB" w:rsidRPr="00860E9F">
        <w:rPr>
          <w:sz w:val="32"/>
          <w:szCs w:val="32"/>
        </w:rPr>
        <w:t xml:space="preserve">необходима </w:t>
      </w:r>
      <w:r w:rsidR="007669B3" w:rsidRPr="00860E9F">
        <w:rPr>
          <w:sz w:val="32"/>
          <w:szCs w:val="32"/>
        </w:rPr>
        <w:t xml:space="preserve">полная </w:t>
      </w:r>
      <w:r w:rsidR="00D144CB" w:rsidRPr="00860E9F">
        <w:rPr>
          <w:sz w:val="32"/>
          <w:szCs w:val="32"/>
        </w:rPr>
        <w:t xml:space="preserve">переработка разделов. </w:t>
      </w:r>
    </w:p>
    <w:p w:rsidR="008055FF" w:rsidRPr="007C0598" w:rsidRDefault="008055FF" w:rsidP="008055FF">
      <w:pPr>
        <w:pStyle w:val="a3"/>
        <w:ind w:left="708" w:firstLine="0"/>
        <w:rPr>
          <w:i/>
          <w:sz w:val="32"/>
          <w:szCs w:val="32"/>
        </w:rPr>
      </w:pPr>
      <w:r w:rsidRPr="007C0598">
        <w:rPr>
          <w:i/>
          <w:sz w:val="32"/>
          <w:szCs w:val="32"/>
        </w:rPr>
        <w:t xml:space="preserve">(Слайд </w:t>
      </w:r>
      <w:r w:rsidR="00D94F23" w:rsidRPr="007C0598">
        <w:rPr>
          <w:i/>
          <w:sz w:val="32"/>
          <w:szCs w:val="32"/>
        </w:rPr>
        <w:t>7</w:t>
      </w:r>
      <w:r w:rsidRPr="007C0598">
        <w:rPr>
          <w:i/>
          <w:sz w:val="32"/>
          <w:szCs w:val="32"/>
        </w:rPr>
        <w:t>)</w:t>
      </w:r>
    </w:p>
    <w:p w:rsidR="007669B3" w:rsidRPr="007C0598" w:rsidRDefault="007669B3" w:rsidP="00CD1656">
      <w:pPr>
        <w:pStyle w:val="a3"/>
        <w:numPr>
          <w:ilvl w:val="0"/>
          <w:numId w:val="1"/>
        </w:numPr>
        <w:ind w:left="0" w:firstLine="708"/>
        <w:rPr>
          <w:sz w:val="32"/>
          <w:szCs w:val="32"/>
        </w:rPr>
      </w:pPr>
      <w:r w:rsidRPr="007C0598">
        <w:rPr>
          <w:sz w:val="32"/>
          <w:szCs w:val="32"/>
        </w:rPr>
        <w:t xml:space="preserve">Первый из </w:t>
      </w:r>
      <w:r w:rsidR="0042218D">
        <w:rPr>
          <w:sz w:val="32"/>
          <w:szCs w:val="32"/>
        </w:rPr>
        <w:t>наиболее спорных разделов</w:t>
      </w:r>
      <w:r w:rsidRPr="007C0598">
        <w:rPr>
          <w:sz w:val="32"/>
          <w:szCs w:val="32"/>
        </w:rPr>
        <w:t xml:space="preserve"> – налоговый </w:t>
      </w:r>
      <w:r w:rsidR="00860E9F">
        <w:rPr>
          <w:sz w:val="32"/>
          <w:szCs w:val="32"/>
        </w:rPr>
        <w:t>блок</w:t>
      </w:r>
      <w:r w:rsidRPr="007C0598">
        <w:rPr>
          <w:sz w:val="32"/>
          <w:szCs w:val="32"/>
        </w:rPr>
        <w:t xml:space="preserve">. </w:t>
      </w:r>
      <w:r w:rsidR="00CD1656" w:rsidRPr="007C0598">
        <w:rPr>
          <w:sz w:val="32"/>
          <w:szCs w:val="32"/>
        </w:rPr>
        <w:t xml:space="preserve">Вне зависимости от того, кто готовит предложения по налоговой реформе, </w:t>
      </w:r>
      <w:r w:rsidRPr="007C0598">
        <w:rPr>
          <w:sz w:val="32"/>
          <w:szCs w:val="32"/>
        </w:rPr>
        <w:t>они</w:t>
      </w:r>
      <w:r w:rsidR="00CD1656" w:rsidRPr="007C0598">
        <w:rPr>
          <w:sz w:val="32"/>
          <w:szCs w:val="32"/>
        </w:rPr>
        <w:t xml:space="preserve"> всегда вызыва</w:t>
      </w:r>
      <w:r w:rsidRPr="007C0598">
        <w:rPr>
          <w:sz w:val="32"/>
          <w:szCs w:val="32"/>
        </w:rPr>
        <w:t>ю</w:t>
      </w:r>
      <w:r w:rsidR="00CD1656" w:rsidRPr="007C0598">
        <w:rPr>
          <w:sz w:val="32"/>
          <w:szCs w:val="32"/>
        </w:rPr>
        <w:t xml:space="preserve">т интерес и во многих случаях – возражения предпринимательского сообщества. </w:t>
      </w:r>
    </w:p>
    <w:p w:rsidR="00CC5D1E" w:rsidRDefault="007948A1" w:rsidP="00CD1656">
      <w:pPr>
        <w:ind w:firstLine="708"/>
        <w:rPr>
          <w:sz w:val="32"/>
          <w:szCs w:val="32"/>
        </w:rPr>
      </w:pPr>
      <w:r w:rsidRPr="007C0598">
        <w:rPr>
          <w:sz w:val="32"/>
          <w:szCs w:val="32"/>
        </w:rPr>
        <w:t xml:space="preserve">Вроде бы </w:t>
      </w:r>
      <w:r w:rsidR="007669B3" w:rsidRPr="007C0598">
        <w:rPr>
          <w:b/>
          <w:sz w:val="32"/>
          <w:szCs w:val="32"/>
        </w:rPr>
        <w:t xml:space="preserve">в стратегии </w:t>
      </w:r>
      <w:r w:rsidRPr="007C0598">
        <w:rPr>
          <w:b/>
          <w:sz w:val="32"/>
          <w:szCs w:val="32"/>
        </w:rPr>
        <w:t xml:space="preserve">предлагаются абсолютно правильные меры по снижению </w:t>
      </w:r>
      <w:r w:rsidR="00CD1656" w:rsidRPr="007C0598">
        <w:rPr>
          <w:b/>
          <w:sz w:val="32"/>
          <w:szCs w:val="32"/>
        </w:rPr>
        <w:t>нагрузки, как фискальной, так и административной</w:t>
      </w:r>
      <w:r w:rsidR="00CD1656" w:rsidRPr="007C0598">
        <w:rPr>
          <w:sz w:val="32"/>
          <w:szCs w:val="32"/>
        </w:rPr>
        <w:t>.</w:t>
      </w:r>
      <w:r w:rsidR="00DC5091" w:rsidRPr="007C0598">
        <w:rPr>
          <w:sz w:val="32"/>
          <w:szCs w:val="32"/>
        </w:rPr>
        <w:t xml:space="preserve"> </w:t>
      </w:r>
    </w:p>
    <w:p w:rsidR="00DC5091" w:rsidRPr="007C0598" w:rsidRDefault="00CD1656" w:rsidP="00CD1656">
      <w:pPr>
        <w:ind w:firstLine="708"/>
        <w:rPr>
          <w:bCs/>
          <w:sz w:val="32"/>
          <w:szCs w:val="32"/>
        </w:rPr>
      </w:pPr>
      <w:r w:rsidRPr="007C0598">
        <w:rPr>
          <w:sz w:val="32"/>
          <w:szCs w:val="32"/>
        </w:rPr>
        <w:t xml:space="preserve">Но есть оговорка </w:t>
      </w:r>
      <w:r w:rsidR="00CC5D1E">
        <w:rPr>
          <w:sz w:val="32"/>
          <w:szCs w:val="32"/>
        </w:rPr>
        <w:t>-</w:t>
      </w:r>
      <w:r w:rsidRPr="007C0598">
        <w:rPr>
          <w:sz w:val="32"/>
          <w:szCs w:val="32"/>
        </w:rPr>
        <w:t xml:space="preserve"> </w:t>
      </w:r>
      <w:r w:rsidRPr="007C0598">
        <w:rPr>
          <w:b/>
          <w:sz w:val="32"/>
          <w:szCs w:val="32"/>
        </w:rPr>
        <w:t xml:space="preserve">необходимо </w:t>
      </w:r>
      <w:r w:rsidRPr="007C0598">
        <w:rPr>
          <w:b/>
          <w:bCs/>
          <w:sz w:val="32"/>
          <w:szCs w:val="32"/>
        </w:rPr>
        <w:t>согласовывать введение налоговых льгот с бюджетными проектировками, основанными на пессимистическом макроэкономическом прогнозе</w:t>
      </w:r>
      <w:r w:rsidRPr="007C0598">
        <w:rPr>
          <w:bCs/>
          <w:sz w:val="32"/>
          <w:szCs w:val="32"/>
        </w:rPr>
        <w:t xml:space="preserve">. </w:t>
      </w:r>
    </w:p>
    <w:p w:rsidR="00D94F23" w:rsidRPr="007C0598" w:rsidRDefault="007832CC" w:rsidP="00D94F23">
      <w:pPr>
        <w:pStyle w:val="a3"/>
        <w:ind w:left="708" w:firstLine="0"/>
        <w:rPr>
          <w:i/>
          <w:sz w:val="32"/>
          <w:szCs w:val="32"/>
        </w:rPr>
      </w:pPr>
      <w:r w:rsidRPr="007C0598">
        <w:rPr>
          <w:i/>
          <w:sz w:val="32"/>
          <w:szCs w:val="32"/>
        </w:rPr>
        <w:t xml:space="preserve"> </w:t>
      </w:r>
      <w:r w:rsidR="00D94F23" w:rsidRPr="007C0598">
        <w:rPr>
          <w:i/>
          <w:sz w:val="32"/>
          <w:szCs w:val="32"/>
        </w:rPr>
        <w:t>(Слайд 8)</w:t>
      </w:r>
    </w:p>
    <w:p w:rsidR="0010437F" w:rsidRPr="007C0598" w:rsidRDefault="0010437F" w:rsidP="0010437F">
      <w:pPr>
        <w:ind w:firstLine="708"/>
        <w:rPr>
          <w:sz w:val="32"/>
          <w:szCs w:val="32"/>
        </w:rPr>
      </w:pPr>
      <w:r w:rsidRPr="007C0598">
        <w:rPr>
          <w:sz w:val="32"/>
          <w:szCs w:val="32"/>
        </w:rPr>
        <w:t xml:space="preserve">Идеология раздела - снижение или, по крайне мере, неувеличение налогового бремени на бизнес при более эффективном изъятии рентных доходов. </w:t>
      </w:r>
      <w:r w:rsidR="00DC5091" w:rsidRPr="007C0598">
        <w:rPr>
          <w:sz w:val="32"/>
          <w:szCs w:val="32"/>
        </w:rPr>
        <w:t>К</w:t>
      </w:r>
      <w:r w:rsidRPr="007C0598">
        <w:rPr>
          <w:sz w:val="32"/>
          <w:szCs w:val="32"/>
        </w:rPr>
        <w:t xml:space="preserve">огда доходит дело до оценки </w:t>
      </w:r>
      <w:r w:rsidRPr="007C0598">
        <w:rPr>
          <w:b/>
          <w:sz w:val="32"/>
          <w:szCs w:val="32"/>
        </w:rPr>
        <w:t>с</w:t>
      </w:r>
      <w:r w:rsidRPr="007C0598">
        <w:rPr>
          <w:b/>
          <w:bCs/>
          <w:iCs/>
          <w:sz w:val="32"/>
          <w:szCs w:val="32"/>
        </w:rPr>
        <w:t xml:space="preserve">нижения </w:t>
      </w:r>
      <w:r w:rsidRPr="007C0598">
        <w:rPr>
          <w:b/>
          <w:bCs/>
          <w:iCs/>
          <w:sz w:val="32"/>
          <w:szCs w:val="32"/>
        </w:rPr>
        <w:lastRenderedPageBreak/>
        <w:t>налоговой нагрузки, авторы говорят, что это возможно в рамках двух сценариев</w:t>
      </w:r>
      <w:r w:rsidR="00DC5091" w:rsidRPr="007C0598">
        <w:rPr>
          <w:sz w:val="32"/>
          <w:szCs w:val="32"/>
        </w:rPr>
        <w:t>:</w:t>
      </w:r>
    </w:p>
    <w:p w:rsidR="0010437F" w:rsidRPr="007C0598" w:rsidRDefault="0010437F" w:rsidP="0010437F">
      <w:pPr>
        <w:ind w:firstLine="708"/>
        <w:rPr>
          <w:sz w:val="32"/>
          <w:szCs w:val="32"/>
        </w:rPr>
      </w:pPr>
      <w:r w:rsidRPr="007C0598">
        <w:rPr>
          <w:sz w:val="32"/>
          <w:szCs w:val="32"/>
        </w:rPr>
        <w:t>снижение уровня бюджетных расходов и бюджетных обязательств;</w:t>
      </w:r>
    </w:p>
    <w:p w:rsidR="0010437F" w:rsidRPr="007C0598" w:rsidRDefault="0010437F" w:rsidP="0010437F">
      <w:pPr>
        <w:rPr>
          <w:sz w:val="32"/>
          <w:szCs w:val="32"/>
        </w:rPr>
      </w:pPr>
      <w:r w:rsidRPr="007C0598">
        <w:rPr>
          <w:sz w:val="32"/>
          <w:szCs w:val="32"/>
        </w:rPr>
        <w:t>комплексная перестройка российской налоговой системы на основе отмены экспортных пошлин на нефть и нефтепродукты.</w:t>
      </w:r>
    </w:p>
    <w:p w:rsidR="00452E04" w:rsidRPr="007C0598" w:rsidRDefault="0010437F" w:rsidP="0010437F">
      <w:pPr>
        <w:ind w:firstLine="708"/>
        <w:rPr>
          <w:sz w:val="32"/>
          <w:szCs w:val="32"/>
        </w:rPr>
      </w:pPr>
      <w:r w:rsidRPr="007C0598">
        <w:rPr>
          <w:sz w:val="32"/>
          <w:szCs w:val="32"/>
        </w:rPr>
        <w:t xml:space="preserve">Но </w:t>
      </w:r>
      <w:r w:rsidRPr="007C0598">
        <w:rPr>
          <w:b/>
          <w:sz w:val="32"/>
          <w:szCs w:val="32"/>
        </w:rPr>
        <w:t>такие сценарии не рассматривались в качестве основных</w:t>
      </w:r>
      <w:r w:rsidRPr="007C0598">
        <w:rPr>
          <w:sz w:val="32"/>
          <w:szCs w:val="32"/>
        </w:rPr>
        <w:t xml:space="preserve">. </w:t>
      </w:r>
      <w:r w:rsidR="00CC5D1E">
        <w:rPr>
          <w:sz w:val="32"/>
          <w:szCs w:val="32"/>
        </w:rPr>
        <w:t>А в реа</w:t>
      </w:r>
      <w:r w:rsidR="00DF4563" w:rsidRPr="007C0598">
        <w:rPr>
          <w:sz w:val="32"/>
          <w:szCs w:val="32"/>
        </w:rPr>
        <w:t>льно</w:t>
      </w:r>
      <w:r w:rsidR="00CC5D1E">
        <w:rPr>
          <w:sz w:val="32"/>
          <w:szCs w:val="32"/>
        </w:rPr>
        <w:t>сти</w:t>
      </w:r>
      <w:r w:rsidR="00DF4563" w:rsidRPr="007C0598">
        <w:rPr>
          <w:sz w:val="32"/>
          <w:szCs w:val="32"/>
        </w:rPr>
        <w:t xml:space="preserve"> ре</w:t>
      </w:r>
      <w:r w:rsidR="00452E04" w:rsidRPr="007C0598">
        <w:rPr>
          <w:sz w:val="32"/>
          <w:szCs w:val="32"/>
        </w:rPr>
        <w:t xml:space="preserve">чь идет об увеличении нагрузки на бизнес. </w:t>
      </w:r>
    </w:p>
    <w:p w:rsidR="00CB377C" w:rsidRPr="007C0598" w:rsidRDefault="0010437F" w:rsidP="00FF0D75">
      <w:pPr>
        <w:ind w:firstLine="708"/>
        <w:rPr>
          <w:sz w:val="32"/>
          <w:szCs w:val="32"/>
        </w:rPr>
      </w:pPr>
      <w:r w:rsidRPr="007C0598">
        <w:rPr>
          <w:sz w:val="32"/>
          <w:szCs w:val="32"/>
        </w:rPr>
        <w:t>Некоторые направления налоговых новаций приведены на слайде, причем</w:t>
      </w:r>
      <w:r w:rsidR="00CC5D1E">
        <w:rPr>
          <w:sz w:val="32"/>
          <w:szCs w:val="32"/>
        </w:rPr>
        <w:t xml:space="preserve"> не все они сконцентрированы в профильном</w:t>
      </w:r>
      <w:r w:rsidRPr="007C0598">
        <w:rPr>
          <w:sz w:val="32"/>
          <w:szCs w:val="32"/>
        </w:rPr>
        <w:t xml:space="preserve"> разделе – их еще надо было </w:t>
      </w:r>
      <w:r w:rsidR="00D94F23" w:rsidRPr="007C0598">
        <w:rPr>
          <w:sz w:val="32"/>
          <w:szCs w:val="32"/>
        </w:rPr>
        <w:t>«</w:t>
      </w:r>
      <w:r w:rsidRPr="007C0598">
        <w:rPr>
          <w:sz w:val="32"/>
          <w:szCs w:val="32"/>
        </w:rPr>
        <w:t>вылавливать</w:t>
      </w:r>
      <w:r w:rsidR="00D94F23" w:rsidRPr="007C0598">
        <w:rPr>
          <w:sz w:val="32"/>
          <w:szCs w:val="32"/>
        </w:rPr>
        <w:t>»</w:t>
      </w:r>
      <w:r w:rsidRPr="007C0598">
        <w:rPr>
          <w:sz w:val="32"/>
          <w:szCs w:val="32"/>
        </w:rPr>
        <w:t xml:space="preserve"> по тексту Стратегии. </w:t>
      </w:r>
    </w:p>
    <w:p w:rsidR="00571018" w:rsidRDefault="00DC5091" w:rsidP="00FF0D75">
      <w:pPr>
        <w:ind w:firstLine="708"/>
        <w:rPr>
          <w:sz w:val="32"/>
          <w:szCs w:val="32"/>
        </w:rPr>
      </w:pPr>
      <w:r w:rsidRPr="007C0598">
        <w:rPr>
          <w:sz w:val="32"/>
          <w:szCs w:val="32"/>
        </w:rPr>
        <w:t>С</w:t>
      </w:r>
      <w:r w:rsidR="0010437F" w:rsidRPr="007C0598">
        <w:rPr>
          <w:sz w:val="32"/>
          <w:szCs w:val="32"/>
        </w:rPr>
        <w:t xml:space="preserve"> какими-то из предложений </w:t>
      </w:r>
      <w:r w:rsidR="00CB377C" w:rsidRPr="007C0598">
        <w:rPr>
          <w:sz w:val="32"/>
          <w:szCs w:val="32"/>
        </w:rPr>
        <w:t>невозможно</w:t>
      </w:r>
      <w:r w:rsidR="0010437F" w:rsidRPr="007C0598">
        <w:rPr>
          <w:sz w:val="32"/>
          <w:szCs w:val="32"/>
        </w:rPr>
        <w:t xml:space="preserve"> спорить - или решение уже принято, или за ним стоит определенная экономическая, а не только бюджетная логика</w:t>
      </w:r>
      <w:r w:rsidRPr="007C0598">
        <w:rPr>
          <w:sz w:val="32"/>
          <w:szCs w:val="32"/>
        </w:rPr>
        <w:t>. В</w:t>
      </w:r>
      <w:r w:rsidR="00D94F23" w:rsidRPr="007C0598">
        <w:rPr>
          <w:sz w:val="32"/>
          <w:szCs w:val="32"/>
        </w:rPr>
        <w:t xml:space="preserve"> отношении других сложно в полном объеме оценить последствия для экономики из-за мультипликативного эффекта</w:t>
      </w:r>
      <w:r w:rsidR="00CB377C" w:rsidRPr="007C0598">
        <w:rPr>
          <w:sz w:val="32"/>
          <w:szCs w:val="32"/>
        </w:rPr>
        <w:t>, но, то, что они будут отрицательным</w:t>
      </w:r>
      <w:r w:rsidR="00CC5D1E">
        <w:rPr>
          <w:sz w:val="32"/>
          <w:szCs w:val="32"/>
        </w:rPr>
        <w:t>и </w:t>
      </w:r>
      <w:r w:rsidR="00CB377C" w:rsidRPr="007C0598">
        <w:rPr>
          <w:sz w:val="32"/>
          <w:szCs w:val="32"/>
        </w:rPr>
        <w:t>- бесспорно</w:t>
      </w:r>
      <w:r w:rsidR="00D94F23" w:rsidRPr="007C0598">
        <w:rPr>
          <w:sz w:val="32"/>
          <w:szCs w:val="32"/>
        </w:rPr>
        <w:t>.</w:t>
      </w:r>
    </w:p>
    <w:p w:rsidR="00E863DD" w:rsidRPr="007C0598" w:rsidRDefault="00E863DD" w:rsidP="00FF0D75">
      <w:pPr>
        <w:ind w:firstLine="708"/>
        <w:rPr>
          <w:sz w:val="32"/>
          <w:szCs w:val="32"/>
        </w:rPr>
      </w:pPr>
      <w:r w:rsidRPr="007C0598">
        <w:rPr>
          <w:sz w:val="32"/>
          <w:szCs w:val="32"/>
        </w:rPr>
        <w:t xml:space="preserve">Сколько бизнес-сообщество говорило, что текущий формат налога на имущество </w:t>
      </w:r>
      <w:r>
        <w:rPr>
          <w:sz w:val="32"/>
          <w:szCs w:val="32"/>
        </w:rPr>
        <w:t>-</w:t>
      </w:r>
      <w:r w:rsidRPr="007C0598">
        <w:rPr>
          <w:sz w:val="32"/>
          <w:szCs w:val="32"/>
        </w:rPr>
        <w:t xml:space="preserve"> тормоз для модернизации, что его снижение для нового оборудования </w:t>
      </w:r>
      <w:r>
        <w:rPr>
          <w:sz w:val="32"/>
          <w:szCs w:val="32"/>
        </w:rPr>
        <w:t>-</w:t>
      </w:r>
      <w:r w:rsidRPr="007C0598">
        <w:rPr>
          <w:sz w:val="32"/>
          <w:szCs w:val="32"/>
        </w:rPr>
        <w:t xml:space="preserve"> простая и легко администрируемая льгота. Не можем решить эту </w:t>
      </w:r>
      <w:r>
        <w:rPr>
          <w:sz w:val="32"/>
          <w:szCs w:val="32"/>
        </w:rPr>
        <w:t>задачу</w:t>
      </w:r>
      <w:r w:rsidRPr="007C0598">
        <w:rPr>
          <w:sz w:val="32"/>
          <w:szCs w:val="32"/>
        </w:rPr>
        <w:t xml:space="preserve"> - давайте вернемся к вопросу снижения НДС. </w:t>
      </w:r>
      <w:r>
        <w:rPr>
          <w:sz w:val="32"/>
          <w:szCs w:val="32"/>
        </w:rPr>
        <w:t>Кроме того, надо определиться, ч</w:t>
      </w:r>
      <w:r w:rsidRPr="007C0598">
        <w:rPr>
          <w:sz w:val="32"/>
          <w:szCs w:val="32"/>
        </w:rPr>
        <w:t xml:space="preserve">то будем делать с обязательным страхованием, которое разрастается как снежный ком. </w:t>
      </w:r>
    </w:p>
    <w:p w:rsidR="00D94F23" w:rsidRPr="007C0598" w:rsidRDefault="00D94F23" w:rsidP="00FF0D75">
      <w:pPr>
        <w:ind w:firstLine="708"/>
        <w:rPr>
          <w:i/>
          <w:sz w:val="32"/>
          <w:szCs w:val="32"/>
        </w:rPr>
      </w:pPr>
      <w:r w:rsidRPr="007C0598">
        <w:rPr>
          <w:i/>
          <w:sz w:val="32"/>
          <w:szCs w:val="32"/>
        </w:rPr>
        <w:t>(Слайд 9)</w:t>
      </w:r>
    </w:p>
    <w:p w:rsidR="00FF0D75" w:rsidRPr="007C0598" w:rsidRDefault="00D94F23" w:rsidP="00FF0D75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 w:rsidRPr="007C0598">
        <w:rPr>
          <w:sz w:val="32"/>
          <w:szCs w:val="32"/>
        </w:rPr>
        <w:lastRenderedPageBreak/>
        <w:t xml:space="preserve">Что касается пенсионной системы, </w:t>
      </w:r>
      <w:r w:rsidRPr="007C0598">
        <w:rPr>
          <w:b/>
          <w:sz w:val="32"/>
          <w:szCs w:val="32"/>
        </w:rPr>
        <w:t xml:space="preserve">есть консенсусное мнение, что в </w:t>
      </w:r>
      <w:r w:rsidR="00FF0D75" w:rsidRPr="007C0598">
        <w:rPr>
          <w:b/>
          <w:sz w:val="32"/>
          <w:szCs w:val="32"/>
        </w:rPr>
        <w:t>долгосрочном и даже среднесрочном периоде достигнуть сбалансированности пенсионной системы за счет исключительно фискальных и перераспределите</w:t>
      </w:r>
      <w:r w:rsidRPr="007C0598">
        <w:rPr>
          <w:b/>
          <w:sz w:val="32"/>
          <w:szCs w:val="32"/>
        </w:rPr>
        <w:t>льных мер не удастся</w:t>
      </w:r>
      <w:r w:rsidRPr="007C0598">
        <w:rPr>
          <w:sz w:val="32"/>
          <w:szCs w:val="32"/>
        </w:rPr>
        <w:t>. Это базовый тезис в проекте Стратегии, это точка зрения бизнеса, и</w:t>
      </w:r>
      <w:r w:rsidR="009B4A2C" w:rsidRPr="007C0598">
        <w:rPr>
          <w:sz w:val="32"/>
          <w:szCs w:val="32"/>
        </w:rPr>
        <w:t>,</w:t>
      </w:r>
      <w:r w:rsidRPr="007C0598">
        <w:rPr>
          <w:sz w:val="32"/>
          <w:szCs w:val="32"/>
        </w:rPr>
        <w:t xml:space="preserve"> как мы надеемся, основа для формирования госполитики в данной сфере.</w:t>
      </w:r>
    </w:p>
    <w:p w:rsidR="00DC7B52" w:rsidRPr="007C0598" w:rsidRDefault="00341A3E" w:rsidP="00DC7B52">
      <w:pPr>
        <w:ind w:firstLine="708"/>
        <w:rPr>
          <w:sz w:val="32"/>
          <w:szCs w:val="32"/>
        </w:rPr>
      </w:pPr>
      <w:r w:rsidRPr="007C0598">
        <w:rPr>
          <w:sz w:val="32"/>
          <w:szCs w:val="32"/>
        </w:rPr>
        <w:t xml:space="preserve">Но </w:t>
      </w:r>
      <w:r w:rsidRPr="007C0598">
        <w:rPr>
          <w:b/>
          <w:sz w:val="32"/>
          <w:szCs w:val="32"/>
        </w:rPr>
        <w:t xml:space="preserve">в реальности в проекте </w:t>
      </w:r>
      <w:r w:rsidR="00CB377C" w:rsidRPr="007C0598">
        <w:rPr>
          <w:b/>
          <w:sz w:val="32"/>
          <w:szCs w:val="32"/>
        </w:rPr>
        <w:t>С</w:t>
      </w:r>
      <w:r w:rsidRPr="007C0598">
        <w:rPr>
          <w:b/>
          <w:sz w:val="32"/>
          <w:szCs w:val="32"/>
        </w:rPr>
        <w:t>тратегии преобладают именно фискальные и перераспределительные мер</w:t>
      </w:r>
      <w:r w:rsidR="004E0E23" w:rsidRPr="007C0598">
        <w:rPr>
          <w:b/>
          <w:sz w:val="32"/>
          <w:szCs w:val="32"/>
        </w:rPr>
        <w:t>ы</w:t>
      </w:r>
      <w:r w:rsidR="004E0E23" w:rsidRPr="007C0598">
        <w:rPr>
          <w:sz w:val="32"/>
          <w:szCs w:val="32"/>
        </w:rPr>
        <w:t xml:space="preserve">. </w:t>
      </w:r>
      <w:r w:rsidR="00DC7B52" w:rsidRPr="007C0598">
        <w:rPr>
          <w:sz w:val="32"/>
          <w:szCs w:val="32"/>
        </w:rPr>
        <w:t xml:space="preserve">При этом задача поиска недостающих источников финансирования на кратко- и долгосрочную перспективу в рамках работы </w:t>
      </w:r>
      <w:r w:rsidRPr="007C0598">
        <w:rPr>
          <w:sz w:val="32"/>
          <w:szCs w:val="32"/>
        </w:rPr>
        <w:t>пенсионной группы не решалась</w:t>
      </w:r>
      <w:r w:rsidR="00DC7B52" w:rsidRPr="007C0598">
        <w:rPr>
          <w:sz w:val="32"/>
          <w:szCs w:val="32"/>
        </w:rPr>
        <w:t>.</w:t>
      </w:r>
    </w:p>
    <w:p w:rsidR="004E0E23" w:rsidRPr="007C0598" w:rsidRDefault="004E0E23" w:rsidP="00682438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 w:rsidRPr="007C0598">
        <w:rPr>
          <w:sz w:val="32"/>
          <w:szCs w:val="32"/>
        </w:rPr>
        <w:t xml:space="preserve">Есть и другие блоки проекта Стратегии 2020, которые хотелось бы обсудить. Это и саморегулирование, </w:t>
      </w:r>
      <w:r w:rsidR="00CB377C" w:rsidRPr="007C0598">
        <w:rPr>
          <w:sz w:val="32"/>
          <w:szCs w:val="32"/>
        </w:rPr>
        <w:t>и финансовый сектор, где есть остаточно много замечаний и предложений</w:t>
      </w:r>
      <w:r w:rsidR="0038534F" w:rsidRPr="007C0598">
        <w:rPr>
          <w:sz w:val="32"/>
          <w:szCs w:val="32"/>
        </w:rPr>
        <w:t xml:space="preserve"> от компаний и экспертов</w:t>
      </w:r>
      <w:r w:rsidR="00CB377C" w:rsidRPr="007C0598">
        <w:rPr>
          <w:sz w:val="32"/>
          <w:szCs w:val="32"/>
        </w:rPr>
        <w:t>. Это возможность реализации Стратегии на региональном уровне – традиционно одно из наиболее «узких» мест для любого среднесрочного и долгосрочного документа.</w:t>
      </w:r>
    </w:p>
    <w:p w:rsidR="00EF13E0" w:rsidRPr="007C0598" w:rsidRDefault="00EF13E0" w:rsidP="00EF13E0">
      <w:pPr>
        <w:ind w:firstLine="708"/>
        <w:rPr>
          <w:i/>
          <w:sz w:val="32"/>
          <w:szCs w:val="32"/>
        </w:rPr>
      </w:pPr>
      <w:r w:rsidRPr="007C0598">
        <w:rPr>
          <w:i/>
          <w:sz w:val="32"/>
          <w:szCs w:val="32"/>
        </w:rPr>
        <w:t>(Слайд 10)</w:t>
      </w:r>
    </w:p>
    <w:p w:rsidR="0038534F" w:rsidRPr="007C0598" w:rsidRDefault="0038534F" w:rsidP="00682438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 w:rsidRPr="007C0598">
        <w:rPr>
          <w:sz w:val="32"/>
          <w:szCs w:val="32"/>
        </w:rPr>
        <w:t xml:space="preserve">В целом </w:t>
      </w:r>
      <w:r w:rsidR="00A62C5B">
        <w:rPr>
          <w:sz w:val="32"/>
          <w:szCs w:val="32"/>
        </w:rPr>
        <w:t xml:space="preserve">поднимаемые темы </w:t>
      </w:r>
      <w:r w:rsidRPr="007C0598">
        <w:rPr>
          <w:sz w:val="32"/>
          <w:szCs w:val="32"/>
        </w:rPr>
        <w:t>совпада</w:t>
      </w:r>
      <w:r w:rsidR="00A62C5B">
        <w:rPr>
          <w:sz w:val="32"/>
          <w:szCs w:val="32"/>
        </w:rPr>
        <w:t>ют</w:t>
      </w:r>
      <w:r w:rsidRPr="007C0598">
        <w:rPr>
          <w:sz w:val="32"/>
          <w:szCs w:val="32"/>
        </w:rPr>
        <w:t xml:space="preserve"> с внешними оценками конкурентоспособности российской экономики. По институтам, условиям ведения бизнеса, финансовым услугам, товарному рынку</w:t>
      </w:r>
      <w:r w:rsidR="009D1FA9" w:rsidRPr="007C0598">
        <w:rPr>
          <w:sz w:val="32"/>
          <w:szCs w:val="32"/>
        </w:rPr>
        <w:t xml:space="preserve"> (включая эффективность антимонопольной политики)</w:t>
      </w:r>
      <w:r w:rsidRPr="007C0598">
        <w:rPr>
          <w:sz w:val="32"/>
          <w:szCs w:val="32"/>
        </w:rPr>
        <w:t xml:space="preserve"> – провал, по рынку труда – явное ухудшение позиций.</w:t>
      </w:r>
    </w:p>
    <w:p w:rsidR="0038534F" w:rsidRPr="007C0598" w:rsidRDefault="0038534F" w:rsidP="0038534F">
      <w:pPr>
        <w:rPr>
          <w:sz w:val="32"/>
          <w:szCs w:val="32"/>
        </w:rPr>
      </w:pPr>
      <w:r w:rsidRPr="007C0598">
        <w:rPr>
          <w:i/>
          <w:sz w:val="32"/>
          <w:szCs w:val="32"/>
        </w:rPr>
        <w:t>(Слайд 11)</w:t>
      </w:r>
    </w:p>
    <w:p w:rsidR="006C3856" w:rsidRPr="007C0598" w:rsidRDefault="000808F4" w:rsidP="00682438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 w:rsidRPr="007C0598">
        <w:rPr>
          <w:sz w:val="32"/>
          <w:szCs w:val="32"/>
        </w:rPr>
        <w:t xml:space="preserve">Предложения: </w:t>
      </w:r>
    </w:p>
    <w:p w:rsidR="00341A3E" w:rsidRPr="007C0598" w:rsidRDefault="00341A3E" w:rsidP="00065967">
      <w:pPr>
        <w:ind w:firstLine="708"/>
        <w:rPr>
          <w:sz w:val="32"/>
          <w:szCs w:val="32"/>
        </w:rPr>
      </w:pPr>
      <w:r w:rsidRPr="007C0598">
        <w:rPr>
          <w:b/>
          <w:sz w:val="32"/>
          <w:szCs w:val="32"/>
        </w:rPr>
        <w:lastRenderedPageBreak/>
        <w:t>н</w:t>
      </w:r>
      <w:r w:rsidR="00065967" w:rsidRPr="007C0598">
        <w:rPr>
          <w:b/>
          <w:sz w:val="32"/>
          <w:szCs w:val="32"/>
        </w:rPr>
        <w:t xml:space="preserve">е </w:t>
      </w:r>
      <w:r w:rsidRPr="007C0598">
        <w:rPr>
          <w:b/>
          <w:sz w:val="32"/>
          <w:szCs w:val="32"/>
        </w:rPr>
        <w:t xml:space="preserve">бояться ставить амбициозные задачи, особенно в части </w:t>
      </w:r>
      <w:r w:rsidR="00253436" w:rsidRPr="007C0598">
        <w:rPr>
          <w:b/>
          <w:sz w:val="32"/>
          <w:szCs w:val="32"/>
        </w:rPr>
        <w:t>снижения</w:t>
      </w:r>
      <w:r w:rsidRPr="007C0598">
        <w:rPr>
          <w:b/>
          <w:sz w:val="32"/>
          <w:szCs w:val="32"/>
        </w:rPr>
        <w:t xml:space="preserve"> уровня нагрузки на бизнес</w:t>
      </w:r>
      <w:r w:rsidRPr="007C0598">
        <w:rPr>
          <w:sz w:val="32"/>
          <w:szCs w:val="32"/>
        </w:rPr>
        <w:t>.</w:t>
      </w:r>
      <w:r w:rsidR="0028034A">
        <w:rPr>
          <w:sz w:val="32"/>
          <w:szCs w:val="32"/>
        </w:rPr>
        <w:t xml:space="preserve"> Мы предлагаем зафиксировать предельный уровень прямой финансовой нагрузки на бизнес, который будет включать налоги, таможенные пошлины, расходы компаний на социальное и обязательное страхование. Причем считать этот уровень необходимо не по отношению к ВВП, а выручке или прибыли компаний. Если хочется ввести новый вид обязательного страхования – снижайте налоги. Хотите повысить налог на прибыль – снижайте ставки в части социального страхования</w:t>
      </w:r>
      <w:r w:rsidR="004E0E23" w:rsidRPr="007C0598">
        <w:rPr>
          <w:sz w:val="32"/>
          <w:szCs w:val="32"/>
        </w:rPr>
        <w:t>;</w:t>
      </w:r>
    </w:p>
    <w:p w:rsidR="00341A3E" w:rsidRDefault="00445C7E" w:rsidP="00341A3E">
      <w:pPr>
        <w:ind w:firstLine="708"/>
        <w:rPr>
          <w:sz w:val="32"/>
          <w:szCs w:val="32"/>
        </w:rPr>
      </w:pPr>
      <w:r w:rsidRPr="007C0598">
        <w:rPr>
          <w:b/>
          <w:sz w:val="32"/>
          <w:szCs w:val="32"/>
        </w:rPr>
        <w:t>активнее готовить предложения по улучшению институтов</w:t>
      </w:r>
      <w:r w:rsidR="009B22DC">
        <w:rPr>
          <w:b/>
          <w:sz w:val="32"/>
          <w:szCs w:val="32"/>
        </w:rPr>
        <w:t xml:space="preserve"> и доводить их до стадии реализации</w:t>
      </w:r>
      <w:r w:rsidRPr="007C0598">
        <w:rPr>
          <w:sz w:val="32"/>
          <w:szCs w:val="32"/>
        </w:rPr>
        <w:t xml:space="preserve">. </w:t>
      </w:r>
    </w:p>
    <w:p w:rsidR="003B031C" w:rsidRPr="007C0598" w:rsidRDefault="003B031C" w:rsidP="00341A3E">
      <w:pPr>
        <w:ind w:firstLine="708"/>
        <w:rPr>
          <w:sz w:val="32"/>
          <w:szCs w:val="32"/>
        </w:rPr>
      </w:pPr>
      <w:r w:rsidRPr="003B031C">
        <w:rPr>
          <w:b/>
          <w:sz w:val="32"/>
          <w:szCs w:val="32"/>
        </w:rPr>
        <w:t>не менее важна системность решений</w:t>
      </w:r>
      <w:r>
        <w:rPr>
          <w:sz w:val="32"/>
          <w:szCs w:val="32"/>
        </w:rPr>
        <w:t>. Нам надоело слушать о дыре в бюджете Пенсионного фонда</w:t>
      </w:r>
      <w:r w:rsidR="00CF0CB2">
        <w:rPr>
          <w:sz w:val="32"/>
          <w:szCs w:val="32"/>
        </w:rPr>
        <w:t xml:space="preserve"> и росте нагрузки</w:t>
      </w:r>
      <w:r>
        <w:rPr>
          <w:sz w:val="32"/>
          <w:szCs w:val="32"/>
        </w:rPr>
        <w:t>. Мы хотим знать, как пенсионная система будет выглядеть в 2020 году, как исходя из этого будет распределяться нагрузка на бизнес и граждан, где будет найдено дополнительное финансирование</w:t>
      </w:r>
      <w:r w:rsidR="00CF0CB2">
        <w:rPr>
          <w:sz w:val="32"/>
          <w:szCs w:val="32"/>
        </w:rPr>
        <w:t xml:space="preserve">, будут развиваться страховые принципы или надо ждать возврата к распределительной системе. </w:t>
      </w:r>
      <w:r>
        <w:rPr>
          <w:sz w:val="32"/>
          <w:szCs w:val="32"/>
        </w:rPr>
        <w:t>У нас есть своя точка зрения – мы неоднократно ее озвучивали</w:t>
      </w:r>
      <w:r w:rsidR="00CF0CB2">
        <w:rPr>
          <w:sz w:val="32"/>
          <w:szCs w:val="32"/>
        </w:rPr>
        <w:t xml:space="preserve"> и готовы повторить</w:t>
      </w:r>
      <w:r w:rsidR="00BE177B">
        <w:rPr>
          <w:sz w:val="32"/>
          <w:szCs w:val="32"/>
        </w:rPr>
        <w:t xml:space="preserve"> - </w:t>
      </w:r>
      <w:r w:rsidR="00BE177B" w:rsidRPr="00BE177B">
        <w:rPr>
          <w:sz w:val="32"/>
          <w:szCs w:val="32"/>
        </w:rPr>
        <w:t xml:space="preserve">долгосрочный вектор обновления пенсионной системы </w:t>
      </w:r>
      <w:r w:rsidR="00BE177B">
        <w:rPr>
          <w:sz w:val="32"/>
          <w:szCs w:val="32"/>
        </w:rPr>
        <w:t xml:space="preserve">должен ориентироваться на </w:t>
      </w:r>
      <w:r w:rsidR="00BE177B" w:rsidRPr="00BE177B">
        <w:rPr>
          <w:sz w:val="32"/>
          <w:szCs w:val="32"/>
        </w:rPr>
        <w:t>развитие накопительной</w:t>
      </w:r>
      <w:r w:rsidR="00BE177B">
        <w:rPr>
          <w:sz w:val="32"/>
          <w:szCs w:val="32"/>
        </w:rPr>
        <w:t xml:space="preserve"> системы; дополнительные средства надо искать не через повышение налогов или страховых платежей</w:t>
      </w:r>
      <w:r w:rsidR="00A14E4A">
        <w:rPr>
          <w:sz w:val="32"/>
          <w:szCs w:val="32"/>
        </w:rPr>
        <w:t>, а в приватизации, использовании</w:t>
      </w:r>
      <w:r w:rsidR="00A14E4A" w:rsidRPr="00A14E4A">
        <w:t xml:space="preserve"> </w:t>
      </w:r>
      <w:r w:rsidR="00A14E4A" w:rsidRPr="00A14E4A">
        <w:rPr>
          <w:sz w:val="32"/>
          <w:szCs w:val="32"/>
        </w:rPr>
        <w:t>Фонда будущих поколений, передач</w:t>
      </w:r>
      <w:r w:rsidR="00A14E4A">
        <w:rPr>
          <w:sz w:val="32"/>
          <w:szCs w:val="32"/>
        </w:rPr>
        <w:t>е</w:t>
      </w:r>
      <w:r w:rsidR="00A14E4A" w:rsidRPr="00A14E4A">
        <w:rPr>
          <w:sz w:val="32"/>
          <w:szCs w:val="32"/>
        </w:rPr>
        <w:t xml:space="preserve"> активов, прямо или косвенно принадлежащих государству, в </w:t>
      </w:r>
      <w:r w:rsidR="00A14E4A" w:rsidRPr="00A14E4A">
        <w:rPr>
          <w:sz w:val="32"/>
          <w:szCs w:val="32"/>
        </w:rPr>
        <w:lastRenderedPageBreak/>
        <w:t>управление Пенсионному фонду</w:t>
      </w:r>
      <w:r w:rsidR="00CF0CB2">
        <w:rPr>
          <w:sz w:val="32"/>
          <w:szCs w:val="32"/>
        </w:rPr>
        <w:t xml:space="preserve">. </w:t>
      </w:r>
      <w:r w:rsidR="00A14E4A">
        <w:rPr>
          <w:sz w:val="32"/>
          <w:szCs w:val="32"/>
        </w:rPr>
        <w:t>И снижать через два года величину тарифов.</w:t>
      </w:r>
    </w:p>
    <w:p w:rsidR="00E13801" w:rsidRPr="007C0598" w:rsidRDefault="00E13801" w:rsidP="00E13801">
      <w:pPr>
        <w:ind w:firstLine="708"/>
        <w:rPr>
          <w:sz w:val="32"/>
          <w:szCs w:val="32"/>
        </w:rPr>
      </w:pPr>
      <w:r w:rsidRPr="007C0598">
        <w:rPr>
          <w:b/>
          <w:sz w:val="32"/>
          <w:szCs w:val="32"/>
        </w:rPr>
        <w:t>перестать избыточно ориентироваться на красивые даты.</w:t>
      </w:r>
      <w:r w:rsidRPr="007C0598">
        <w:rPr>
          <w:sz w:val="32"/>
          <w:szCs w:val="32"/>
        </w:rPr>
        <w:t xml:space="preserve"> Конечно, Стратегия-2020 звучит красиво, но это был подходящий вариант для 2008 года, а теперь после принятия </w:t>
      </w:r>
      <w:r w:rsidR="003B031C">
        <w:rPr>
          <w:sz w:val="32"/>
          <w:szCs w:val="32"/>
        </w:rPr>
        <w:t>документ</w:t>
      </w:r>
      <w:r w:rsidR="007832CC">
        <w:rPr>
          <w:sz w:val="32"/>
          <w:szCs w:val="32"/>
        </w:rPr>
        <w:t xml:space="preserve"> будет действовать менее 10 лет</w:t>
      </w:r>
      <w:r w:rsidRPr="007C0598">
        <w:rPr>
          <w:sz w:val="32"/>
          <w:szCs w:val="32"/>
        </w:rPr>
        <w:t>;</w:t>
      </w:r>
    </w:p>
    <w:p w:rsidR="00445C7E" w:rsidRPr="007C0598" w:rsidRDefault="00445C7E" w:rsidP="00445C7E">
      <w:pPr>
        <w:ind w:firstLine="708"/>
        <w:rPr>
          <w:sz w:val="32"/>
          <w:szCs w:val="32"/>
        </w:rPr>
      </w:pPr>
      <w:r w:rsidRPr="007C0598">
        <w:rPr>
          <w:b/>
          <w:sz w:val="32"/>
          <w:szCs w:val="32"/>
        </w:rPr>
        <w:t>отказаться от идеологии жесткого разделения между «плохим» и «хорошим бизнесом»</w:t>
      </w:r>
      <w:r w:rsidRPr="007C0598">
        <w:rPr>
          <w:sz w:val="32"/>
          <w:szCs w:val="32"/>
        </w:rPr>
        <w:t>. Сырьевой бизнес тоже может быть инновационным.</w:t>
      </w:r>
      <w:r w:rsidR="004E0E23" w:rsidRPr="007C0598">
        <w:rPr>
          <w:sz w:val="32"/>
          <w:szCs w:val="32"/>
        </w:rPr>
        <w:t xml:space="preserve"> А производители вина в Италии или Франции вряд ли рассматриваются как «вредный» бизнес, который надо «душить» </w:t>
      </w:r>
      <w:r w:rsidR="00C61BAB">
        <w:rPr>
          <w:sz w:val="32"/>
          <w:szCs w:val="32"/>
        </w:rPr>
        <w:t>акцизами</w:t>
      </w:r>
      <w:r w:rsidR="004E0E23" w:rsidRPr="007C0598">
        <w:rPr>
          <w:sz w:val="32"/>
          <w:szCs w:val="32"/>
        </w:rPr>
        <w:t>;</w:t>
      </w:r>
    </w:p>
    <w:p w:rsidR="00065967" w:rsidRPr="007C0598" w:rsidRDefault="00CB377C" w:rsidP="00445C7E">
      <w:pPr>
        <w:ind w:firstLine="708"/>
        <w:rPr>
          <w:sz w:val="32"/>
          <w:szCs w:val="32"/>
        </w:rPr>
      </w:pPr>
      <w:r w:rsidRPr="007C0598">
        <w:rPr>
          <w:b/>
          <w:sz w:val="32"/>
          <w:szCs w:val="32"/>
        </w:rPr>
        <w:t xml:space="preserve">не совершать традиционную бюрократическую ошибку и </w:t>
      </w:r>
      <w:r w:rsidR="004E0E23" w:rsidRPr="007C0598">
        <w:rPr>
          <w:b/>
          <w:sz w:val="32"/>
          <w:szCs w:val="32"/>
        </w:rPr>
        <w:t>на завершающей стадии максимально открыть процесс доработки Стратегии для всех заинтересованных экспертов</w:t>
      </w:r>
      <w:r w:rsidR="004E0E23" w:rsidRPr="007C0598">
        <w:rPr>
          <w:sz w:val="32"/>
          <w:szCs w:val="32"/>
        </w:rPr>
        <w:t xml:space="preserve">. </w:t>
      </w:r>
      <w:r w:rsidR="00BF4809">
        <w:rPr>
          <w:sz w:val="32"/>
          <w:szCs w:val="32"/>
        </w:rPr>
        <w:t xml:space="preserve">Мы предлагаем, во-первых, приглашать на оставшиеся заседания экспертных групп представителей всех ключевых бизнес-ассоциаций, включая РСПП. Во-вторых, приглашать их на узкие заседания, особенно в Минэкономразвития России. </w:t>
      </w:r>
      <w:r w:rsidRPr="007C0598">
        <w:rPr>
          <w:sz w:val="32"/>
          <w:szCs w:val="32"/>
        </w:rPr>
        <w:t xml:space="preserve">Не надо бояться цивилизованного лоббизма. </w:t>
      </w:r>
      <w:r w:rsidR="004E0E23" w:rsidRPr="007C0598">
        <w:rPr>
          <w:sz w:val="32"/>
          <w:szCs w:val="32"/>
        </w:rPr>
        <w:t xml:space="preserve">Или мы получим </w:t>
      </w:r>
      <w:r w:rsidR="004E7625" w:rsidRPr="007C0598">
        <w:rPr>
          <w:sz w:val="32"/>
          <w:szCs w:val="32"/>
        </w:rPr>
        <w:t>«однобок</w:t>
      </w:r>
      <w:r w:rsidR="004E0E23" w:rsidRPr="007C0598">
        <w:rPr>
          <w:sz w:val="32"/>
          <w:szCs w:val="32"/>
        </w:rPr>
        <w:t>ие</w:t>
      </w:r>
      <w:r w:rsidR="004E7625" w:rsidRPr="007C0598">
        <w:rPr>
          <w:sz w:val="32"/>
          <w:szCs w:val="32"/>
        </w:rPr>
        <w:t>» предложени</w:t>
      </w:r>
      <w:r w:rsidR="004E0E23" w:rsidRPr="007C0598">
        <w:rPr>
          <w:sz w:val="32"/>
          <w:szCs w:val="32"/>
        </w:rPr>
        <w:t xml:space="preserve">я, или </w:t>
      </w:r>
      <w:r w:rsidRPr="007C0598">
        <w:rPr>
          <w:sz w:val="32"/>
          <w:szCs w:val="32"/>
        </w:rPr>
        <w:t xml:space="preserve">это </w:t>
      </w:r>
      <w:r w:rsidR="004E0E23" w:rsidRPr="007C0598">
        <w:rPr>
          <w:sz w:val="32"/>
          <w:szCs w:val="32"/>
        </w:rPr>
        <w:t xml:space="preserve">будет </w:t>
      </w:r>
      <w:r w:rsidRPr="007C0598">
        <w:rPr>
          <w:sz w:val="32"/>
          <w:szCs w:val="32"/>
        </w:rPr>
        <w:t>комплексный документ, в подготовке которого участвуют все заинтересованные стороны</w:t>
      </w:r>
      <w:r w:rsidR="004E7625" w:rsidRPr="007C0598">
        <w:rPr>
          <w:sz w:val="32"/>
          <w:szCs w:val="32"/>
        </w:rPr>
        <w:t>.</w:t>
      </w:r>
      <w:r w:rsidR="00B06748">
        <w:rPr>
          <w:sz w:val="32"/>
          <w:szCs w:val="32"/>
        </w:rPr>
        <w:t xml:space="preserve"> </w:t>
      </w:r>
    </w:p>
    <w:p w:rsidR="00253436" w:rsidRPr="007C0598" w:rsidRDefault="00253436" w:rsidP="00253436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 w:rsidRPr="007C0598">
        <w:rPr>
          <w:sz w:val="32"/>
          <w:szCs w:val="32"/>
        </w:rPr>
        <w:t>Это лишь несколько базовых предложений, которые мы предлагаем обсудить в ходе сегодняшнего заседания Правления РСПП.</w:t>
      </w:r>
    </w:p>
    <w:sectPr w:rsidR="00253436" w:rsidRPr="007C0598" w:rsidSect="006C3856">
      <w:headerReference w:type="default" r:id="rId7"/>
      <w:pgSz w:w="11906" w:h="16838"/>
      <w:pgMar w:top="1134" w:right="85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D4D" w:rsidRDefault="00FD7D4D" w:rsidP="006C3856">
      <w:pPr>
        <w:spacing w:line="240" w:lineRule="auto"/>
      </w:pPr>
      <w:r>
        <w:separator/>
      </w:r>
    </w:p>
  </w:endnote>
  <w:endnote w:type="continuationSeparator" w:id="0">
    <w:p w:rsidR="00FD7D4D" w:rsidRDefault="00FD7D4D" w:rsidP="006C3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D4D" w:rsidRDefault="00FD7D4D" w:rsidP="006C3856">
      <w:pPr>
        <w:spacing w:line="240" w:lineRule="auto"/>
      </w:pPr>
      <w:r>
        <w:separator/>
      </w:r>
    </w:p>
  </w:footnote>
  <w:footnote w:type="continuationSeparator" w:id="0">
    <w:p w:rsidR="00FD7D4D" w:rsidRDefault="00FD7D4D" w:rsidP="006C38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8854"/>
      <w:docPartObj>
        <w:docPartGallery w:val="Page Numbers (Top of Page)"/>
        <w:docPartUnique/>
      </w:docPartObj>
    </w:sdtPr>
    <w:sdtContent>
      <w:p w:rsidR="00445C7E" w:rsidRDefault="000218E5" w:rsidP="00253436">
        <w:pPr>
          <w:pStyle w:val="a4"/>
          <w:jc w:val="center"/>
        </w:pPr>
        <w:fldSimple w:instr=" PAGE   \* MERGEFORMAT ">
          <w:r w:rsidR="007832CC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6E86"/>
    <w:multiLevelType w:val="hybridMultilevel"/>
    <w:tmpl w:val="B43855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332B2F"/>
    <w:multiLevelType w:val="hybridMultilevel"/>
    <w:tmpl w:val="A46081E2"/>
    <w:lvl w:ilvl="0" w:tplc="28C8E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68F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C1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785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EE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89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2B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C0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4B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620"/>
    <w:rsid w:val="000105A7"/>
    <w:rsid w:val="000218E5"/>
    <w:rsid w:val="00036720"/>
    <w:rsid w:val="0005394C"/>
    <w:rsid w:val="00065967"/>
    <w:rsid w:val="000808F4"/>
    <w:rsid w:val="0009689D"/>
    <w:rsid w:val="000A36DD"/>
    <w:rsid w:val="000E5CC7"/>
    <w:rsid w:val="000F6062"/>
    <w:rsid w:val="0010437F"/>
    <w:rsid w:val="00121056"/>
    <w:rsid w:val="00151F16"/>
    <w:rsid w:val="00155676"/>
    <w:rsid w:val="0015765A"/>
    <w:rsid w:val="00165722"/>
    <w:rsid w:val="00196C19"/>
    <w:rsid w:val="001B1FCF"/>
    <w:rsid w:val="001B3180"/>
    <w:rsid w:val="001C512E"/>
    <w:rsid w:val="001E0D82"/>
    <w:rsid w:val="0020565A"/>
    <w:rsid w:val="0021055F"/>
    <w:rsid w:val="00222F9A"/>
    <w:rsid w:val="00235721"/>
    <w:rsid w:val="002513C0"/>
    <w:rsid w:val="00253436"/>
    <w:rsid w:val="00263E90"/>
    <w:rsid w:val="00264E2A"/>
    <w:rsid w:val="00275D7B"/>
    <w:rsid w:val="0028034A"/>
    <w:rsid w:val="002A6060"/>
    <w:rsid w:val="002C2EF5"/>
    <w:rsid w:val="002E770F"/>
    <w:rsid w:val="002F2E77"/>
    <w:rsid w:val="00306299"/>
    <w:rsid w:val="003400A1"/>
    <w:rsid w:val="00341297"/>
    <w:rsid w:val="00341A3E"/>
    <w:rsid w:val="0034396B"/>
    <w:rsid w:val="00360D7B"/>
    <w:rsid w:val="0037327B"/>
    <w:rsid w:val="00375D84"/>
    <w:rsid w:val="0038534F"/>
    <w:rsid w:val="00396F0D"/>
    <w:rsid w:val="003B031C"/>
    <w:rsid w:val="003B41CD"/>
    <w:rsid w:val="003B4837"/>
    <w:rsid w:val="003D508B"/>
    <w:rsid w:val="003E2D0A"/>
    <w:rsid w:val="0040550A"/>
    <w:rsid w:val="0042218D"/>
    <w:rsid w:val="00423658"/>
    <w:rsid w:val="00445C7E"/>
    <w:rsid w:val="00446433"/>
    <w:rsid w:val="00452E04"/>
    <w:rsid w:val="00461021"/>
    <w:rsid w:val="0047161F"/>
    <w:rsid w:val="00486573"/>
    <w:rsid w:val="004A48F0"/>
    <w:rsid w:val="004A513B"/>
    <w:rsid w:val="004D7843"/>
    <w:rsid w:val="004E0E23"/>
    <w:rsid w:val="004E68F9"/>
    <w:rsid w:val="004E7625"/>
    <w:rsid w:val="00501511"/>
    <w:rsid w:val="00505D41"/>
    <w:rsid w:val="00506F3E"/>
    <w:rsid w:val="00553F2C"/>
    <w:rsid w:val="00554CB9"/>
    <w:rsid w:val="00571018"/>
    <w:rsid w:val="00597E17"/>
    <w:rsid w:val="005B017F"/>
    <w:rsid w:val="00606FF3"/>
    <w:rsid w:val="00614B77"/>
    <w:rsid w:val="00614CFF"/>
    <w:rsid w:val="0064371E"/>
    <w:rsid w:val="00645CDB"/>
    <w:rsid w:val="0064605D"/>
    <w:rsid w:val="006571D7"/>
    <w:rsid w:val="0067506D"/>
    <w:rsid w:val="00682438"/>
    <w:rsid w:val="00683FC4"/>
    <w:rsid w:val="006C3856"/>
    <w:rsid w:val="006C5682"/>
    <w:rsid w:val="006D3FA3"/>
    <w:rsid w:val="006E5530"/>
    <w:rsid w:val="006F4FA9"/>
    <w:rsid w:val="00701E94"/>
    <w:rsid w:val="00703C5F"/>
    <w:rsid w:val="00717A8F"/>
    <w:rsid w:val="00723E70"/>
    <w:rsid w:val="00727C4E"/>
    <w:rsid w:val="007669B3"/>
    <w:rsid w:val="007832CC"/>
    <w:rsid w:val="007948A1"/>
    <w:rsid w:val="007A6526"/>
    <w:rsid w:val="007B4CE7"/>
    <w:rsid w:val="007C0598"/>
    <w:rsid w:val="007E7CFA"/>
    <w:rsid w:val="008055FF"/>
    <w:rsid w:val="00825532"/>
    <w:rsid w:val="00834959"/>
    <w:rsid w:val="00860AFA"/>
    <w:rsid w:val="00860E9F"/>
    <w:rsid w:val="0086497E"/>
    <w:rsid w:val="00886C66"/>
    <w:rsid w:val="008A067D"/>
    <w:rsid w:val="008A7414"/>
    <w:rsid w:val="008B1A03"/>
    <w:rsid w:val="008B6620"/>
    <w:rsid w:val="008E16E0"/>
    <w:rsid w:val="008E6D53"/>
    <w:rsid w:val="00903F0B"/>
    <w:rsid w:val="00937374"/>
    <w:rsid w:val="009430C1"/>
    <w:rsid w:val="00962401"/>
    <w:rsid w:val="009B22DC"/>
    <w:rsid w:val="009B332D"/>
    <w:rsid w:val="009B4A2C"/>
    <w:rsid w:val="009C670A"/>
    <w:rsid w:val="009D1FA9"/>
    <w:rsid w:val="00A14E4A"/>
    <w:rsid w:val="00A33CFA"/>
    <w:rsid w:val="00A421AC"/>
    <w:rsid w:val="00A50111"/>
    <w:rsid w:val="00A53D1E"/>
    <w:rsid w:val="00A62055"/>
    <w:rsid w:val="00A62C5B"/>
    <w:rsid w:val="00A67811"/>
    <w:rsid w:val="00A8356D"/>
    <w:rsid w:val="00A83CBB"/>
    <w:rsid w:val="00A93DCE"/>
    <w:rsid w:val="00AC16FB"/>
    <w:rsid w:val="00AE7370"/>
    <w:rsid w:val="00AF0128"/>
    <w:rsid w:val="00AF0CB4"/>
    <w:rsid w:val="00B06748"/>
    <w:rsid w:val="00B37A17"/>
    <w:rsid w:val="00B37F3D"/>
    <w:rsid w:val="00BB5CF3"/>
    <w:rsid w:val="00BE177B"/>
    <w:rsid w:val="00BF4809"/>
    <w:rsid w:val="00C16C71"/>
    <w:rsid w:val="00C17462"/>
    <w:rsid w:val="00C61BAB"/>
    <w:rsid w:val="00C62F63"/>
    <w:rsid w:val="00C717EA"/>
    <w:rsid w:val="00C8527C"/>
    <w:rsid w:val="00CB377C"/>
    <w:rsid w:val="00CC4B46"/>
    <w:rsid w:val="00CC5D1E"/>
    <w:rsid w:val="00CC78CA"/>
    <w:rsid w:val="00CD02D7"/>
    <w:rsid w:val="00CD0D86"/>
    <w:rsid w:val="00CD1656"/>
    <w:rsid w:val="00CD2E3D"/>
    <w:rsid w:val="00CD6D89"/>
    <w:rsid w:val="00CE2791"/>
    <w:rsid w:val="00CF0CB2"/>
    <w:rsid w:val="00CF1FA4"/>
    <w:rsid w:val="00D144CB"/>
    <w:rsid w:val="00D35D5F"/>
    <w:rsid w:val="00D64D9F"/>
    <w:rsid w:val="00D94F23"/>
    <w:rsid w:val="00DC5091"/>
    <w:rsid w:val="00DC7B52"/>
    <w:rsid w:val="00DE4D2A"/>
    <w:rsid w:val="00DF4563"/>
    <w:rsid w:val="00DF76B9"/>
    <w:rsid w:val="00E03D11"/>
    <w:rsid w:val="00E13801"/>
    <w:rsid w:val="00E15078"/>
    <w:rsid w:val="00E462C2"/>
    <w:rsid w:val="00E54C7A"/>
    <w:rsid w:val="00E60026"/>
    <w:rsid w:val="00E626AB"/>
    <w:rsid w:val="00E64359"/>
    <w:rsid w:val="00E80C57"/>
    <w:rsid w:val="00E8507F"/>
    <w:rsid w:val="00E863DD"/>
    <w:rsid w:val="00EA0605"/>
    <w:rsid w:val="00EA1FEB"/>
    <w:rsid w:val="00EA7B97"/>
    <w:rsid w:val="00ED52B3"/>
    <w:rsid w:val="00EF0703"/>
    <w:rsid w:val="00EF13E0"/>
    <w:rsid w:val="00F061CE"/>
    <w:rsid w:val="00F24130"/>
    <w:rsid w:val="00F35A96"/>
    <w:rsid w:val="00F40D73"/>
    <w:rsid w:val="00F43339"/>
    <w:rsid w:val="00F71DC5"/>
    <w:rsid w:val="00F736A5"/>
    <w:rsid w:val="00FA4B84"/>
    <w:rsid w:val="00FD6C24"/>
    <w:rsid w:val="00FD7D4D"/>
    <w:rsid w:val="00FF0D75"/>
    <w:rsid w:val="00FF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4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385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3856"/>
  </w:style>
  <w:style w:type="paragraph" w:styleId="a6">
    <w:name w:val="footer"/>
    <w:basedOn w:val="a"/>
    <w:link w:val="a7"/>
    <w:uiPriority w:val="99"/>
    <w:semiHidden/>
    <w:unhideWhenUsed/>
    <w:rsid w:val="006C385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3856"/>
  </w:style>
  <w:style w:type="paragraph" w:styleId="a8">
    <w:name w:val="Normal (Web)"/>
    <w:basedOn w:val="a"/>
    <w:uiPriority w:val="99"/>
    <w:semiHidden/>
    <w:unhideWhenUsed/>
    <w:rsid w:val="0006596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GluhovaMN</dc:creator>
  <cp:lastModifiedBy>GluhovaMN</cp:lastModifiedBy>
  <cp:revision>13</cp:revision>
  <cp:lastPrinted>2011-10-12T09:58:00Z</cp:lastPrinted>
  <dcterms:created xsi:type="dcterms:W3CDTF">2011-10-12T05:11:00Z</dcterms:created>
  <dcterms:modified xsi:type="dcterms:W3CDTF">2011-10-14T08:16:00Z</dcterms:modified>
</cp:coreProperties>
</file>