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3C5" w:rsidRPr="00B023C5" w:rsidRDefault="00B023C5" w:rsidP="00B023C5">
      <w:pPr>
        <w:rPr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-453390</wp:posOffset>
            </wp:positionH>
            <wp:positionV relativeFrom="paragraph">
              <wp:posOffset>-622935</wp:posOffset>
            </wp:positionV>
            <wp:extent cx="2247900" cy="1597660"/>
            <wp:effectExtent l="0" t="0" r="0" b="2540"/>
            <wp:wrapTight wrapText="bothSides">
              <wp:wrapPolygon edited="0">
                <wp:start x="0" y="0"/>
                <wp:lineTo x="0" y="21377"/>
                <wp:lineTo x="21417" y="21377"/>
                <wp:lineTo x="21417" y="0"/>
                <wp:lineTo x="0" y="0"/>
              </wp:wrapPolygon>
            </wp:wrapTight>
            <wp:docPr id="1" name="Рисунок 1" descr="скачанные фай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чанные файл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5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023C5">
        <w:rPr>
          <w:b/>
          <w:sz w:val="36"/>
          <w:szCs w:val="36"/>
        </w:rPr>
        <w:t>Комитет по налоговой политике</w:t>
      </w:r>
    </w:p>
    <w:p w:rsidR="00B023C5" w:rsidRDefault="00B023C5" w:rsidP="00B023C5">
      <w:pPr>
        <w:pBdr>
          <w:bottom w:val="single" w:sz="12" w:space="1" w:color="auto"/>
        </w:pBdr>
      </w:pPr>
    </w:p>
    <w:p w:rsidR="00B023C5" w:rsidRDefault="00B023C5" w:rsidP="00B023C5"/>
    <w:p w:rsidR="00B023C5" w:rsidRPr="00393383" w:rsidRDefault="00B023C5" w:rsidP="00B023C5">
      <w:pPr>
        <w:jc w:val="center"/>
        <w:rPr>
          <w:b/>
          <w:sz w:val="30"/>
          <w:szCs w:val="30"/>
        </w:rPr>
      </w:pPr>
      <w:r w:rsidRPr="00393383">
        <w:rPr>
          <w:b/>
          <w:sz w:val="30"/>
          <w:szCs w:val="30"/>
        </w:rPr>
        <w:t>ОТЧЕТ</w:t>
      </w:r>
    </w:p>
    <w:p w:rsidR="00B023C5" w:rsidRPr="00393383" w:rsidRDefault="00B023C5" w:rsidP="00B023C5">
      <w:pPr>
        <w:jc w:val="center"/>
        <w:rPr>
          <w:b/>
          <w:sz w:val="30"/>
          <w:szCs w:val="30"/>
        </w:rPr>
      </w:pPr>
      <w:r w:rsidRPr="00393383">
        <w:rPr>
          <w:b/>
          <w:sz w:val="30"/>
          <w:szCs w:val="30"/>
        </w:rPr>
        <w:t xml:space="preserve">о работе Комитета РСПП по налоговой политике в январе – </w:t>
      </w:r>
      <w:r w:rsidR="00EF2F8C">
        <w:rPr>
          <w:b/>
          <w:sz w:val="30"/>
          <w:szCs w:val="30"/>
        </w:rPr>
        <w:t>декабре</w:t>
      </w:r>
      <w:r w:rsidRPr="00393383">
        <w:rPr>
          <w:b/>
          <w:sz w:val="30"/>
          <w:szCs w:val="30"/>
        </w:rPr>
        <w:t xml:space="preserve"> 201</w:t>
      </w:r>
      <w:r>
        <w:rPr>
          <w:b/>
          <w:sz w:val="30"/>
          <w:szCs w:val="30"/>
        </w:rPr>
        <w:t>6</w:t>
      </w:r>
      <w:r w:rsidRPr="00393383">
        <w:rPr>
          <w:b/>
          <w:sz w:val="30"/>
          <w:szCs w:val="30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3406"/>
        <w:gridCol w:w="3415"/>
        <w:gridCol w:w="3358"/>
        <w:gridCol w:w="2671"/>
      </w:tblGrid>
      <w:tr w:rsidR="00BA4977" w:rsidRPr="00BD5FEF" w:rsidTr="007963E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E5" w:rsidRPr="00BD5FEF" w:rsidRDefault="007963E5" w:rsidP="004330B8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FEF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заседаний Комитета/ Комиссии (в том числе с личным участием председателя),</w:t>
            </w:r>
          </w:p>
          <w:p w:rsidR="007963E5" w:rsidRPr="00BD5FEF" w:rsidRDefault="007963E5" w:rsidP="004330B8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D5FEF">
              <w:rPr>
                <w:rFonts w:eastAsia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E5" w:rsidRPr="00BD5FEF" w:rsidRDefault="007963E5" w:rsidP="004330B8">
            <w:pPr>
              <w:pStyle w:val="a5"/>
              <w:ind w:left="241" w:hanging="241"/>
              <w:contextualSpacing/>
              <w:jc w:val="center"/>
            </w:pPr>
            <w:r w:rsidRPr="00BD5FEF">
              <w:t>Перечень вопросов, рассмотренных на заседаниях Комитета/ Комиссии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E5" w:rsidRPr="00BD5FEF" w:rsidRDefault="007963E5" w:rsidP="004330B8">
            <w:pPr>
              <w:pStyle w:val="a5"/>
              <w:ind w:left="278" w:hanging="278"/>
              <w:contextualSpacing/>
              <w:jc w:val="center"/>
            </w:pPr>
            <w:r w:rsidRPr="00BD5FEF">
              <w:t>Результаты, достигнутые по рассматриваемым вопросам, в том числе информация о подготовленных обращениях в органы власти (тема обращения и предложения),</w:t>
            </w:r>
          </w:p>
          <w:p w:rsidR="007963E5" w:rsidRPr="00BD5FEF" w:rsidRDefault="007963E5" w:rsidP="004330B8">
            <w:pPr>
              <w:pStyle w:val="a5"/>
              <w:ind w:left="278" w:hanging="278"/>
              <w:contextualSpacing/>
              <w:jc w:val="center"/>
            </w:pPr>
            <w:r w:rsidRPr="00BD5FEF">
              <w:t>реакция органа власти (при наличии)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E5" w:rsidRPr="00BD5FEF" w:rsidRDefault="007963E5" w:rsidP="004330B8">
            <w:pPr>
              <w:pStyle w:val="a5"/>
              <w:ind w:left="351" w:hanging="351"/>
              <w:contextualSpacing/>
              <w:jc w:val="center"/>
            </w:pPr>
            <w:r w:rsidRPr="00BD5FEF">
              <w:t>Основные проекты нормативных правовых актов и стратегических документов в сфере ответственности Комитета/ Комиссии, по которым готовились замечания и предложения и степень их учета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E5" w:rsidRPr="00BD5FEF" w:rsidRDefault="007963E5" w:rsidP="004330B8">
            <w:pPr>
              <w:pStyle w:val="a5"/>
              <w:ind w:left="273" w:hanging="284"/>
              <w:contextualSpacing/>
              <w:jc w:val="center"/>
            </w:pPr>
            <w:r w:rsidRPr="00BD5FEF">
              <w:t>Ключевые мероприятия, проведенные по инициативе и с поддержкой Комитета/ Комиссии (круглые столы, семинары, конференции и т.д.)</w:t>
            </w:r>
          </w:p>
        </w:tc>
      </w:tr>
      <w:tr w:rsidR="00BA4977" w:rsidRPr="00BD5FEF" w:rsidTr="007963E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E5" w:rsidRPr="00BD5FEF" w:rsidRDefault="007963E5" w:rsidP="007963E5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E5" w:rsidRPr="00BD5FEF" w:rsidRDefault="007963E5" w:rsidP="007963E5">
            <w:pPr>
              <w:pStyle w:val="a5"/>
              <w:ind w:left="241" w:hanging="241"/>
              <w:contextualSpacing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E5" w:rsidRPr="00BD5FEF" w:rsidRDefault="007963E5" w:rsidP="007963E5">
            <w:pPr>
              <w:pStyle w:val="a5"/>
              <w:ind w:left="278" w:hanging="278"/>
              <w:contextualSpacing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E5" w:rsidRPr="00BD5FEF" w:rsidRDefault="007963E5" w:rsidP="007963E5">
            <w:pPr>
              <w:pStyle w:val="a5"/>
              <w:ind w:left="351" w:hanging="351"/>
              <w:contextualSpacing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E5" w:rsidRPr="00BD5FEF" w:rsidRDefault="007963E5" w:rsidP="007963E5">
            <w:pPr>
              <w:pStyle w:val="a5"/>
              <w:ind w:left="273" w:hanging="284"/>
              <w:contextualSpacing/>
              <w:jc w:val="center"/>
            </w:pPr>
            <w:r>
              <w:t>5</w:t>
            </w:r>
          </w:p>
        </w:tc>
      </w:tr>
      <w:tr w:rsidR="00BA4977" w:rsidRPr="001612B3" w:rsidTr="00351CF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A8" w:rsidRPr="001612B3" w:rsidRDefault="004E5BA8" w:rsidP="00EF2F8C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12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Заседания Комитета по налоговой политике в 2016 году </w:t>
            </w:r>
            <w:r w:rsidR="00EF2F8C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 w:rsidRPr="001612B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A8" w:rsidRPr="001612B3" w:rsidRDefault="004E5BA8" w:rsidP="00BA4977">
            <w:pPr>
              <w:pStyle w:val="a5"/>
              <w:numPr>
                <w:ilvl w:val="0"/>
                <w:numId w:val="1"/>
              </w:numPr>
              <w:ind w:left="238" w:hanging="331"/>
              <w:contextualSpacing/>
            </w:pPr>
            <w:r w:rsidRPr="001612B3">
              <w:t>Меры по повышению эффективности порядка получения справки об отсутствии задолженности по налогам, пеням, штрафам крупнейшими налогоплательщиками</w:t>
            </w:r>
          </w:p>
          <w:p w:rsidR="004E5BA8" w:rsidRDefault="004E5BA8" w:rsidP="00BA4977">
            <w:pPr>
              <w:pStyle w:val="a5"/>
              <w:numPr>
                <w:ilvl w:val="0"/>
                <w:numId w:val="1"/>
              </w:numPr>
              <w:ind w:left="238" w:hanging="331"/>
              <w:contextualSpacing/>
            </w:pPr>
            <w:r w:rsidRPr="001612B3">
              <w:t xml:space="preserve">Предложения по проекту федерального закона «О внесении изменений в часть первую Налогового кодекса Российской Федерации (в связи с реализацией </w:t>
            </w:r>
            <w:r w:rsidRPr="001612B3">
              <w:lastRenderedPageBreak/>
              <w:t>международного автоматического обмена информацией о финансовых счетах и документацией по международным группам компаний)»</w:t>
            </w:r>
          </w:p>
          <w:p w:rsidR="004E5BA8" w:rsidRPr="001612B3" w:rsidRDefault="004E5BA8" w:rsidP="00BA4977">
            <w:pPr>
              <w:pStyle w:val="a5"/>
              <w:numPr>
                <w:ilvl w:val="0"/>
                <w:numId w:val="1"/>
              </w:numPr>
              <w:ind w:left="238" w:hanging="331"/>
              <w:contextualSpacing/>
            </w:pPr>
            <w:r>
              <w:t>Предложения по проектам нормативных правовых актов в части передачи ФНС администрирования взносов в систему обязательного социального страхования</w:t>
            </w:r>
          </w:p>
          <w:p w:rsidR="004E5BA8" w:rsidRPr="001612B3" w:rsidRDefault="004E5BA8" w:rsidP="00BA4977">
            <w:pPr>
              <w:pStyle w:val="a5"/>
              <w:numPr>
                <w:ilvl w:val="0"/>
                <w:numId w:val="1"/>
              </w:numPr>
              <w:ind w:left="238" w:hanging="331"/>
              <w:contextualSpacing/>
            </w:pPr>
            <w:r w:rsidRPr="001612B3">
              <w:t xml:space="preserve">Обсуждение методологии оценки совокупного уровня фискальной нагрузки на бизнес и Аналитической оценки налоговой нагрузки в российской экономике </w:t>
            </w:r>
          </w:p>
          <w:p w:rsidR="00BA4977" w:rsidRDefault="004E5BA8" w:rsidP="00BA4977">
            <w:pPr>
              <w:pStyle w:val="a5"/>
              <w:numPr>
                <w:ilvl w:val="0"/>
                <w:numId w:val="1"/>
              </w:numPr>
              <w:ind w:left="238" w:hanging="331"/>
              <w:contextualSpacing/>
            </w:pPr>
            <w:r w:rsidRPr="001612B3">
              <w:t>Обсуждения проекта доклада «Аналитическая оценка тарифной нагрузки в российской экономике по видам экономической деятельности»</w:t>
            </w:r>
          </w:p>
          <w:p w:rsidR="00BA4977" w:rsidRDefault="00BA4977" w:rsidP="00BA4977">
            <w:pPr>
              <w:pStyle w:val="a5"/>
              <w:numPr>
                <w:ilvl w:val="0"/>
                <w:numId w:val="1"/>
              </w:numPr>
              <w:ind w:left="238" w:hanging="331"/>
              <w:contextualSpacing/>
            </w:pPr>
            <w:r>
              <w:t>В  рамках работы «Центра стратегических разработок» (далее - ЦСР) по подготовке предложений по стратегии развития Российской Федерации на среднесрочный и долгосрочный период и разработке проекта по стратегическому развитию Российской Федерации на период 2018-2024 гг., важным элементом которого является  разработка предложений в области налогообложения,  представители Комитета РСПП по налоговой  политике в течение 2016 года приняли участие в обсуждении перспектив налоговой политики, организованном  ЦСР. Обсуждены важнейшие направления совершенствования налоговой системы, в том числе:</w:t>
            </w:r>
          </w:p>
          <w:p w:rsidR="00BA4977" w:rsidRDefault="00BA4977" w:rsidP="00BA4977">
            <w:pPr>
              <w:pStyle w:val="a5"/>
              <w:numPr>
                <w:ilvl w:val="0"/>
                <w:numId w:val="6"/>
              </w:numPr>
              <w:ind w:left="362" w:hanging="362"/>
              <w:contextualSpacing/>
            </w:pPr>
            <w:r>
              <w:t>снижение экспортных пошлин на нефть с одновременным повышением НДПИ;</w:t>
            </w:r>
          </w:p>
          <w:p w:rsidR="00BA4977" w:rsidRDefault="00BA4977" w:rsidP="00BA4977">
            <w:pPr>
              <w:pStyle w:val="a5"/>
              <w:numPr>
                <w:ilvl w:val="0"/>
                <w:numId w:val="6"/>
              </w:numPr>
              <w:ind w:left="362" w:hanging="362"/>
              <w:contextualSpacing/>
            </w:pPr>
            <w:r>
              <w:t>перенос основной тяжести налоговой нагрузки в нефтегазовой отрасли на налог на дополнительный доход;</w:t>
            </w:r>
          </w:p>
          <w:p w:rsidR="00BA4977" w:rsidRDefault="00BA4977" w:rsidP="00BA4977">
            <w:pPr>
              <w:pStyle w:val="a5"/>
              <w:numPr>
                <w:ilvl w:val="0"/>
                <w:numId w:val="6"/>
              </w:numPr>
              <w:ind w:left="362" w:hanging="362"/>
              <w:contextualSpacing/>
            </w:pPr>
            <w:r>
              <w:t>повышение ставки НДС с одновременным снижением ставки налога на прибыль организаций. Соотношение прямых и косвенных налогов: целесообразность манёвра;</w:t>
            </w:r>
          </w:p>
          <w:p w:rsidR="00BA4977" w:rsidRDefault="00BA4977" w:rsidP="00BA4977">
            <w:pPr>
              <w:pStyle w:val="a5"/>
              <w:numPr>
                <w:ilvl w:val="0"/>
                <w:numId w:val="6"/>
              </w:numPr>
              <w:ind w:left="362" w:hanging="362"/>
              <w:contextualSpacing/>
            </w:pPr>
            <w:r>
              <w:t>возможность снижения ставок взносов на социальное страхование;</w:t>
            </w:r>
          </w:p>
          <w:p w:rsidR="00BA4977" w:rsidRDefault="00BA4977" w:rsidP="00BA4977">
            <w:pPr>
              <w:pStyle w:val="a5"/>
              <w:numPr>
                <w:ilvl w:val="0"/>
                <w:numId w:val="6"/>
              </w:numPr>
              <w:ind w:left="362" w:hanging="362"/>
              <w:contextualSpacing/>
            </w:pPr>
            <w:r>
              <w:t>инвентаризация и отмена налоговых льгот;</w:t>
            </w:r>
          </w:p>
          <w:p w:rsidR="00BA4977" w:rsidRDefault="00BA4977" w:rsidP="00BA4977">
            <w:pPr>
              <w:pStyle w:val="a5"/>
              <w:numPr>
                <w:ilvl w:val="0"/>
                <w:numId w:val="6"/>
              </w:numPr>
              <w:ind w:left="362" w:hanging="362"/>
              <w:contextualSpacing/>
            </w:pPr>
            <w:r>
              <w:t>налоговые условия развития финансовых рынков;</w:t>
            </w:r>
          </w:p>
          <w:p w:rsidR="00BA4977" w:rsidRDefault="00BA4977" w:rsidP="00BA4977">
            <w:pPr>
              <w:pStyle w:val="a5"/>
              <w:numPr>
                <w:ilvl w:val="0"/>
                <w:numId w:val="6"/>
              </w:numPr>
              <w:ind w:left="362" w:hanging="362"/>
              <w:contextualSpacing/>
            </w:pPr>
            <w:r>
              <w:t>налоговое администрирование;</w:t>
            </w:r>
          </w:p>
          <w:p w:rsidR="00BA4977" w:rsidRDefault="00BA4977" w:rsidP="00BA4977">
            <w:pPr>
              <w:pStyle w:val="a5"/>
              <w:numPr>
                <w:ilvl w:val="0"/>
                <w:numId w:val="6"/>
              </w:numPr>
              <w:ind w:left="362" w:hanging="362"/>
              <w:contextualSpacing/>
            </w:pPr>
            <w:r>
              <w:t>международные аспекты налогообложения: BEPS и смежные вопросы;</w:t>
            </w:r>
          </w:p>
          <w:p w:rsidR="00BA4977" w:rsidRDefault="00BA4977" w:rsidP="00BA4977">
            <w:pPr>
              <w:pStyle w:val="a5"/>
              <w:numPr>
                <w:ilvl w:val="0"/>
                <w:numId w:val="6"/>
              </w:numPr>
              <w:ind w:left="362" w:hanging="362"/>
              <w:contextualSpacing/>
            </w:pPr>
            <w:r>
              <w:t>консолидированная группа налогоплательщиков: перспективы;</w:t>
            </w:r>
          </w:p>
          <w:p w:rsidR="00BA4977" w:rsidRDefault="00BA4977" w:rsidP="00BA4977">
            <w:pPr>
              <w:pStyle w:val="a5"/>
              <w:numPr>
                <w:ilvl w:val="0"/>
                <w:numId w:val="6"/>
              </w:numPr>
              <w:ind w:left="362" w:hanging="362"/>
              <w:contextualSpacing/>
            </w:pPr>
            <w:r>
              <w:t>территориальные, инвестиционные налоговые льготы.</w:t>
            </w:r>
          </w:p>
          <w:p w:rsidR="00EF2F8C" w:rsidRDefault="00EF2F8C" w:rsidP="00EF2F8C">
            <w:pPr>
              <w:pStyle w:val="a5"/>
              <w:numPr>
                <w:ilvl w:val="0"/>
                <w:numId w:val="1"/>
              </w:numPr>
              <w:ind w:left="238" w:hanging="331"/>
              <w:contextualSpacing/>
            </w:pPr>
            <w:r>
              <w:t xml:space="preserve">В </w:t>
            </w:r>
            <w:proofErr w:type="gramStart"/>
            <w:r>
              <w:t>соответствии</w:t>
            </w:r>
            <w:proofErr w:type="gramEnd"/>
            <w:r>
              <w:t xml:space="preserve"> с поручением Бюро Правления РСПП проведено совместное заседание с Комитетом РСПП по промышленной политике и при участии заинтересованных комиссий РСПП по </w:t>
            </w:r>
            <w:r>
              <w:t>инициативе по введению утилизационного сбора для продукции</w:t>
            </w:r>
            <w:r>
              <w:t xml:space="preserve"> </w:t>
            </w:r>
            <w:r>
              <w:t>отраслей производства средств производства</w:t>
            </w:r>
          </w:p>
          <w:p w:rsidR="00BA4977" w:rsidRPr="00BA4977" w:rsidRDefault="00BA4977" w:rsidP="00EF2F8C">
            <w:pPr>
              <w:pStyle w:val="a5"/>
              <w:numPr>
                <w:ilvl w:val="0"/>
                <w:numId w:val="1"/>
              </w:numPr>
              <w:ind w:left="238" w:hanging="331"/>
              <w:contextualSpacing/>
            </w:pPr>
            <w:r w:rsidRPr="00BA4977">
              <w:t>В течение года Комитетом РСПП по налоговой политике велас</w:t>
            </w:r>
            <w:r w:rsidR="00164871">
              <w:t xml:space="preserve">ь активная работа по формулированию вопросов </w:t>
            </w:r>
            <w:r w:rsidRPr="00BA4977">
              <w:t>по применению режима КИК.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A8" w:rsidRPr="001612B3" w:rsidRDefault="004E5BA8" w:rsidP="004E5BA8">
            <w:pPr>
              <w:pStyle w:val="a5"/>
              <w:numPr>
                <w:ilvl w:val="0"/>
                <w:numId w:val="2"/>
              </w:numPr>
              <w:ind w:left="278" w:hanging="278"/>
              <w:contextualSpacing/>
            </w:pPr>
            <w:r w:rsidRPr="001612B3">
              <w:lastRenderedPageBreak/>
              <w:t>Включение в основные направления налоговой политики на 2017 год и на плановый период 2018-2019 годов элементов методологии оценки совокупного уровня фискальной нагрузки на бизнес, подготовленной Комитетом и ФБК</w:t>
            </w:r>
          </w:p>
          <w:p w:rsidR="004E5BA8" w:rsidRPr="001612B3" w:rsidRDefault="004E5BA8" w:rsidP="004E5BA8">
            <w:pPr>
              <w:pStyle w:val="a5"/>
              <w:numPr>
                <w:ilvl w:val="0"/>
                <w:numId w:val="2"/>
              </w:numPr>
              <w:ind w:left="278" w:hanging="278"/>
              <w:contextualSpacing/>
            </w:pPr>
            <w:r w:rsidRPr="001612B3">
              <w:t xml:space="preserve">Учет предложений Комитета в Федеральном законе от 15.02.2016 г. № </w:t>
            </w:r>
            <w:r w:rsidRPr="001612B3">
              <w:lastRenderedPageBreak/>
              <w:t>32-ФЗ «О внесении изменений в части первую и вторую Налогового кодекса Российской Федерации и Федеральный закон «О внесении изменений в части первую и вторую Налогового кодекса Российской Федерации (в части налогообложения прибыли контролируемых иностранных компаний и доходов иностранных организаций)»</w:t>
            </w:r>
          </w:p>
          <w:p w:rsidR="004E5BA8" w:rsidRPr="001612B3" w:rsidRDefault="004E5BA8" w:rsidP="004E5BA8">
            <w:pPr>
              <w:pStyle w:val="a5"/>
              <w:numPr>
                <w:ilvl w:val="0"/>
                <w:numId w:val="2"/>
              </w:numPr>
              <w:ind w:left="278" w:hanging="278"/>
              <w:contextualSpacing/>
            </w:pPr>
            <w:r w:rsidRPr="001612B3">
              <w:t xml:space="preserve">Учет значительной части предложений бизнеса в проекте закона по </w:t>
            </w:r>
            <w:proofErr w:type="spellStart"/>
            <w:r w:rsidRPr="001612B3">
              <w:t>межстрановой</w:t>
            </w:r>
            <w:proofErr w:type="spellEnd"/>
            <w:r w:rsidRPr="001612B3">
              <w:t xml:space="preserve"> отчетности «О внесении изменений в часть первую Налогового кодекса Российской Федерации (в связи с реализацией международного автоматического обмена информацией о финансовых счетах и документацией по международным группам компаний)»</w:t>
            </w:r>
          </w:p>
          <w:p w:rsidR="004E5BA8" w:rsidRDefault="004E5BA8" w:rsidP="004E5BA8">
            <w:pPr>
              <w:pStyle w:val="a5"/>
              <w:numPr>
                <w:ilvl w:val="0"/>
                <w:numId w:val="2"/>
              </w:numPr>
              <w:ind w:left="278" w:hanging="278"/>
              <w:contextualSpacing/>
            </w:pPr>
            <w:r w:rsidRPr="001612B3">
              <w:t>Подготовка первой версии доклада «Аналитическая оценка тарифной нагрузки в российской экономике по видам экономической деятельности»</w:t>
            </w:r>
          </w:p>
          <w:p w:rsidR="004E5BA8" w:rsidRPr="001612B3" w:rsidRDefault="004E5BA8" w:rsidP="004E5BA8">
            <w:pPr>
              <w:pStyle w:val="a5"/>
              <w:numPr>
                <w:ilvl w:val="0"/>
                <w:numId w:val="2"/>
              </w:numPr>
              <w:ind w:left="278" w:hanging="278"/>
              <w:contextualSpacing/>
            </w:pPr>
            <w:r>
              <w:t>Подготовка предложений по проекту плана мероприятий по систематизации неналоговых платежей и формированию единого перечня неналоговых платежей, закреплению в законодательстве единых правил установления, исчисления и взимания таких платежей, а также повышению эффективности их администрирования</w:t>
            </w:r>
          </w:p>
          <w:p w:rsidR="004E5BA8" w:rsidRPr="001612B3" w:rsidRDefault="004E5BA8" w:rsidP="004E5BA8">
            <w:pPr>
              <w:pStyle w:val="a5"/>
              <w:numPr>
                <w:ilvl w:val="0"/>
                <w:numId w:val="2"/>
              </w:numPr>
              <w:ind w:left="278" w:hanging="278"/>
              <w:contextualSpacing/>
            </w:pPr>
            <w:r w:rsidRPr="001612B3">
              <w:t>Направлены письма в адрес:</w:t>
            </w:r>
          </w:p>
          <w:p w:rsidR="004E5BA8" w:rsidRPr="001612B3" w:rsidRDefault="004E5BA8" w:rsidP="00351CF0">
            <w:pPr>
              <w:pStyle w:val="a5"/>
              <w:ind w:left="278"/>
            </w:pPr>
            <w:r w:rsidRPr="001612B3">
              <w:t>Правительства Российской Федерации (</w:t>
            </w:r>
            <w:r>
              <w:t xml:space="preserve">июль - </w:t>
            </w:r>
            <w:r w:rsidRPr="001612B3">
              <w:t>по оценке фискальной нагрузки, октябрь – по законопроекту по реализации основных направлений налоговой политики)</w:t>
            </w:r>
          </w:p>
          <w:p w:rsidR="004E5BA8" w:rsidRPr="001612B3" w:rsidRDefault="004E5BA8" w:rsidP="00351CF0">
            <w:pPr>
              <w:pStyle w:val="a5"/>
              <w:ind w:left="278"/>
            </w:pPr>
            <w:r w:rsidRPr="001612B3">
              <w:t>Комитета ГД ФС РФ (январь – по налогообложению прибыли контролируемых иностранных компаний и доходов иностранных организаций, февраль – по налоговой тайне, октябрь – по законопроекту по реализации основных направлений налоговой политики)</w:t>
            </w:r>
          </w:p>
          <w:p w:rsidR="004E5BA8" w:rsidRPr="001612B3" w:rsidRDefault="004E5BA8" w:rsidP="00351CF0">
            <w:pPr>
              <w:pStyle w:val="a5"/>
              <w:ind w:left="278"/>
            </w:pPr>
            <w:r w:rsidRPr="001612B3">
              <w:t xml:space="preserve">Минфина России (январь, март - по методике оценки фискальной нагрузки, февраль, май – по передаче ФНС России функции администрирования взносов в систему обязательного социального </w:t>
            </w:r>
            <w:r w:rsidR="00BA4977" w:rsidRPr="001612B3">
              <w:t>страхования, февраль</w:t>
            </w:r>
            <w:r w:rsidRPr="001612B3">
              <w:t xml:space="preserve"> – по аудиторской тайне, май, октябрь – по </w:t>
            </w:r>
            <w:proofErr w:type="spellStart"/>
            <w:r w:rsidRPr="001612B3">
              <w:t>межстрановой</w:t>
            </w:r>
            <w:proofErr w:type="spellEnd"/>
            <w:r w:rsidRPr="001612B3">
              <w:t xml:space="preserve"> отчетности, июль – по форме уведомлений по КИК, июль, август, сентябрь – </w:t>
            </w:r>
            <w:r>
              <w:t xml:space="preserve">экспортному НДС и </w:t>
            </w:r>
            <w:r w:rsidRPr="001612B3">
              <w:t>перечню кодов видов сырьевых товаров, сентябрь – тонкая капитализация</w:t>
            </w:r>
            <w:r>
              <w:t xml:space="preserve">, октябрь – о </w:t>
            </w:r>
            <w:r w:rsidRPr="000B32A8">
              <w:t>разовы</w:t>
            </w:r>
            <w:r>
              <w:t>х платежах</w:t>
            </w:r>
            <w:r w:rsidRPr="000B32A8">
              <w:t xml:space="preserve"> за пользование недрами</w:t>
            </w:r>
            <w:r w:rsidRPr="001612B3">
              <w:t xml:space="preserve">) </w:t>
            </w:r>
          </w:p>
          <w:p w:rsidR="004E5BA8" w:rsidRPr="001612B3" w:rsidRDefault="004E5BA8" w:rsidP="00351CF0">
            <w:pPr>
              <w:pStyle w:val="a5"/>
              <w:ind w:left="278"/>
            </w:pPr>
            <w:r w:rsidRPr="001612B3">
              <w:t>Минэкономразвития России (февраль – предложения перечню имущества, планируемому к включению в проект изменений в ОКОФ ОК 013-2014</w:t>
            </w:r>
            <w:r>
              <w:t>, июль – неналоговые платежи</w:t>
            </w:r>
            <w:r w:rsidRPr="001612B3">
              <w:t>)</w:t>
            </w:r>
          </w:p>
          <w:p w:rsidR="004E5BA8" w:rsidRPr="001612B3" w:rsidRDefault="004E5BA8" w:rsidP="00351CF0">
            <w:pPr>
              <w:pStyle w:val="a5"/>
              <w:ind w:left="278"/>
            </w:pPr>
            <w:r w:rsidRPr="001612B3">
              <w:t>ФНС России (январь, февраль - по повышению эффективности предоставления справок об отсутствии задолженности по налогам и сборам, февраль – по перечню государств и территорий, не обеспечивающих обмена информацией, июль – по форме уведомления по КИК)</w:t>
            </w:r>
          </w:p>
          <w:p w:rsidR="004E5BA8" w:rsidRPr="001612B3" w:rsidRDefault="004E5BA8" w:rsidP="00351CF0">
            <w:pPr>
              <w:pStyle w:val="a5"/>
              <w:ind w:left="278"/>
            </w:pPr>
            <w:r w:rsidRPr="001612B3">
              <w:t>Росстата (в части данных по тарифной нагрузке)</w:t>
            </w:r>
          </w:p>
          <w:p w:rsidR="004E5BA8" w:rsidRDefault="004E5BA8" w:rsidP="00351CF0">
            <w:pPr>
              <w:pStyle w:val="a5"/>
              <w:ind w:left="278"/>
            </w:pPr>
            <w:r w:rsidRPr="001612B3">
              <w:t>ФАС России (в части данных по тарифной нагрузке)</w:t>
            </w:r>
          </w:p>
          <w:p w:rsidR="004E5BA8" w:rsidRDefault="004E5BA8" w:rsidP="004E5BA8">
            <w:pPr>
              <w:pStyle w:val="a5"/>
              <w:numPr>
                <w:ilvl w:val="0"/>
                <w:numId w:val="2"/>
              </w:numPr>
              <w:ind w:left="278" w:hanging="278"/>
              <w:contextualSpacing/>
            </w:pPr>
            <w:r>
              <w:t xml:space="preserve">В </w:t>
            </w:r>
            <w:proofErr w:type="gramStart"/>
            <w:r>
              <w:t>соответствии</w:t>
            </w:r>
            <w:proofErr w:type="gramEnd"/>
            <w:r>
              <w:t xml:space="preserve"> с предложениями РСПП в состав </w:t>
            </w:r>
            <w:proofErr w:type="spellStart"/>
            <w:r>
              <w:t>референтных</w:t>
            </w:r>
            <w:proofErr w:type="spellEnd"/>
            <w:r>
              <w:t xml:space="preserve"> групп Минфина России в области «</w:t>
            </w:r>
            <w:r w:rsidRPr="002A2D63">
              <w:t>государственная политика и нормативно-правовое регулирование в сфере налоговой деятельности</w:t>
            </w:r>
            <w:r>
              <w:t>» включены ю</w:t>
            </w:r>
            <w:r w:rsidRPr="002A2D63">
              <w:t>ридические лица</w:t>
            </w:r>
          </w:p>
          <w:p w:rsidR="00EF2F8C" w:rsidRDefault="00EF2F8C" w:rsidP="00C84E3A">
            <w:pPr>
              <w:pStyle w:val="a5"/>
              <w:numPr>
                <w:ilvl w:val="0"/>
                <w:numId w:val="2"/>
              </w:numPr>
              <w:ind w:left="328" w:hanging="328"/>
              <w:contextualSpacing/>
            </w:pPr>
            <w:r>
              <w:t xml:space="preserve">Направлен запрос в Минфин России по </w:t>
            </w:r>
            <w:r w:rsidRPr="00EF2F8C">
              <w:t>возможност</w:t>
            </w:r>
            <w:r>
              <w:t>и</w:t>
            </w:r>
            <w:r w:rsidRPr="00EF2F8C">
              <w:t xml:space="preserve"> предоставить разъяснения по вопросам налогоплательщиков, касающихся налогообложения прибыли контролируемых иностранных компаний</w:t>
            </w:r>
          </w:p>
          <w:p w:rsidR="00C84E3A" w:rsidRPr="001612B3" w:rsidRDefault="00C84E3A" w:rsidP="00C84E3A">
            <w:pPr>
              <w:pStyle w:val="a5"/>
              <w:numPr>
                <w:ilvl w:val="0"/>
                <w:numId w:val="2"/>
              </w:numPr>
              <w:ind w:left="328" w:hanging="328"/>
              <w:contextualSpacing/>
            </w:pPr>
            <w:r>
              <w:t xml:space="preserve">Направлены в </w:t>
            </w:r>
            <w:proofErr w:type="gramStart"/>
            <w:r w:rsidRPr="00C84E3A">
              <w:t>Верховн</w:t>
            </w:r>
            <w:r>
              <w:t>ый</w:t>
            </w:r>
            <w:proofErr w:type="gramEnd"/>
            <w:r w:rsidRPr="00C84E3A">
              <w:t xml:space="preserve"> Суда </w:t>
            </w:r>
            <w:r>
              <w:t xml:space="preserve">замечания и предложения по </w:t>
            </w:r>
            <w:r w:rsidRPr="00C84E3A">
              <w:t>проект</w:t>
            </w:r>
            <w:r>
              <w:t>у</w:t>
            </w:r>
            <w:r w:rsidRPr="00C84E3A">
              <w:t xml:space="preserve"> обзора практики рассмотрения судами дел, связанных с осуществлением налогового контроля з</w:t>
            </w:r>
            <w:r>
              <w:t>а трансфертным ценообразованием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A8" w:rsidRPr="001612B3" w:rsidRDefault="004E5BA8" w:rsidP="004E5BA8">
            <w:pPr>
              <w:pStyle w:val="a5"/>
              <w:numPr>
                <w:ilvl w:val="0"/>
                <w:numId w:val="3"/>
              </w:numPr>
              <w:ind w:left="351" w:hanging="351"/>
              <w:contextualSpacing/>
            </w:pPr>
            <w:r w:rsidRPr="001612B3">
              <w:lastRenderedPageBreak/>
              <w:t>Предложения по проекту Основных направлений налоговой политики на 2017 год и на плановый период 2018-2019 годов</w:t>
            </w:r>
          </w:p>
          <w:p w:rsidR="004E5BA8" w:rsidRPr="001612B3" w:rsidRDefault="004E5BA8" w:rsidP="004E5BA8">
            <w:pPr>
              <w:pStyle w:val="a5"/>
              <w:numPr>
                <w:ilvl w:val="0"/>
                <w:numId w:val="3"/>
              </w:numPr>
              <w:ind w:left="351" w:hanging="351"/>
              <w:contextualSpacing/>
            </w:pPr>
            <w:r w:rsidRPr="001612B3">
              <w:t>Проект федерального закона «О внесении изменений в части первую и вторую Налогового кодекса Российской Федерации и в Федеральный закон от 24 ноября 2014 года № 376-</w:t>
            </w:r>
            <w:r w:rsidRPr="001612B3">
              <w:lastRenderedPageBreak/>
              <w:t>ФЭ «О внесении изменений в части первую и вторую Налогового кодекса Российской Федерации (в части налогообложения прибыли контролируемых иностранных компаний и доходов иностранных организаций)».</w:t>
            </w:r>
          </w:p>
          <w:p w:rsidR="004E5BA8" w:rsidRPr="001612B3" w:rsidRDefault="004E5BA8" w:rsidP="004E5BA8">
            <w:pPr>
              <w:pStyle w:val="a5"/>
              <w:numPr>
                <w:ilvl w:val="0"/>
                <w:numId w:val="3"/>
              </w:numPr>
              <w:ind w:left="351" w:hanging="351"/>
              <w:contextualSpacing/>
            </w:pPr>
            <w:r w:rsidRPr="001612B3">
              <w:t>Проект федерального закона «О внесении изменений в часть первую Налогового кодекса Российской Федерации (в связи с реализацией международного автоматического обмена информацией о финансовых счетах и документацией по международным группам компаний)»</w:t>
            </w:r>
          </w:p>
          <w:p w:rsidR="004E5BA8" w:rsidRPr="001612B3" w:rsidRDefault="004E5BA8" w:rsidP="004E5BA8">
            <w:pPr>
              <w:pStyle w:val="a5"/>
              <w:numPr>
                <w:ilvl w:val="0"/>
                <w:numId w:val="3"/>
              </w:numPr>
              <w:ind w:left="351" w:hanging="351"/>
              <w:contextualSpacing/>
            </w:pPr>
            <w:r w:rsidRPr="001612B3">
              <w:t>Проект федерального закона «О внесении изменений в статью 102 части первой Налогового кодекса Российской Федерации» (в части налоговой тайны)</w:t>
            </w:r>
          </w:p>
          <w:p w:rsidR="004E5BA8" w:rsidRPr="001612B3" w:rsidRDefault="004E5BA8" w:rsidP="004E5BA8">
            <w:pPr>
              <w:pStyle w:val="a5"/>
              <w:numPr>
                <w:ilvl w:val="0"/>
                <w:numId w:val="3"/>
              </w:numPr>
              <w:ind w:left="351" w:hanging="351"/>
              <w:contextualSpacing/>
            </w:pPr>
            <w:r w:rsidRPr="001612B3">
              <w:t>Проект федерального закона «О внесении изменений в статьи 82 и 931 части первой Налогового кодекса Российской Федерации» (в части аудиторской тайны)</w:t>
            </w:r>
          </w:p>
          <w:p w:rsidR="004E5BA8" w:rsidRPr="001612B3" w:rsidRDefault="004E5BA8" w:rsidP="004E5BA8">
            <w:pPr>
              <w:pStyle w:val="a5"/>
              <w:numPr>
                <w:ilvl w:val="0"/>
                <w:numId w:val="3"/>
              </w:numPr>
              <w:ind w:left="351" w:hanging="351"/>
              <w:contextualSpacing/>
            </w:pPr>
            <w:r w:rsidRPr="001612B3">
              <w:t>Предложения по корректировке Федерального закона № 150-ФЗ от 30.05.2016 «О внесении изменений в главу 21 части второй Налогового кодекса Российской Федерации» в части ст. 169 НК РФ</w:t>
            </w:r>
          </w:p>
          <w:p w:rsidR="00452E2B" w:rsidRDefault="004E5BA8" w:rsidP="00452E2B">
            <w:pPr>
              <w:pStyle w:val="a5"/>
              <w:numPr>
                <w:ilvl w:val="0"/>
                <w:numId w:val="3"/>
              </w:numPr>
              <w:ind w:left="351" w:hanging="351"/>
              <w:contextualSpacing/>
            </w:pPr>
            <w:r w:rsidRPr="001612B3">
              <w:t xml:space="preserve">Предложения по </w:t>
            </w:r>
            <w:r w:rsidR="00452E2B">
              <w:t>законопроекту, который</w:t>
            </w:r>
            <w:r w:rsidR="00452E2B" w:rsidRPr="00452E2B">
              <w:t xml:space="preserve"> стал Федеральным закон</w:t>
            </w:r>
            <w:r w:rsidR="00452E2B">
              <w:t>ом</w:t>
            </w:r>
            <w:r w:rsidR="00452E2B" w:rsidRPr="00452E2B">
              <w:t xml:space="preserve"> от 15 февраля 2016 г. N 25-ФЗ </w:t>
            </w:r>
            <w:r w:rsidR="00452E2B">
              <w:t>«</w:t>
            </w:r>
            <w:r w:rsidR="00452E2B" w:rsidRPr="00452E2B">
              <w:t>О внесении изменений в статью 269 части второй Налогового кодекса Российской Федерации в части определения понят</w:t>
            </w:r>
            <w:r w:rsidR="00452E2B">
              <w:t>ия контролируемой задолженности»</w:t>
            </w:r>
          </w:p>
          <w:p w:rsidR="004E5BA8" w:rsidRPr="001612B3" w:rsidRDefault="004E5BA8" w:rsidP="00452E2B">
            <w:pPr>
              <w:pStyle w:val="a5"/>
              <w:numPr>
                <w:ilvl w:val="0"/>
                <w:numId w:val="3"/>
              </w:numPr>
              <w:ind w:left="351" w:hanging="351"/>
              <w:contextualSpacing/>
            </w:pPr>
            <w:r w:rsidRPr="001612B3">
              <w:t>Проект постановления Правительства РФ «Об утверждении перечня кодов видов сырьевых товаров в соответствии с единой Товарной номенклатурой внешнеэкономической деятельности Евразийского экономического союза в целях применения главы 21 «Налог на добавленную стоимость» Налогового кодекса Российской Федерации» (в части продукции металлургии)</w:t>
            </w:r>
          </w:p>
          <w:p w:rsidR="004E5BA8" w:rsidRPr="001612B3" w:rsidRDefault="004E5BA8" w:rsidP="004E5BA8">
            <w:pPr>
              <w:pStyle w:val="a5"/>
              <w:numPr>
                <w:ilvl w:val="0"/>
                <w:numId w:val="3"/>
              </w:numPr>
              <w:ind w:left="351" w:hanging="351"/>
              <w:contextualSpacing/>
            </w:pPr>
            <w:r w:rsidRPr="001612B3">
              <w:t>Проект федерального закона «О внесении изменений в части первую и вторую Налогового кодекса Российской Федерации» (в части реализации основных направлений налоговой политики на 2017 год и на плановый период 2018-2019 годов)</w:t>
            </w:r>
          </w:p>
          <w:p w:rsidR="004E5BA8" w:rsidRPr="001612B3" w:rsidRDefault="004E5BA8" w:rsidP="004E5BA8">
            <w:pPr>
              <w:pStyle w:val="a5"/>
              <w:numPr>
                <w:ilvl w:val="0"/>
                <w:numId w:val="3"/>
              </w:numPr>
              <w:ind w:left="351" w:hanging="351"/>
              <w:contextualSpacing/>
            </w:pPr>
            <w:r w:rsidRPr="001612B3">
              <w:t>Проект приказа Федеральной налоговой службы «Об утверждении перечня государств и территорий, не обеспечивающих обмена информацией для целей налогообложения с Российской Федерацией»</w:t>
            </w:r>
          </w:p>
          <w:p w:rsidR="004E5BA8" w:rsidRDefault="004E5BA8" w:rsidP="004E5BA8">
            <w:pPr>
              <w:pStyle w:val="a5"/>
              <w:numPr>
                <w:ilvl w:val="0"/>
                <w:numId w:val="3"/>
              </w:numPr>
              <w:ind w:left="351" w:hanging="351"/>
              <w:contextualSpacing/>
            </w:pPr>
            <w:r w:rsidRPr="001612B3">
              <w:t>Проект приказа ФНС России «Об утверждении формы и формата представления в электронной форме уведомления о контролируемых иностранных компаниях, а также порядка заполнения формы уведомления и порядка ее представления в электронной форме»</w:t>
            </w:r>
          </w:p>
          <w:p w:rsidR="00452E2B" w:rsidRPr="001612B3" w:rsidRDefault="00452E2B" w:rsidP="00452E2B">
            <w:pPr>
              <w:pStyle w:val="a5"/>
              <w:numPr>
                <w:ilvl w:val="0"/>
                <w:numId w:val="3"/>
              </w:numPr>
              <w:ind w:left="351" w:hanging="351"/>
              <w:contextualSpacing/>
            </w:pPr>
            <w:r w:rsidRPr="00452E2B">
              <w:t>Провел работу по подготовке ЗП, который стал Федеральным законо</w:t>
            </w:r>
            <w:r>
              <w:t>м от 3 июля 2016 г. N 237-ФЗ  «</w:t>
            </w:r>
            <w:r w:rsidRPr="00452E2B">
              <w:t>О Государственной Кадастровой оценке»</w:t>
            </w:r>
            <w: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A8" w:rsidRPr="001612B3" w:rsidRDefault="004E5BA8" w:rsidP="004E5BA8">
            <w:pPr>
              <w:pStyle w:val="a5"/>
              <w:numPr>
                <w:ilvl w:val="0"/>
                <w:numId w:val="4"/>
              </w:numPr>
              <w:ind w:left="273" w:hanging="284"/>
              <w:contextualSpacing/>
            </w:pPr>
            <w:r w:rsidRPr="001612B3">
              <w:lastRenderedPageBreak/>
              <w:t xml:space="preserve">Комитетом проведен Налоговый форум в рамках Недели российского бизнеса: Пленарная часть – «Фискальная нагрузка на российскую экономику: налоги и неналоговые платежи»; Сессионная часть «План действий по </w:t>
            </w:r>
            <w:r w:rsidRPr="001612B3">
              <w:lastRenderedPageBreak/>
              <w:t>BEPS и его реализация»</w:t>
            </w:r>
          </w:p>
          <w:p w:rsidR="004E5BA8" w:rsidRPr="001612B3" w:rsidRDefault="004E5BA8" w:rsidP="004E5BA8">
            <w:pPr>
              <w:pStyle w:val="a5"/>
              <w:numPr>
                <w:ilvl w:val="0"/>
                <w:numId w:val="4"/>
              </w:numPr>
              <w:ind w:left="273" w:hanging="284"/>
              <w:contextualSpacing/>
            </w:pPr>
            <w:r w:rsidRPr="001612B3">
              <w:t>Участие в Московском финансовом форуме</w:t>
            </w:r>
          </w:p>
          <w:p w:rsidR="004E5BA8" w:rsidRPr="001612B3" w:rsidRDefault="004E5BA8" w:rsidP="004E5BA8">
            <w:pPr>
              <w:pStyle w:val="a5"/>
              <w:numPr>
                <w:ilvl w:val="0"/>
                <w:numId w:val="4"/>
              </w:numPr>
              <w:ind w:left="273" w:hanging="284"/>
              <w:contextualSpacing/>
            </w:pPr>
            <w:r w:rsidRPr="001612B3">
              <w:t>Участие в международной научно-практической конференции «Актуальные проблемы налогообложения и учета в нефтегазовом комплексе»</w:t>
            </w:r>
          </w:p>
          <w:p w:rsidR="004E5BA8" w:rsidRPr="001612B3" w:rsidRDefault="004E5BA8" w:rsidP="004E5BA8">
            <w:pPr>
              <w:pStyle w:val="a5"/>
              <w:numPr>
                <w:ilvl w:val="0"/>
                <w:numId w:val="4"/>
              </w:numPr>
              <w:ind w:left="273" w:hanging="284"/>
              <w:contextualSpacing/>
            </w:pPr>
            <w:r w:rsidRPr="001612B3">
              <w:t>Участие в заседании Налогового комитета Российско-Германской внешнеторговой палаты</w:t>
            </w:r>
          </w:p>
          <w:p w:rsidR="004E5BA8" w:rsidRPr="001612B3" w:rsidRDefault="004E5BA8" w:rsidP="004E5BA8">
            <w:pPr>
              <w:pStyle w:val="a5"/>
              <w:numPr>
                <w:ilvl w:val="0"/>
                <w:numId w:val="4"/>
              </w:numPr>
              <w:ind w:left="273" w:hanging="284"/>
              <w:contextualSpacing/>
            </w:pPr>
            <w:r w:rsidRPr="001612B3">
              <w:t>Участие в собрании Регионального Объединения работодателей в Липецке</w:t>
            </w:r>
          </w:p>
          <w:p w:rsidR="004E5BA8" w:rsidRPr="001612B3" w:rsidRDefault="004E5BA8" w:rsidP="004E5BA8">
            <w:pPr>
              <w:pStyle w:val="a5"/>
              <w:numPr>
                <w:ilvl w:val="0"/>
                <w:numId w:val="4"/>
              </w:numPr>
              <w:ind w:left="273" w:hanging="284"/>
              <w:contextualSpacing/>
            </w:pPr>
            <w:r w:rsidRPr="001612B3">
              <w:t xml:space="preserve">Участие в заседании </w:t>
            </w:r>
            <w:proofErr w:type="spellStart"/>
            <w:r w:rsidRPr="001612B3">
              <w:t>Столыпинского</w:t>
            </w:r>
            <w:proofErr w:type="spellEnd"/>
            <w:r w:rsidRPr="001612B3">
              <w:t xml:space="preserve"> Клуба</w:t>
            </w:r>
          </w:p>
        </w:tc>
      </w:tr>
    </w:tbl>
    <w:p w:rsidR="004E5BA8" w:rsidRPr="00BD5FEF" w:rsidRDefault="004E5BA8" w:rsidP="00BB7517">
      <w:pPr>
        <w:spacing w:line="240" w:lineRule="auto"/>
        <w:jc w:val="center"/>
        <w:rPr>
          <w:rFonts w:cs="Times New Roman"/>
          <w:b/>
          <w:sz w:val="24"/>
          <w:szCs w:val="24"/>
        </w:rPr>
      </w:pPr>
      <w:bookmarkStart w:id="0" w:name="_GoBack"/>
      <w:bookmarkEnd w:id="0"/>
    </w:p>
    <w:sectPr w:rsidR="004E5BA8" w:rsidRPr="00BD5FEF" w:rsidSect="00561293">
      <w:headerReference w:type="default" r:id="rId9"/>
      <w:pgSz w:w="16838" w:h="11906" w:orient="landscape" w:code="9"/>
      <w:pgMar w:top="1191" w:right="1134" w:bottom="119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F71" w:rsidRDefault="00034F71">
      <w:pPr>
        <w:spacing w:line="240" w:lineRule="auto"/>
      </w:pPr>
      <w:r>
        <w:separator/>
      </w:r>
    </w:p>
  </w:endnote>
  <w:endnote w:type="continuationSeparator" w:id="0">
    <w:p w:rsidR="00034F71" w:rsidRDefault="00034F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F71" w:rsidRDefault="00034F71">
      <w:pPr>
        <w:spacing w:line="240" w:lineRule="auto"/>
      </w:pPr>
      <w:r>
        <w:separator/>
      </w:r>
    </w:p>
  </w:footnote>
  <w:footnote w:type="continuationSeparator" w:id="0">
    <w:p w:rsidR="00034F71" w:rsidRDefault="00034F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4650587"/>
      <w:docPartObj>
        <w:docPartGallery w:val="Page Numbers (Top of Page)"/>
        <w:docPartUnique/>
      </w:docPartObj>
    </w:sdtPr>
    <w:sdtEndPr/>
    <w:sdtContent>
      <w:p w:rsidR="009917E2" w:rsidRDefault="00247067" w:rsidP="000036FB">
        <w:pPr>
          <w:pStyle w:val="a3"/>
          <w:jc w:val="center"/>
        </w:pPr>
        <w:r>
          <w:fldChar w:fldCharType="begin"/>
        </w:r>
        <w:r w:rsidR="00BB7517">
          <w:instrText>PAGE   \* MERGEFORMAT</w:instrText>
        </w:r>
        <w:r>
          <w:fldChar w:fldCharType="separate"/>
        </w:r>
        <w:r w:rsidR="00C84E3A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A713A"/>
    <w:multiLevelType w:val="hybridMultilevel"/>
    <w:tmpl w:val="B0180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A3384"/>
    <w:multiLevelType w:val="hybridMultilevel"/>
    <w:tmpl w:val="8F067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60E76"/>
    <w:multiLevelType w:val="hybridMultilevel"/>
    <w:tmpl w:val="F434E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17D97"/>
    <w:multiLevelType w:val="hybridMultilevel"/>
    <w:tmpl w:val="9A30D476"/>
    <w:lvl w:ilvl="0" w:tplc="FD0A0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97126"/>
    <w:multiLevelType w:val="hybridMultilevel"/>
    <w:tmpl w:val="B0180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6E1201"/>
    <w:multiLevelType w:val="hybridMultilevel"/>
    <w:tmpl w:val="03F4D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877391"/>
    <w:multiLevelType w:val="hybridMultilevel"/>
    <w:tmpl w:val="8F067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517"/>
    <w:rsid w:val="00034F71"/>
    <w:rsid w:val="00046858"/>
    <w:rsid w:val="000E2E86"/>
    <w:rsid w:val="00164871"/>
    <w:rsid w:val="0022003E"/>
    <w:rsid w:val="00247067"/>
    <w:rsid w:val="003828A7"/>
    <w:rsid w:val="003B2467"/>
    <w:rsid w:val="004330B8"/>
    <w:rsid w:val="00452E2B"/>
    <w:rsid w:val="004E5BA8"/>
    <w:rsid w:val="006F190A"/>
    <w:rsid w:val="007963E5"/>
    <w:rsid w:val="00855AD8"/>
    <w:rsid w:val="00A01FC7"/>
    <w:rsid w:val="00B023C5"/>
    <w:rsid w:val="00B30296"/>
    <w:rsid w:val="00BA4977"/>
    <w:rsid w:val="00BB7517"/>
    <w:rsid w:val="00C84E3A"/>
    <w:rsid w:val="00EF2F8C"/>
    <w:rsid w:val="00F4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517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7517"/>
  </w:style>
  <w:style w:type="paragraph" w:styleId="a5">
    <w:name w:val="List Paragraph"/>
    <w:aliases w:val="Список точки"/>
    <w:basedOn w:val="a"/>
    <w:link w:val="a6"/>
    <w:uiPriority w:val="34"/>
    <w:qFormat/>
    <w:rsid w:val="004E5BA8"/>
    <w:pPr>
      <w:spacing w:line="240" w:lineRule="auto"/>
      <w:ind w:left="708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Список точки Знак"/>
    <w:link w:val="a5"/>
    <w:uiPriority w:val="34"/>
    <w:locked/>
    <w:rsid w:val="004E5BA8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517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7517"/>
  </w:style>
  <w:style w:type="paragraph" w:styleId="a5">
    <w:name w:val="List Paragraph"/>
    <w:aliases w:val="Список точки"/>
    <w:basedOn w:val="a"/>
    <w:link w:val="a6"/>
    <w:uiPriority w:val="34"/>
    <w:qFormat/>
    <w:rsid w:val="004E5BA8"/>
    <w:pPr>
      <w:spacing w:line="240" w:lineRule="auto"/>
      <w:ind w:left="708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Список точки Знак"/>
    <w:link w:val="a5"/>
    <w:uiPriority w:val="34"/>
    <w:locked/>
    <w:rsid w:val="004E5BA8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1261</Words>
  <Characters>8487</Characters>
  <Application>Microsoft Office Word</Application>
  <DocSecurity>0</DocSecurity>
  <Lines>188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Мария Николаевна</dc:creator>
  <cp:lastModifiedBy>Глухова Мария Николаевна</cp:lastModifiedBy>
  <cp:revision>4</cp:revision>
  <dcterms:created xsi:type="dcterms:W3CDTF">2016-12-21T13:48:00Z</dcterms:created>
  <dcterms:modified xsi:type="dcterms:W3CDTF">2016-12-21T13:56:00Z</dcterms:modified>
</cp:coreProperties>
</file>