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C284B" w14:textId="77777777" w:rsidR="0016208C" w:rsidRPr="00600045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Hlk95989343"/>
      <w:r w:rsidRPr="00600045">
        <w:rPr>
          <w:rFonts w:ascii="Times New Roman" w:eastAsia="Calibri" w:hAnsi="Times New Roman" w:cs="Times New Roman"/>
          <w:b/>
          <w:sz w:val="26"/>
          <w:szCs w:val="26"/>
        </w:rPr>
        <w:t>Положение о Всероссийском конкурсе РСПП</w:t>
      </w:r>
    </w:p>
    <w:p w14:paraId="087256C8" w14:textId="1A0196EC" w:rsidR="0016208C" w:rsidRPr="0016208C" w:rsidRDefault="0016208C" w:rsidP="00A35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600045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6A2706" w:rsidRPr="006A2706">
        <w:rPr>
          <w:rFonts w:ascii="Times New Roman" w:eastAsia="Calibri" w:hAnsi="Times New Roman" w:cs="Times New Roman"/>
          <w:b/>
          <w:sz w:val="26"/>
          <w:szCs w:val="26"/>
        </w:rPr>
        <w:t>Флагманы бизнеса</w:t>
      </w:r>
      <w:r w:rsidRPr="00600045">
        <w:rPr>
          <w:rFonts w:ascii="Times New Roman" w:eastAsia="Calibri" w:hAnsi="Times New Roman" w:cs="Times New Roman"/>
          <w:b/>
          <w:sz w:val="26"/>
          <w:szCs w:val="26"/>
        </w:rPr>
        <w:t>: динамика, ответственность, устойчивость - 20</w:t>
      </w:r>
      <w:r w:rsidR="007F5DC1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2D065D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600045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bookmarkEnd w:id="0"/>
    <w:p w14:paraId="2577F7D9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066BF45C" w14:textId="20E826F4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Настоящее Положение устанавливает цели, порядок проведения и подведения итогов Всероссийского конкурса РСПП «</w:t>
      </w:r>
      <w:r w:rsidR="006A2706" w:rsidRPr="006A2706">
        <w:rPr>
          <w:rFonts w:ascii="Times New Roman" w:eastAsia="Calibri" w:hAnsi="Times New Roman" w:cs="Times New Roman"/>
          <w:sz w:val="24"/>
          <w:szCs w:val="26"/>
        </w:rPr>
        <w:t>Флагманы бизнеса</w:t>
      </w:r>
      <w:r w:rsidRPr="0016208C">
        <w:rPr>
          <w:rFonts w:ascii="Times New Roman" w:eastAsia="Calibri" w:hAnsi="Times New Roman" w:cs="Times New Roman"/>
          <w:sz w:val="24"/>
          <w:szCs w:val="26"/>
        </w:rPr>
        <w:t>: динамика, ответственность, устойчивость - 20</w:t>
      </w:r>
      <w:r w:rsidR="007F5DC1">
        <w:rPr>
          <w:rFonts w:ascii="Times New Roman" w:eastAsia="Calibri" w:hAnsi="Times New Roman" w:cs="Times New Roman"/>
          <w:sz w:val="24"/>
          <w:szCs w:val="26"/>
        </w:rPr>
        <w:t>2</w:t>
      </w:r>
      <w:r w:rsidR="002D065D">
        <w:rPr>
          <w:rFonts w:ascii="Times New Roman" w:eastAsia="Calibri" w:hAnsi="Times New Roman" w:cs="Times New Roman"/>
          <w:sz w:val="24"/>
          <w:szCs w:val="26"/>
        </w:rPr>
        <w:t>4</w:t>
      </w:r>
      <w:bookmarkStart w:id="1" w:name="_GoBack"/>
      <w:bookmarkEnd w:id="1"/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» (далее – Конкурс). </w:t>
      </w:r>
    </w:p>
    <w:p w14:paraId="768A2D8F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E02B35F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1. Цели Конкурса.</w:t>
      </w:r>
    </w:p>
    <w:p w14:paraId="38A8170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1.1. Целями Конкурса являются:</w:t>
      </w:r>
    </w:p>
    <w:p w14:paraId="2389623C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содействие устойчивому развитию компаний, которое отвечает долгосрочным экономическим интересам Российской Федерации;</w:t>
      </w:r>
    </w:p>
    <w:p w14:paraId="688A4BB8" w14:textId="63F213D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определение динамично развивающихся компаний по итогам года на основе экономических, социальных и экологических показателей их деятельности, а также результатов, отражающих продвижение к Целям устойчивого развития ООН (ЦУР 2030)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 xml:space="preserve">и </w:t>
      </w:r>
      <w:r w:rsidR="005F3A2A">
        <w:rPr>
          <w:rFonts w:ascii="Times New Roman" w:eastAsia="Calibri" w:hAnsi="Times New Roman" w:cs="Times New Roman"/>
          <w:sz w:val="24"/>
          <w:szCs w:val="26"/>
        </w:rPr>
        <w:t>достижение целей н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>ац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иональных </w:t>
      </w:r>
      <w:r w:rsidR="005F3A2A" w:rsidRPr="00333327">
        <w:rPr>
          <w:rFonts w:ascii="Times New Roman" w:eastAsia="Calibri" w:hAnsi="Times New Roman" w:cs="Times New Roman"/>
          <w:sz w:val="24"/>
          <w:szCs w:val="26"/>
        </w:rPr>
        <w:t>проектов</w:t>
      </w:r>
      <w:r w:rsidRPr="0016208C">
        <w:rPr>
          <w:rFonts w:ascii="Times New Roman" w:eastAsia="Calibri" w:hAnsi="Times New Roman" w:cs="Times New Roman"/>
          <w:sz w:val="24"/>
          <w:szCs w:val="26"/>
        </w:rPr>
        <w:t>.</w:t>
      </w:r>
    </w:p>
    <w:p w14:paraId="1C87CD54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0DCD02E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2. Организация Конкурса.</w:t>
      </w:r>
    </w:p>
    <w:p w14:paraId="522B452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2.1. Организатором Конкурса является Российский союз промышленников и предпринимателей (далее – Организатор Конкурса).</w:t>
      </w:r>
    </w:p>
    <w:p w14:paraId="6109F90F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Организатор Конкурса:</w:t>
      </w:r>
    </w:p>
    <w:p w14:paraId="56A49E3F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привлекает в качестве партнеров и </w:t>
      </w:r>
      <w:proofErr w:type="spellStart"/>
      <w:r w:rsidRPr="0016208C">
        <w:rPr>
          <w:rFonts w:ascii="Times New Roman" w:eastAsia="Calibri" w:hAnsi="Times New Roman" w:cs="Times New Roman"/>
          <w:sz w:val="24"/>
          <w:szCs w:val="26"/>
        </w:rPr>
        <w:t>соорганизаторов</w:t>
      </w:r>
      <w:proofErr w:type="spellEnd"/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 Координационные советы отделений РСПП в федеральных округах (далее - КСО РСПП), региональные отделения РСПП, отраслевые объединения - членов РСПП, организации, осуществляющие информационную, спонсорскую поддержку, органы государственной власти Российской Федерации, и другие организации, разделяющие цели Конкурса;</w:t>
      </w:r>
    </w:p>
    <w:p w14:paraId="0457C303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осуществляет организационно-техническое и финансовое обеспечение проведения Конкурса.</w:t>
      </w:r>
    </w:p>
    <w:p w14:paraId="3727229B" w14:textId="77777777" w:rsidR="005F3A2A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2.2. </w:t>
      </w:r>
      <w:r w:rsidR="005F3A2A" w:rsidRPr="005F3A2A">
        <w:rPr>
          <w:rFonts w:ascii="Times New Roman" w:eastAsia="Calibri" w:hAnsi="Times New Roman" w:cs="Times New Roman"/>
          <w:sz w:val="24"/>
          <w:szCs w:val="26"/>
        </w:rPr>
        <w:t>Участниками конкурса могут быть компании - прямые или ассоциированные члены (член регионального отделения или отраслевого объединения) РСПП.</w:t>
      </w:r>
      <w:r w:rsidR="005F3A2A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14:paraId="35E101B0" w14:textId="43588D0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Участие компаний в Конкурсе бесплатное.</w:t>
      </w:r>
    </w:p>
    <w:p w14:paraId="140A8E3D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2.3. Президент РСПП:</w:t>
      </w:r>
    </w:p>
    <w:p w14:paraId="73FF70B5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объявляет Конкурс по итогам </w:t>
      </w:r>
      <w:r w:rsidR="00D47FB0">
        <w:rPr>
          <w:rFonts w:ascii="Times New Roman" w:eastAsia="Calibri" w:hAnsi="Times New Roman" w:cs="Times New Roman"/>
          <w:sz w:val="24"/>
          <w:szCs w:val="26"/>
        </w:rPr>
        <w:t>отчетного периода</w:t>
      </w:r>
      <w:r w:rsidRPr="0016208C">
        <w:rPr>
          <w:rFonts w:ascii="Times New Roman" w:eastAsia="Calibri" w:hAnsi="Times New Roman" w:cs="Times New Roman"/>
          <w:sz w:val="24"/>
          <w:szCs w:val="26"/>
        </w:rPr>
        <w:t>;</w:t>
      </w:r>
    </w:p>
    <w:p w14:paraId="2993B29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определяет сроки проведения Конкурса;</w:t>
      </w:r>
    </w:p>
    <w:p w14:paraId="2236EE73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положение о Конкурсе;</w:t>
      </w:r>
    </w:p>
    <w:p w14:paraId="30666FF8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методику проведения и номинации Конкурса;</w:t>
      </w:r>
    </w:p>
    <w:p w14:paraId="64E24DCA" w14:textId="2A4CFFB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состав Оргкомитета Конкурса (далее - Оргкомитет)</w:t>
      </w:r>
      <w:r w:rsidR="001B7188">
        <w:rPr>
          <w:rFonts w:ascii="Times New Roman" w:eastAsia="Calibri" w:hAnsi="Times New Roman" w:cs="Times New Roman"/>
          <w:sz w:val="24"/>
          <w:szCs w:val="26"/>
        </w:rPr>
        <w:t xml:space="preserve"> и Экспертного совета Конкурса (далее – Экспертный совет)</w:t>
      </w:r>
      <w:r w:rsidRPr="0016208C">
        <w:rPr>
          <w:rFonts w:ascii="Times New Roman" w:eastAsia="Calibri" w:hAnsi="Times New Roman" w:cs="Times New Roman"/>
          <w:sz w:val="24"/>
          <w:szCs w:val="26"/>
        </w:rPr>
        <w:t>;</w:t>
      </w:r>
    </w:p>
    <w:p w14:paraId="58CF304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утверждает список победителей Конкурса.</w:t>
      </w:r>
    </w:p>
    <w:p w14:paraId="1F7BCAD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2.4. </w:t>
      </w:r>
      <w:proofErr w:type="spellStart"/>
      <w:r w:rsidRPr="0016208C">
        <w:rPr>
          <w:rFonts w:ascii="Times New Roman" w:eastAsia="Calibri" w:hAnsi="Times New Roman" w:cs="Times New Roman"/>
          <w:sz w:val="24"/>
          <w:szCs w:val="26"/>
        </w:rPr>
        <w:t>Соорганизаторы</w:t>
      </w:r>
      <w:proofErr w:type="spellEnd"/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 и партнеры Конкурса:</w:t>
      </w:r>
    </w:p>
    <w:p w14:paraId="6B226D87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информируют о Конкурсе в соответствующем регионе, отрасли (сфере, секторе) экономики;</w:t>
      </w:r>
    </w:p>
    <w:p w14:paraId="22D0CDCE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размещают информацию о Конкурсе на своих сайтах;</w:t>
      </w:r>
    </w:p>
    <w:p w14:paraId="3F7411C2" w14:textId="77777777" w:rsidR="0016208C" w:rsidRPr="0016208C" w:rsidRDefault="0016208C" w:rsidP="0016208C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проводят необходимую работу по организации Конкурса на уровне федеральных округов, регионов и отраслевых объединений.</w:t>
      </w:r>
    </w:p>
    <w:p w14:paraId="62DA029C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 В целях организации и проведения Конкурса создается Оргкомитет.</w:t>
      </w:r>
    </w:p>
    <w:p w14:paraId="60A31148" w14:textId="58D8239A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2.5.1.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  <w:t>Оргкомитет возглавляет Президент РСПП.</w:t>
      </w:r>
    </w:p>
    <w:p w14:paraId="6AA714BE" w14:textId="36667F83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 w:rsidR="001B7188">
        <w:rPr>
          <w:rFonts w:ascii="Times New Roman" w:eastAsia="Calibri" w:hAnsi="Times New Roman" w:cs="Times New Roman"/>
          <w:sz w:val="24"/>
          <w:szCs w:val="26"/>
        </w:rPr>
        <w:t>2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В состав Оргкомитета входят </w:t>
      </w:r>
      <w:r w:rsidR="001B7188">
        <w:rPr>
          <w:rFonts w:ascii="Times New Roman" w:eastAsia="Calibri" w:hAnsi="Times New Roman" w:cs="Times New Roman"/>
          <w:sz w:val="24"/>
          <w:szCs w:val="26"/>
        </w:rPr>
        <w:t xml:space="preserve">руководители 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рабочих органов РСПП и аппарата РСПП. </w:t>
      </w:r>
    </w:p>
    <w:p w14:paraId="26D3A819" w14:textId="68FBCF91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2.5.</w:t>
      </w:r>
      <w:r w:rsidR="001B7188">
        <w:rPr>
          <w:rFonts w:ascii="Times New Roman" w:eastAsia="Calibri" w:hAnsi="Times New Roman" w:cs="Times New Roman"/>
          <w:sz w:val="24"/>
          <w:szCs w:val="26"/>
        </w:rPr>
        <w:t>3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  <w:t>Оргкомитет разрабатывает:</w:t>
      </w:r>
    </w:p>
    <w:p w14:paraId="20E49037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положение о Конкурсе;</w:t>
      </w:r>
    </w:p>
    <w:p w14:paraId="7B7D4C3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- методику проведения Конкурса; </w:t>
      </w:r>
    </w:p>
    <w:p w14:paraId="10E2E48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перечень номинаций Конкурса;</w:t>
      </w:r>
    </w:p>
    <w:p w14:paraId="6B66E324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анкету участника Конкурса;</w:t>
      </w:r>
    </w:p>
    <w:p w14:paraId="6524C7D3" w14:textId="12EF31A8" w:rsidR="0016208C" w:rsidRDefault="0016208C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t>- дизайн наград победителей Конкурса.</w:t>
      </w:r>
    </w:p>
    <w:p w14:paraId="7D50BC0A" w14:textId="23C0F50D" w:rsidR="001B7188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208C">
        <w:rPr>
          <w:rFonts w:ascii="Times New Roman" w:eastAsia="Calibri" w:hAnsi="Times New Roman" w:cs="Times New Roman"/>
          <w:sz w:val="24"/>
          <w:szCs w:val="26"/>
        </w:rPr>
        <w:lastRenderedPageBreak/>
        <w:t>2.5.</w:t>
      </w:r>
      <w:r>
        <w:rPr>
          <w:rFonts w:ascii="Times New Roman" w:eastAsia="Calibri" w:hAnsi="Times New Roman" w:cs="Times New Roman"/>
          <w:sz w:val="24"/>
          <w:szCs w:val="26"/>
        </w:rPr>
        <w:t>4</w:t>
      </w:r>
      <w:r w:rsidRPr="0016208C">
        <w:rPr>
          <w:rFonts w:ascii="Times New Roman" w:eastAsia="Calibri" w:hAnsi="Times New Roman" w:cs="Times New Roman"/>
          <w:sz w:val="24"/>
          <w:szCs w:val="26"/>
        </w:rPr>
        <w:t xml:space="preserve">. </w:t>
      </w:r>
      <w:r w:rsidRPr="0016208C">
        <w:rPr>
          <w:rFonts w:ascii="Times New Roman" w:eastAsia="Calibri" w:hAnsi="Times New Roman" w:cs="Times New Roman"/>
          <w:sz w:val="24"/>
          <w:szCs w:val="26"/>
        </w:rPr>
        <w:tab/>
      </w:r>
      <w:r>
        <w:rPr>
          <w:rFonts w:ascii="Times New Roman" w:eastAsia="Calibri" w:hAnsi="Times New Roman" w:cs="Times New Roman"/>
          <w:sz w:val="24"/>
          <w:szCs w:val="26"/>
        </w:rPr>
        <w:t>Экспертный совет:</w:t>
      </w:r>
    </w:p>
    <w:p w14:paraId="60CC7114" w14:textId="39CC1A44" w:rsidR="001B7188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- проводит предварительную оценку заявок;</w:t>
      </w:r>
    </w:p>
    <w:p w14:paraId="66186E4E" w14:textId="4B7FF3CC" w:rsidR="001B7188" w:rsidRPr="0016208C" w:rsidRDefault="001B7188" w:rsidP="00162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- формирует предложения по возможному уточнению номинаций и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спецноминаций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 xml:space="preserve"> Конкурса по итогам оценки заявок для рассмотрения на Оргкомитете.</w:t>
      </w:r>
    </w:p>
    <w:p w14:paraId="4F12CB49" w14:textId="40BE14C2" w:rsidR="0016208C" w:rsidRDefault="0016208C" w:rsidP="0016208C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1F0D7CFF" w14:textId="77777777" w:rsidR="0016208C" w:rsidRPr="0016208C" w:rsidRDefault="0016208C" w:rsidP="0016208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6208C">
        <w:rPr>
          <w:rFonts w:ascii="Times New Roman" w:eastAsia="Calibri" w:hAnsi="Times New Roman" w:cs="Times New Roman"/>
          <w:b/>
          <w:sz w:val="24"/>
          <w:szCs w:val="26"/>
        </w:rPr>
        <w:t>3. Порядок проведения, подведения итогов, объявления и награждения победителей Конкурса.</w:t>
      </w:r>
    </w:p>
    <w:p w14:paraId="6381156E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3.1. Конкурс проводится ежегодно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среди прямых и ассоциированных</w:t>
      </w:r>
      <w:r w:rsidR="009C58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членов (членов региональных отделений и отраслевых объединений)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РСПП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6A201226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 Конкурс проводится в два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6B6518F0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Сроки проведения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этапов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определяются Оргкомитетом.</w:t>
      </w:r>
    </w:p>
    <w:p w14:paraId="207AA6ED" w14:textId="533A4AF2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3.2.1.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первом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этапе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Конкурса</w:t>
      </w:r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формирует предварительные списки лидеров на основе информации, представленной компаниями, в соответствии с методикой Конкурса.</w:t>
      </w:r>
    </w:p>
    <w:p w14:paraId="1C628FC4" w14:textId="4807EB2F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Сформированные предварительные списки лидеров Конкурса направляются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экспертам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направлениям деятельности, которые рассматривают их и представляют уточненные списки предварительно отобранных организаций в </w:t>
      </w:r>
      <w:proofErr w:type="gramStart"/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Экспертный</w:t>
      </w:r>
      <w:proofErr w:type="gramEnd"/>
      <w:r w:rsidR="001B71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0C32187D" w14:textId="4E8A8998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3.2.2.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втором </w:t>
      </w:r>
      <w:r w:rsidR="00FD486D">
        <w:rPr>
          <w:rFonts w:ascii="Times New Roman" w:eastAsia="Times New Roman" w:hAnsi="Times New Roman" w:cs="Times New Roman"/>
          <w:sz w:val="24"/>
          <w:szCs w:val="26"/>
          <w:lang w:eastAsia="ru-RU"/>
        </w:rPr>
        <w:t>этапе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Конкурса 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>Экспертный совет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формирует 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проект 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спис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>ка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победителей. При этом для проверки участников используются базы данных Интерфакса «</w:t>
      </w:r>
      <w:proofErr w:type="spellStart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Спарк</w:t>
      </w:r>
      <w:proofErr w:type="spellEnd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», Росстата и других информационных ресурсов</w:t>
      </w:r>
      <w:r w:rsidRPr="0016208C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.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Дополнительно происходит рассылка запросов в организации, обработка информации, не входящей в </w:t>
      </w:r>
      <w:proofErr w:type="spellStart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статотчетность</w:t>
      </w:r>
      <w:proofErr w:type="spellEnd"/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016AE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Списки с учетом проверки по базам данных и запроса статистики направляются в Оргкомитет.</w:t>
      </w:r>
    </w:p>
    <w:p w14:paraId="78E2356B" w14:textId="33CD70EC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3.2.3. Оргкомитет подводит итоги второго тура, оформляет итоговый протокол с указанием победителей Конкурса по соответствующим номинациям. </w:t>
      </w:r>
    </w:p>
    <w:p w14:paraId="19284B0D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3.2.4. Победитель не может быть награжден в одной и той же номинации два года подряд.</w:t>
      </w:r>
    </w:p>
    <w:p w14:paraId="11E71D60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Оргкомитет вправе внести предложение о присуждении Гран-при Конкурса Президенту РСПП.</w:t>
      </w:r>
    </w:p>
    <w:p w14:paraId="6A5E989B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3.2.5. Итоги Конкурса после утверждения Президентом РСПП размещаются на сайте организатора и партнеров Конкурса, а также направляется в организации, оказывающие информационную и иную поддержку Конкурса.</w:t>
      </w:r>
    </w:p>
    <w:p w14:paraId="4A115D02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3.3. Победители Конкурса награждаются</w:t>
      </w:r>
      <w:r w:rsidR="009C588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решению Оргкомитета Конкурса </w:t>
      </w: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почетными знаками и дипломами.</w:t>
      </w:r>
    </w:p>
    <w:p w14:paraId="1729E262" w14:textId="77777777" w:rsidR="0016208C" w:rsidRPr="0016208C" w:rsidRDefault="0016208C" w:rsidP="00162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3.4. Церемония награждения победителей проводится на установленных Оргкомитетом Конкурса мероприятиях.</w:t>
      </w:r>
    </w:p>
    <w:p w14:paraId="3CDE761C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D65E5F7" w14:textId="77777777" w:rsidR="0016208C" w:rsidRPr="0016208C" w:rsidRDefault="0016208C" w:rsidP="001620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4. Финансирование конкурса и делопроизводство.</w:t>
      </w:r>
    </w:p>
    <w:p w14:paraId="09340DC0" w14:textId="77777777" w:rsidR="0016208C" w:rsidRP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4.1. Источниками финансирования Конкурса являются:</w:t>
      </w:r>
    </w:p>
    <w:p w14:paraId="2D002A23" w14:textId="77777777" w:rsidR="0016208C" w:rsidRPr="0016208C" w:rsidRDefault="0016208C" w:rsidP="00162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1) средства организатора Конкурса;</w:t>
      </w:r>
    </w:p>
    <w:p w14:paraId="7A5D3AB5" w14:textId="77777777" w:rsidR="0016208C" w:rsidRPr="0016208C" w:rsidRDefault="0016208C" w:rsidP="001620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2) привлеченные средства.</w:t>
      </w:r>
    </w:p>
    <w:p w14:paraId="65A22238" w14:textId="77777777" w:rsidR="0016208C" w:rsidRDefault="0016208C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6208C">
        <w:rPr>
          <w:rFonts w:ascii="Times New Roman" w:eastAsia="Times New Roman" w:hAnsi="Times New Roman" w:cs="Times New Roman"/>
          <w:sz w:val="24"/>
          <w:szCs w:val="26"/>
          <w:lang w:eastAsia="ru-RU"/>
        </w:rPr>
        <w:t>4.2. Организатор Конкурса обеспечивает хранение документации, связанной с проведением Конкурса, в течение трех лет после его проведения</w:t>
      </w:r>
      <w:r w:rsidR="00EE49DE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1807B0E9" w14:textId="77777777" w:rsidR="00EE49DE" w:rsidRPr="0016208C" w:rsidRDefault="00EE49DE" w:rsidP="00162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4.3. Материалы, полученные от участников конкурса, не подлежат разглашению третьим лицам.</w:t>
      </w:r>
    </w:p>
    <w:p w14:paraId="7A1AAA11" w14:textId="77777777" w:rsidR="00E23291" w:rsidRPr="00621ACA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sectPr w:rsidR="00E23291" w:rsidRPr="00621ACA" w:rsidSect="00AE2A29">
      <w:headerReference w:type="default" r:id="rId8"/>
      <w:pgSz w:w="11906" w:h="16838"/>
      <w:pgMar w:top="851" w:right="567" w:bottom="567" w:left="119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8E320" w14:textId="77777777" w:rsidR="005963DD" w:rsidRDefault="005963DD" w:rsidP="0016208C">
      <w:pPr>
        <w:spacing w:after="0" w:line="240" w:lineRule="auto"/>
      </w:pPr>
      <w:r>
        <w:separator/>
      </w:r>
    </w:p>
  </w:endnote>
  <w:endnote w:type="continuationSeparator" w:id="0">
    <w:p w14:paraId="02393666" w14:textId="77777777" w:rsidR="005963DD" w:rsidRDefault="005963DD" w:rsidP="0016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DEBEB" w14:textId="77777777" w:rsidR="005963DD" w:rsidRDefault="005963DD" w:rsidP="0016208C">
      <w:pPr>
        <w:spacing w:after="0" w:line="240" w:lineRule="auto"/>
      </w:pPr>
      <w:r>
        <w:separator/>
      </w:r>
    </w:p>
  </w:footnote>
  <w:footnote w:type="continuationSeparator" w:id="0">
    <w:p w14:paraId="53767F5E" w14:textId="77777777" w:rsidR="005963DD" w:rsidRDefault="005963DD" w:rsidP="0016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7366"/>
      <w:docPartObj>
        <w:docPartGallery w:val="Page Numbers (Top of Page)"/>
        <w:docPartUnique/>
      </w:docPartObj>
    </w:sdtPr>
    <w:sdtEndPr/>
    <w:sdtContent>
      <w:p w14:paraId="285B16FA" w14:textId="2CAA459C" w:rsidR="00AE2A29" w:rsidRDefault="00AE2A29" w:rsidP="00AE2A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5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16AEE"/>
    <w:rsid w:val="00025ED3"/>
    <w:rsid w:val="0009254A"/>
    <w:rsid w:val="000A6A92"/>
    <w:rsid w:val="00113F10"/>
    <w:rsid w:val="001469EF"/>
    <w:rsid w:val="0015657A"/>
    <w:rsid w:val="0016208C"/>
    <w:rsid w:val="0018758D"/>
    <w:rsid w:val="00193CAB"/>
    <w:rsid w:val="001A2131"/>
    <w:rsid w:val="001A79E6"/>
    <w:rsid w:val="001B7188"/>
    <w:rsid w:val="002054F2"/>
    <w:rsid w:val="00217399"/>
    <w:rsid w:val="002605D5"/>
    <w:rsid w:val="00270182"/>
    <w:rsid w:val="002D065D"/>
    <w:rsid w:val="00314E51"/>
    <w:rsid w:val="00345B20"/>
    <w:rsid w:val="003607F4"/>
    <w:rsid w:val="003E3AF9"/>
    <w:rsid w:val="004222EB"/>
    <w:rsid w:val="0045412F"/>
    <w:rsid w:val="00496AE0"/>
    <w:rsid w:val="004E25FD"/>
    <w:rsid w:val="005062CB"/>
    <w:rsid w:val="005963DD"/>
    <w:rsid w:val="005A6BB9"/>
    <w:rsid w:val="005C0D1B"/>
    <w:rsid w:val="005F3A2A"/>
    <w:rsid w:val="00600045"/>
    <w:rsid w:val="00621ACA"/>
    <w:rsid w:val="00654F5F"/>
    <w:rsid w:val="006A2706"/>
    <w:rsid w:val="006E0E4D"/>
    <w:rsid w:val="00756876"/>
    <w:rsid w:val="007A2D19"/>
    <w:rsid w:val="007F2E7F"/>
    <w:rsid w:val="007F5DC1"/>
    <w:rsid w:val="0087264D"/>
    <w:rsid w:val="00883B8B"/>
    <w:rsid w:val="008D0CB7"/>
    <w:rsid w:val="009471CB"/>
    <w:rsid w:val="009B6215"/>
    <w:rsid w:val="009C588B"/>
    <w:rsid w:val="00A06EE1"/>
    <w:rsid w:val="00A35FD9"/>
    <w:rsid w:val="00A64DD8"/>
    <w:rsid w:val="00A66E38"/>
    <w:rsid w:val="00A932BB"/>
    <w:rsid w:val="00AA7533"/>
    <w:rsid w:val="00AB381B"/>
    <w:rsid w:val="00AC5652"/>
    <w:rsid w:val="00AE2A29"/>
    <w:rsid w:val="00AE3DFF"/>
    <w:rsid w:val="00B30757"/>
    <w:rsid w:val="00BC6253"/>
    <w:rsid w:val="00C16607"/>
    <w:rsid w:val="00C35A0B"/>
    <w:rsid w:val="00CA00AB"/>
    <w:rsid w:val="00CA5488"/>
    <w:rsid w:val="00D12A4E"/>
    <w:rsid w:val="00D201CF"/>
    <w:rsid w:val="00D47FB0"/>
    <w:rsid w:val="00D95D7E"/>
    <w:rsid w:val="00D97066"/>
    <w:rsid w:val="00DF5D8D"/>
    <w:rsid w:val="00E23291"/>
    <w:rsid w:val="00E4588F"/>
    <w:rsid w:val="00E54E9D"/>
    <w:rsid w:val="00E80ACF"/>
    <w:rsid w:val="00E946F3"/>
    <w:rsid w:val="00EE49DE"/>
    <w:rsid w:val="00F13BB8"/>
    <w:rsid w:val="00F33E3A"/>
    <w:rsid w:val="00F46FDC"/>
    <w:rsid w:val="00F6793A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A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 сноски1"/>
    <w:basedOn w:val="a"/>
    <w:next w:val="a6"/>
    <w:link w:val="a7"/>
    <w:uiPriority w:val="99"/>
    <w:semiHidden/>
    <w:unhideWhenUsed/>
    <w:rsid w:val="0016208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1"/>
    <w:uiPriority w:val="99"/>
    <w:semiHidden/>
    <w:rsid w:val="001620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08C"/>
    <w:rPr>
      <w:vertAlign w:val="superscript"/>
    </w:rPr>
  </w:style>
  <w:style w:type="paragraph" w:styleId="a6">
    <w:name w:val="footnote text"/>
    <w:basedOn w:val="a"/>
    <w:link w:val="12"/>
    <w:uiPriority w:val="99"/>
    <w:semiHidden/>
    <w:unhideWhenUsed/>
    <w:rsid w:val="0016208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6208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253"/>
  </w:style>
  <w:style w:type="paragraph" w:styleId="ab">
    <w:name w:val="footer"/>
    <w:basedOn w:val="a"/>
    <w:link w:val="ac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 сноски1"/>
    <w:basedOn w:val="a"/>
    <w:next w:val="a6"/>
    <w:link w:val="a7"/>
    <w:uiPriority w:val="99"/>
    <w:semiHidden/>
    <w:unhideWhenUsed/>
    <w:rsid w:val="0016208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1"/>
    <w:uiPriority w:val="99"/>
    <w:semiHidden/>
    <w:rsid w:val="001620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08C"/>
    <w:rPr>
      <w:vertAlign w:val="superscript"/>
    </w:rPr>
  </w:style>
  <w:style w:type="paragraph" w:styleId="a6">
    <w:name w:val="footnote text"/>
    <w:basedOn w:val="a"/>
    <w:link w:val="12"/>
    <w:uiPriority w:val="99"/>
    <w:semiHidden/>
    <w:unhideWhenUsed/>
    <w:rsid w:val="0016208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16208C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253"/>
  </w:style>
  <w:style w:type="paragraph" w:styleId="ab">
    <w:name w:val="footer"/>
    <w:basedOn w:val="a"/>
    <w:link w:val="ac"/>
    <w:uiPriority w:val="99"/>
    <w:unhideWhenUsed/>
    <w:rsid w:val="00BC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ПК</cp:lastModifiedBy>
  <cp:revision>6</cp:revision>
  <cp:lastPrinted>2019-10-11T13:01:00Z</cp:lastPrinted>
  <dcterms:created xsi:type="dcterms:W3CDTF">2024-03-04T09:48:00Z</dcterms:created>
  <dcterms:modified xsi:type="dcterms:W3CDTF">2025-03-03T15:43:00Z</dcterms:modified>
</cp:coreProperties>
</file>