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E4CB2" w14:textId="65E2D3C5" w:rsidR="00752860" w:rsidRDefault="00735178" w:rsidP="00C2513A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2"/>
          <w:lang w:eastAsia="ru-RU"/>
        </w:rPr>
        <w:drawing>
          <wp:anchor distT="0" distB="0" distL="114300" distR="114300" simplePos="0" relativeHeight="251661824" behindDoc="0" locked="0" layoutInCell="1" allowOverlap="1" wp14:anchorId="75CEF025" wp14:editId="456D7C5B">
            <wp:simplePos x="0" y="0"/>
            <wp:positionH relativeFrom="column">
              <wp:posOffset>-92388</wp:posOffset>
            </wp:positionH>
            <wp:positionV relativeFrom="paragraph">
              <wp:posOffset>-254635</wp:posOffset>
            </wp:positionV>
            <wp:extent cx="6105525" cy="1076325"/>
            <wp:effectExtent l="0" t="0" r="9525" b="9525"/>
            <wp:wrapNone/>
            <wp:docPr id="9" name="Рисунок 9" descr="пп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п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102E2" w14:textId="77777777" w:rsidR="00752860" w:rsidRDefault="00752860" w:rsidP="00C2513A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</w:rPr>
      </w:pPr>
    </w:p>
    <w:p w14:paraId="3438771D" w14:textId="77777777" w:rsidR="00752860" w:rsidRDefault="00752860" w:rsidP="00C2513A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</w:rPr>
      </w:pPr>
    </w:p>
    <w:p w14:paraId="475463CF" w14:textId="77777777" w:rsidR="00735178" w:rsidRDefault="00735178" w:rsidP="00C2513A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5FCD95FE" w14:textId="77777777" w:rsidR="00CD2139" w:rsidRPr="00CD2139" w:rsidRDefault="00CD2139" w:rsidP="00C2513A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78AAAF2D" w14:textId="1A58CD33" w:rsidR="00C2513A" w:rsidRDefault="00C2513A" w:rsidP="00735178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</w:rPr>
      </w:pPr>
      <w:r w:rsidRPr="008720D6">
        <w:rPr>
          <w:rFonts w:ascii="Times New Roman" w:hAnsi="Times New Roman" w:cs="Times New Roman"/>
          <w:b/>
          <w:color w:val="1F497D" w:themeColor="text2"/>
          <w:sz w:val="32"/>
        </w:rPr>
        <w:t>Результаты опроса участников Форума РСПП</w:t>
      </w:r>
      <w:r w:rsidRPr="008720D6">
        <w:rPr>
          <w:rFonts w:ascii="Times New Roman" w:hAnsi="Times New Roman" w:cs="Times New Roman"/>
          <w:b/>
          <w:color w:val="1F497D" w:themeColor="text2"/>
          <w:sz w:val="32"/>
        </w:rPr>
        <w:br/>
        <w:t>«Развитие человеческого потенциала как фактор устойчивого развития в условиях глобальных перемен»</w:t>
      </w:r>
    </w:p>
    <w:p w14:paraId="5BC4E934" w14:textId="77777777" w:rsidR="00FC72F9" w:rsidRPr="00FC72F9" w:rsidRDefault="00FC72F9" w:rsidP="00C2513A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14"/>
          <w:szCs w:val="8"/>
        </w:rPr>
      </w:pPr>
    </w:p>
    <w:p w14:paraId="470F5BD1" w14:textId="193C43BA" w:rsidR="00C2513A" w:rsidRPr="00752860" w:rsidRDefault="00C2513A" w:rsidP="00C2513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52860">
        <w:rPr>
          <w:rFonts w:ascii="Times New Roman" w:hAnsi="Times New Roman" w:cs="Times New Roman"/>
          <w:b/>
          <w:sz w:val="24"/>
        </w:rPr>
        <w:t>7 февраля 2024г.</w:t>
      </w:r>
    </w:p>
    <w:p w14:paraId="33422E2E" w14:textId="77777777" w:rsidR="00B21759" w:rsidRPr="008720D6" w:rsidRDefault="00B21759" w:rsidP="00C2513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0CF2589B" w14:textId="77777777" w:rsidR="00C2513A" w:rsidRPr="008720D6" w:rsidRDefault="00C2513A" w:rsidP="00510B8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8720D6">
        <w:rPr>
          <w:rFonts w:ascii="Times New Roman" w:hAnsi="Times New Roman" w:cs="Times New Roman"/>
          <w:b/>
          <w:sz w:val="28"/>
        </w:rPr>
        <w:t>Вопрос 1. Какие меры применяет компания в целях сохранения трудового коллектива и привлечения новых работников в условиях кадрового дефицита?</w:t>
      </w:r>
    </w:p>
    <w:p w14:paraId="483DE722" w14:textId="77777777" w:rsidR="00A64CFF" w:rsidRPr="008720D6" w:rsidRDefault="00264438">
      <w:pPr>
        <w:rPr>
          <w:rFonts w:ascii="Times New Roman" w:hAnsi="Times New Roman" w:cs="Times New Roman"/>
        </w:rPr>
      </w:pPr>
      <w:r w:rsidRPr="008720D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3BB62D9" wp14:editId="63FD6666">
            <wp:extent cx="6032664" cy="5284519"/>
            <wp:effectExtent l="0" t="0" r="63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D55849" w14:textId="77777777" w:rsidR="000D1938" w:rsidRDefault="000D1938" w:rsidP="00C2513A">
      <w:pPr>
        <w:jc w:val="center"/>
        <w:rPr>
          <w:rFonts w:ascii="Times New Roman" w:hAnsi="Times New Roman" w:cs="Times New Roman"/>
          <w:b/>
          <w:sz w:val="28"/>
        </w:rPr>
      </w:pPr>
    </w:p>
    <w:p w14:paraId="39744BA8" w14:textId="6AA8C115" w:rsidR="00C2513A" w:rsidRDefault="00C2513A" w:rsidP="00510B8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720D6">
        <w:rPr>
          <w:rFonts w:ascii="Times New Roman" w:hAnsi="Times New Roman" w:cs="Times New Roman"/>
          <w:b/>
          <w:sz w:val="28"/>
        </w:rPr>
        <w:lastRenderedPageBreak/>
        <w:t>Вопрос 2. Наиболее привлекательные меры работодателей для совмещения работниками профессиональных и семейных обязанностей:</w:t>
      </w:r>
    </w:p>
    <w:p w14:paraId="2406C7B8" w14:textId="77777777" w:rsidR="00CA38F6" w:rsidRPr="00CA38F6" w:rsidRDefault="00CA38F6" w:rsidP="00C2513A">
      <w:pPr>
        <w:jc w:val="center"/>
        <w:rPr>
          <w:rFonts w:ascii="Times New Roman" w:hAnsi="Times New Roman" w:cs="Times New Roman"/>
          <w:b/>
          <w:sz w:val="8"/>
        </w:rPr>
      </w:pPr>
    </w:p>
    <w:p w14:paraId="07431F34" w14:textId="71281780" w:rsidR="00C2513A" w:rsidRPr="008720D6" w:rsidRDefault="009E3096" w:rsidP="00C2513A">
      <w:pPr>
        <w:jc w:val="both"/>
        <w:rPr>
          <w:rFonts w:ascii="Times New Roman" w:hAnsi="Times New Roman" w:cs="Times New Roman"/>
          <w:sz w:val="24"/>
          <w:szCs w:val="24"/>
        </w:rPr>
      </w:pPr>
      <w:r w:rsidRPr="008720D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A1A752C" wp14:editId="4B36B2E5">
            <wp:extent cx="5970905" cy="82105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F02EB6" w14:textId="77777777" w:rsidR="00C2513A" w:rsidRDefault="00C2513A" w:rsidP="00510B8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8720D6">
        <w:rPr>
          <w:rFonts w:ascii="Times New Roman" w:hAnsi="Times New Roman" w:cs="Times New Roman"/>
          <w:b/>
          <w:sz w:val="28"/>
        </w:rPr>
        <w:lastRenderedPageBreak/>
        <w:t>Вопрос 3. Какие законодательные ограничения в большей степени препятствуют найму на работу отдельных категорий граждан?</w:t>
      </w:r>
    </w:p>
    <w:p w14:paraId="33289298" w14:textId="77777777" w:rsidR="00CA38F6" w:rsidRPr="008720D6" w:rsidRDefault="00CA38F6" w:rsidP="00C2513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193CBC09" w14:textId="019B0633" w:rsidR="00C2513A" w:rsidRPr="008720D6" w:rsidRDefault="00BB0B2F" w:rsidP="000E29D0">
      <w:pPr>
        <w:ind w:left="1416" w:hanging="1416"/>
        <w:rPr>
          <w:rFonts w:ascii="Times New Roman" w:hAnsi="Times New Roman" w:cs="Times New Roman"/>
        </w:rPr>
      </w:pPr>
      <w:r w:rsidRPr="008720D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3499570" wp14:editId="5E2775A6">
            <wp:extent cx="5950424" cy="7301552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24232D" w14:textId="77777777" w:rsidR="000D1938" w:rsidRDefault="000D1938" w:rsidP="00C2513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4B1C399E" w14:textId="77777777" w:rsidR="000D1938" w:rsidRDefault="000D1938" w:rsidP="00C2513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39FEBDB2" w14:textId="77777777" w:rsidR="000D1938" w:rsidRDefault="000D1938" w:rsidP="00C2513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71561747" w14:textId="77777777" w:rsidR="000D1938" w:rsidRDefault="000D1938" w:rsidP="00C2513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327C66C1" w14:textId="0EC7F34F" w:rsidR="00C2513A" w:rsidRPr="008720D6" w:rsidRDefault="00C2513A" w:rsidP="00BC4B8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8720D6">
        <w:rPr>
          <w:rFonts w:ascii="Times New Roman" w:hAnsi="Times New Roman" w:cs="Times New Roman"/>
          <w:b/>
          <w:sz w:val="28"/>
        </w:rPr>
        <w:lastRenderedPageBreak/>
        <w:t>Вопрос 4. Какие программы компании в сфере устойчивого развития являются наиболее значимыми с точки зрения их вклада в решение стратегических задач развития страны и регионов присутствия?</w:t>
      </w:r>
    </w:p>
    <w:p w14:paraId="35CAADA7" w14:textId="698D58EF" w:rsidR="00B80DA8" w:rsidRDefault="00B80DA8" w:rsidP="00B80DA8">
      <w:pPr>
        <w:pStyle w:val="a3"/>
        <w:ind w:left="0"/>
        <w:rPr>
          <w:rFonts w:ascii="Times New Roman" w:hAnsi="Times New Roman" w:cs="Times New Roman"/>
          <w:b/>
          <w:sz w:val="14"/>
          <w:szCs w:val="10"/>
        </w:rPr>
      </w:pPr>
    </w:p>
    <w:p w14:paraId="6E99B505" w14:textId="6F8ED261" w:rsidR="00882AC8" w:rsidRPr="00882AC8" w:rsidRDefault="00226D45" w:rsidP="00510B8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18"/>
          <w:szCs w:val="14"/>
        </w:rPr>
      </w:pPr>
      <w:r w:rsidRPr="00251D31">
        <w:rPr>
          <w:noProof/>
          <w:sz w:val="14"/>
          <w:szCs w:val="10"/>
          <w:lang w:eastAsia="ru-RU"/>
        </w:rPr>
        <w:drawing>
          <wp:anchor distT="0" distB="0" distL="114300" distR="114300" simplePos="0" relativeHeight="251655680" behindDoc="0" locked="0" layoutInCell="1" allowOverlap="1" wp14:anchorId="44972378" wp14:editId="04C299B7">
            <wp:simplePos x="0" y="0"/>
            <wp:positionH relativeFrom="column">
              <wp:posOffset>3977640</wp:posOffset>
            </wp:positionH>
            <wp:positionV relativeFrom="paragraph">
              <wp:posOffset>513715</wp:posOffset>
            </wp:positionV>
            <wp:extent cx="1962150" cy="1533525"/>
            <wp:effectExtent l="0" t="0" r="0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AC8" w:rsidRPr="00882AC8">
        <w:rPr>
          <w:rFonts w:ascii="Times New Roman" w:hAnsi="Times New Roman" w:cs="Times New Roman"/>
          <w:bCs/>
          <w:sz w:val="24"/>
          <w:szCs w:val="24"/>
        </w:rPr>
        <w:t>Предлагалось отметить наиболее значимые программы, реализуемые компанией, распределив по степени значимости  (1, 2, 3, 4, 5</w:t>
      </w:r>
      <w:r w:rsidR="00882AC8" w:rsidRPr="00882AC8">
        <w:rPr>
          <w:rFonts w:ascii="Times New Roman" w:hAnsi="Times New Roman" w:cs="Times New Roman"/>
          <w:bCs/>
          <w:sz w:val="18"/>
          <w:szCs w:val="14"/>
        </w:rPr>
        <w:t>)</w:t>
      </w:r>
    </w:p>
    <w:p w14:paraId="47203391" w14:textId="3A018199" w:rsidR="00DF2173" w:rsidRPr="006916E4" w:rsidRDefault="00166BB5" w:rsidP="006916E4">
      <w:pPr>
        <w:jc w:val="both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>1.</w:t>
      </w:r>
      <w:r w:rsidR="006916E4">
        <w:rPr>
          <w:rFonts w:ascii="Times New Roman" w:hAnsi="Times New Roman" w:cs="Times New Roman"/>
          <w:b/>
          <w:sz w:val="20"/>
          <w:szCs w:val="16"/>
        </w:rPr>
        <w:t xml:space="preserve"> </w:t>
      </w:r>
      <w:proofErr w:type="gramStart"/>
      <w:r w:rsidR="00DF2173" w:rsidRPr="006916E4">
        <w:rPr>
          <w:rFonts w:ascii="Times New Roman" w:hAnsi="Times New Roman" w:cs="Times New Roman"/>
          <w:b/>
          <w:sz w:val="20"/>
          <w:szCs w:val="16"/>
        </w:rPr>
        <w:t>Направленные на повышение качества человеческого потенциала, на развитие знаний, компетенций сотрудников, улучшение условий жизнедеятельности (создание условий для получения качественного образования и обучения работников, профессионального и карьерного роста, их самореализации, формирование кадрового резерва, создание инклюзивной среды, сохранение здоровья на рабочем месте, здорового образа жизни, поддержка семьи, материнства и детства, сотрудников с семейными обязанностями)</w:t>
      </w:r>
      <w:r w:rsidR="00251D31" w:rsidRPr="006916E4">
        <w:rPr>
          <w:rFonts w:ascii="Times New Roman" w:hAnsi="Times New Roman" w:cs="Times New Roman"/>
          <w:b/>
          <w:sz w:val="20"/>
          <w:szCs w:val="16"/>
        </w:rPr>
        <w:t>:</w:t>
      </w:r>
      <w:proofErr w:type="gramEnd"/>
    </w:p>
    <w:p w14:paraId="7DD2F4B5" w14:textId="6F974464" w:rsidR="00533477" w:rsidRPr="00533477" w:rsidRDefault="006C098C" w:rsidP="00251D31">
      <w:pPr>
        <w:jc w:val="both"/>
        <w:rPr>
          <w:rFonts w:ascii="Times New Roman" w:hAnsi="Times New Roman" w:cs="Times New Roman"/>
          <w:b/>
          <w:sz w:val="2"/>
          <w:szCs w:val="2"/>
        </w:rPr>
      </w:pPr>
      <w:r w:rsidRPr="00251D31">
        <w:rPr>
          <w:rFonts w:ascii="Times New Roman" w:hAnsi="Times New Roman" w:cs="Times New Roman"/>
          <w:b/>
          <w:noProof/>
          <w:sz w:val="14"/>
          <w:szCs w:val="10"/>
          <w:lang w:eastAsia="ru-RU"/>
        </w:rPr>
        <w:drawing>
          <wp:anchor distT="0" distB="0" distL="114300" distR="114300" simplePos="0" relativeHeight="251654656" behindDoc="0" locked="0" layoutInCell="1" allowOverlap="1" wp14:anchorId="7D169FB2" wp14:editId="388FB33C">
            <wp:simplePos x="0" y="0"/>
            <wp:positionH relativeFrom="column">
              <wp:posOffset>3977640</wp:posOffset>
            </wp:positionH>
            <wp:positionV relativeFrom="paragraph">
              <wp:posOffset>6350</wp:posOffset>
            </wp:positionV>
            <wp:extent cx="1962150" cy="1381125"/>
            <wp:effectExtent l="0" t="0" r="0" b="9525"/>
            <wp:wrapSquare wrapText="bothSides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B48DA" w14:textId="37F78CB8" w:rsidR="00251D31" w:rsidRPr="00251D31" w:rsidRDefault="00166BB5" w:rsidP="00251D31">
      <w:pPr>
        <w:jc w:val="both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>2.</w:t>
      </w:r>
      <w:r w:rsidR="006916E4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251D31" w:rsidRPr="00251D31">
        <w:rPr>
          <w:rFonts w:ascii="Times New Roman" w:hAnsi="Times New Roman" w:cs="Times New Roman"/>
          <w:b/>
          <w:sz w:val="20"/>
          <w:szCs w:val="16"/>
        </w:rPr>
        <w:t xml:space="preserve">Направленные </w:t>
      </w:r>
      <w:r w:rsidR="00533477" w:rsidRPr="00533477">
        <w:rPr>
          <w:rFonts w:ascii="Times New Roman" w:hAnsi="Times New Roman" w:cs="Times New Roman"/>
          <w:b/>
          <w:sz w:val="20"/>
          <w:szCs w:val="16"/>
        </w:rPr>
        <w:t>на устойчивое развитие территорий, повышение их инвестиционной привлекательности, поддержку развития инфраструктуры, создание безопасной и комфортной для жизни среды, благоустройство территорий, поддержку малого бизнеса и социального предпринимательства, создание условий для развития туризма, культурного досуга и пр.</w:t>
      </w:r>
      <w:r w:rsidR="00251D31" w:rsidRPr="00251D31">
        <w:rPr>
          <w:rFonts w:ascii="Times New Roman" w:hAnsi="Times New Roman" w:cs="Times New Roman"/>
          <w:b/>
          <w:sz w:val="20"/>
          <w:szCs w:val="16"/>
        </w:rPr>
        <w:t>:</w:t>
      </w:r>
    </w:p>
    <w:p w14:paraId="1327396B" w14:textId="30D14070" w:rsidR="00533477" w:rsidRDefault="006C098C">
      <w:pPr>
        <w:rPr>
          <w:rFonts w:ascii="Times New Roman" w:hAnsi="Times New Roman" w:cs="Times New Roman"/>
          <w:b/>
          <w:sz w:val="28"/>
        </w:rPr>
      </w:pPr>
      <w:r w:rsidRPr="00251D31">
        <w:rPr>
          <w:rFonts w:ascii="Times New Roman" w:hAnsi="Times New Roman" w:cs="Times New Roman"/>
          <w:b/>
          <w:noProof/>
          <w:sz w:val="14"/>
          <w:szCs w:val="10"/>
          <w:lang w:eastAsia="ru-RU"/>
        </w:rPr>
        <w:drawing>
          <wp:anchor distT="0" distB="0" distL="114300" distR="114300" simplePos="0" relativeHeight="251656704" behindDoc="0" locked="0" layoutInCell="1" allowOverlap="1" wp14:anchorId="720B952A" wp14:editId="4460F60D">
            <wp:simplePos x="0" y="0"/>
            <wp:positionH relativeFrom="column">
              <wp:posOffset>3977640</wp:posOffset>
            </wp:positionH>
            <wp:positionV relativeFrom="paragraph">
              <wp:posOffset>270510</wp:posOffset>
            </wp:positionV>
            <wp:extent cx="1962150" cy="1381125"/>
            <wp:effectExtent l="0" t="0" r="0" b="9525"/>
            <wp:wrapSquare wrapText="bothSides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7F76B" w14:textId="46158B76" w:rsidR="00533477" w:rsidRDefault="00166BB5" w:rsidP="00533477">
      <w:pPr>
        <w:jc w:val="both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>3.</w:t>
      </w:r>
      <w:r w:rsidR="006916E4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533477" w:rsidRPr="00251D31">
        <w:rPr>
          <w:rFonts w:ascii="Times New Roman" w:hAnsi="Times New Roman" w:cs="Times New Roman"/>
          <w:b/>
          <w:sz w:val="20"/>
          <w:szCs w:val="16"/>
        </w:rPr>
        <w:t xml:space="preserve">Направленные </w:t>
      </w:r>
      <w:r w:rsidR="00533477" w:rsidRPr="00533477">
        <w:rPr>
          <w:rFonts w:ascii="Times New Roman" w:hAnsi="Times New Roman" w:cs="Times New Roman"/>
          <w:b/>
          <w:sz w:val="20"/>
          <w:szCs w:val="16"/>
        </w:rPr>
        <w:t>на укрепление технологического суверенитета, включая поддержку развития IT сферы и искусственного интеллекта, цифровой трансформации, науки и наукоемких технологий, технопарков, новых материалов и инновационных продуктов, подготовку необходимых для технологического прорыва кадров</w:t>
      </w:r>
      <w:r w:rsidR="00533477" w:rsidRPr="00251D31">
        <w:rPr>
          <w:rFonts w:ascii="Times New Roman" w:hAnsi="Times New Roman" w:cs="Times New Roman"/>
          <w:b/>
          <w:sz w:val="20"/>
          <w:szCs w:val="16"/>
        </w:rPr>
        <w:t>:</w:t>
      </w:r>
    </w:p>
    <w:p w14:paraId="6D74B8EE" w14:textId="31E76B10" w:rsidR="00533477" w:rsidRDefault="00533477" w:rsidP="00533477">
      <w:pPr>
        <w:jc w:val="both"/>
        <w:rPr>
          <w:rFonts w:ascii="Times New Roman" w:hAnsi="Times New Roman" w:cs="Times New Roman"/>
          <w:b/>
          <w:sz w:val="20"/>
          <w:szCs w:val="16"/>
        </w:rPr>
      </w:pPr>
    </w:p>
    <w:p w14:paraId="16030E2C" w14:textId="4B7D58F4" w:rsidR="00533477" w:rsidRPr="00251D31" w:rsidRDefault="006C098C" w:rsidP="00BA7256">
      <w:pPr>
        <w:spacing w:after="0"/>
        <w:jc w:val="both"/>
        <w:rPr>
          <w:rFonts w:ascii="Times New Roman" w:hAnsi="Times New Roman" w:cs="Times New Roman"/>
          <w:b/>
          <w:sz w:val="20"/>
          <w:szCs w:val="16"/>
        </w:rPr>
      </w:pPr>
      <w:r w:rsidRPr="00251D31">
        <w:rPr>
          <w:rFonts w:ascii="Times New Roman" w:hAnsi="Times New Roman" w:cs="Times New Roman"/>
          <w:b/>
          <w:noProof/>
          <w:sz w:val="14"/>
          <w:szCs w:val="10"/>
          <w:lang w:eastAsia="ru-RU"/>
        </w:rPr>
        <w:drawing>
          <wp:anchor distT="0" distB="0" distL="114300" distR="114300" simplePos="0" relativeHeight="251658752" behindDoc="0" locked="0" layoutInCell="1" allowOverlap="1" wp14:anchorId="2418D32A" wp14:editId="2BC3E2FB">
            <wp:simplePos x="0" y="0"/>
            <wp:positionH relativeFrom="column">
              <wp:posOffset>3977640</wp:posOffset>
            </wp:positionH>
            <wp:positionV relativeFrom="paragraph">
              <wp:posOffset>60325</wp:posOffset>
            </wp:positionV>
            <wp:extent cx="1962150" cy="1381125"/>
            <wp:effectExtent l="0" t="0" r="0" b="9525"/>
            <wp:wrapSquare wrapText="bothSides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46239" w14:textId="2C7A88E4" w:rsidR="00533477" w:rsidRDefault="00166BB5" w:rsidP="00533477">
      <w:pPr>
        <w:jc w:val="both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>4.</w:t>
      </w:r>
      <w:r w:rsidR="006916E4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533477" w:rsidRPr="00251D31">
        <w:rPr>
          <w:rFonts w:ascii="Times New Roman" w:hAnsi="Times New Roman" w:cs="Times New Roman"/>
          <w:b/>
          <w:sz w:val="20"/>
          <w:szCs w:val="16"/>
        </w:rPr>
        <w:t xml:space="preserve">Направленные </w:t>
      </w:r>
      <w:r w:rsidR="00533477" w:rsidRPr="00533477">
        <w:rPr>
          <w:rFonts w:ascii="Times New Roman" w:hAnsi="Times New Roman" w:cs="Times New Roman"/>
          <w:b/>
          <w:sz w:val="20"/>
          <w:szCs w:val="16"/>
        </w:rPr>
        <w:t>на сохранение и защиту окружающей среды, улучшение экологической ситуации, адаптацию к изменениям климата, в т.ч.,</w:t>
      </w:r>
      <w:r w:rsidR="006A5007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533477" w:rsidRPr="00533477">
        <w:rPr>
          <w:rFonts w:ascii="Times New Roman" w:hAnsi="Times New Roman" w:cs="Times New Roman"/>
          <w:b/>
          <w:sz w:val="20"/>
          <w:szCs w:val="16"/>
        </w:rPr>
        <w:t>повышение экологического благополучия, сохранение биоразнообразия, снижение углеродного следа, загрязнения окружающей среды</w:t>
      </w:r>
      <w:r w:rsidR="00533477">
        <w:rPr>
          <w:rFonts w:ascii="Times New Roman" w:hAnsi="Times New Roman" w:cs="Times New Roman"/>
          <w:b/>
          <w:sz w:val="20"/>
          <w:szCs w:val="16"/>
        </w:rPr>
        <w:t>:</w:t>
      </w:r>
    </w:p>
    <w:p w14:paraId="1AE41F1F" w14:textId="61DAA534" w:rsidR="006C098C" w:rsidRDefault="006C098C" w:rsidP="00533477">
      <w:pPr>
        <w:jc w:val="both"/>
        <w:rPr>
          <w:rFonts w:ascii="Times New Roman" w:hAnsi="Times New Roman" w:cs="Times New Roman"/>
          <w:b/>
          <w:sz w:val="20"/>
          <w:szCs w:val="16"/>
        </w:rPr>
      </w:pPr>
    </w:p>
    <w:p w14:paraId="596D858F" w14:textId="77777777" w:rsidR="006C098C" w:rsidRDefault="006C098C" w:rsidP="00533477">
      <w:pPr>
        <w:jc w:val="both"/>
        <w:rPr>
          <w:rFonts w:ascii="Times New Roman" w:hAnsi="Times New Roman" w:cs="Times New Roman"/>
          <w:b/>
          <w:sz w:val="20"/>
          <w:szCs w:val="16"/>
        </w:rPr>
      </w:pPr>
      <w:r w:rsidRPr="00251D31">
        <w:rPr>
          <w:rFonts w:ascii="Times New Roman" w:hAnsi="Times New Roman" w:cs="Times New Roman"/>
          <w:b/>
          <w:noProof/>
          <w:sz w:val="14"/>
          <w:szCs w:val="10"/>
          <w:lang w:eastAsia="ru-RU"/>
        </w:rPr>
        <w:drawing>
          <wp:anchor distT="0" distB="0" distL="114300" distR="114300" simplePos="0" relativeHeight="251660800" behindDoc="0" locked="0" layoutInCell="1" allowOverlap="1" wp14:anchorId="734D19C8" wp14:editId="73F68C0C">
            <wp:simplePos x="0" y="0"/>
            <wp:positionH relativeFrom="column">
              <wp:posOffset>3977640</wp:posOffset>
            </wp:positionH>
            <wp:positionV relativeFrom="paragraph">
              <wp:posOffset>85725</wp:posOffset>
            </wp:positionV>
            <wp:extent cx="1962150" cy="1381125"/>
            <wp:effectExtent l="0" t="0" r="0" b="9525"/>
            <wp:wrapSquare wrapText="bothSides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5104B" w14:textId="03BF2E88" w:rsidR="002E39F2" w:rsidRPr="002E39F2" w:rsidRDefault="00166BB5" w:rsidP="002E39F2">
      <w:pPr>
        <w:jc w:val="both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>5.</w:t>
      </w:r>
      <w:r w:rsidR="006916E4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533477" w:rsidRPr="00251D31">
        <w:rPr>
          <w:rFonts w:ascii="Times New Roman" w:hAnsi="Times New Roman" w:cs="Times New Roman"/>
          <w:b/>
          <w:sz w:val="20"/>
          <w:szCs w:val="16"/>
        </w:rPr>
        <w:t xml:space="preserve">Направленные </w:t>
      </w:r>
      <w:r w:rsidR="00533477" w:rsidRPr="00533477">
        <w:rPr>
          <w:rFonts w:ascii="Times New Roman" w:hAnsi="Times New Roman" w:cs="Times New Roman"/>
          <w:b/>
          <w:sz w:val="20"/>
          <w:szCs w:val="16"/>
        </w:rPr>
        <w:t>на решение социальных задач, повышение качества жизни граждан, снижение социальной напряженности, в т.ч., поддержка различных категорий населения, семей с детьми, коренных малочисленных народов; повышение качества и доступности для них образования, медицинской помощи, развитие культуры, спорта, духовно-нравственного воспитания граждан</w:t>
      </w:r>
      <w:r w:rsidR="00533477">
        <w:rPr>
          <w:rFonts w:ascii="Times New Roman" w:hAnsi="Times New Roman" w:cs="Times New Roman"/>
          <w:b/>
          <w:sz w:val="20"/>
          <w:szCs w:val="16"/>
        </w:rPr>
        <w:t>:</w:t>
      </w:r>
    </w:p>
    <w:p w14:paraId="44E28C82" w14:textId="77777777" w:rsidR="002E39F2" w:rsidRDefault="002E39F2" w:rsidP="00F17ECE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42ADD8A4" w14:textId="77777777" w:rsidR="00BA7256" w:rsidRDefault="00BA7256" w:rsidP="00F17ECE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F287FCE" w14:textId="77777777" w:rsidR="00510B8F" w:rsidRDefault="00510B8F" w:rsidP="00F17ECE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1FBBABA6" w14:textId="21F9DC02" w:rsidR="00510B8F" w:rsidRPr="00510B8F" w:rsidRDefault="00510B8F" w:rsidP="00510B8F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Оценка значимости направления программ*</w:t>
      </w:r>
    </w:p>
    <w:p w14:paraId="45FC4DA4" w14:textId="77777777" w:rsidR="00510B8F" w:rsidRDefault="00510B8F" w:rsidP="00B44D45">
      <w:pPr>
        <w:spacing w:after="0"/>
        <w:jc w:val="both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noProof/>
          <w:sz w:val="20"/>
          <w:szCs w:val="16"/>
          <w:lang w:eastAsia="ru-RU"/>
        </w:rPr>
        <w:drawing>
          <wp:inline distT="0" distB="0" distL="0" distR="0" wp14:anchorId="31592298" wp14:editId="3593E922">
            <wp:extent cx="5936776" cy="2169994"/>
            <wp:effectExtent l="0" t="0" r="2603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B3B69DC" w14:textId="77777777" w:rsidR="00510B8F" w:rsidRDefault="00510B8F" w:rsidP="00510B8F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B04059">
        <w:rPr>
          <w:rFonts w:ascii="Times New Roman" w:hAnsi="Times New Roman" w:cs="Times New Roman"/>
          <w:sz w:val="20"/>
          <w:szCs w:val="16"/>
        </w:rPr>
        <w:t>*Сравнивается частота ответов, в которых программы по каждому направлению оценены от 1 до 3 из пяти возможных по уровню значимости для целей стратегического развития, где 1 – наиболее значимые.</w:t>
      </w:r>
    </w:p>
    <w:p w14:paraId="066399E4" w14:textId="77777777" w:rsidR="00510B8F" w:rsidRPr="00B04059" w:rsidRDefault="00510B8F" w:rsidP="00510B8F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7BE60D05" w14:textId="4E91FFA6" w:rsidR="00C2513A" w:rsidRPr="008720D6" w:rsidRDefault="00C2513A" w:rsidP="00510B8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8720D6">
        <w:rPr>
          <w:rFonts w:ascii="Times New Roman" w:hAnsi="Times New Roman" w:cs="Times New Roman"/>
          <w:b/>
          <w:sz w:val="28"/>
        </w:rPr>
        <w:t>Вопрос 5. Какие меры стимулирования участия работодателей в системе социального партнерства должны быть предприняты?</w:t>
      </w:r>
    </w:p>
    <w:p w14:paraId="438E798B" w14:textId="748B9B20" w:rsidR="00C2513A" w:rsidRPr="008720D6" w:rsidRDefault="002B15C4" w:rsidP="00C2513A">
      <w:pPr>
        <w:rPr>
          <w:rFonts w:ascii="Times New Roman" w:hAnsi="Times New Roman" w:cs="Times New Roman"/>
        </w:rPr>
      </w:pPr>
      <w:r w:rsidRPr="000E29D0">
        <w:rPr>
          <w:rFonts w:ascii="Arial" w:hAnsi="Arial" w:cs="Arial"/>
          <w:b/>
          <w:noProof/>
          <w:lang w:eastAsia="ru-RU"/>
        </w:rPr>
        <w:drawing>
          <wp:inline distT="0" distB="0" distL="0" distR="0" wp14:anchorId="2ACB15BC" wp14:editId="209B8E79">
            <wp:extent cx="6266815" cy="5667375"/>
            <wp:effectExtent l="0" t="0" r="63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4E1A85" w14:textId="4DC8DA75" w:rsidR="00C2513A" w:rsidRDefault="00C2513A" w:rsidP="00510B8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8720D6">
        <w:rPr>
          <w:rFonts w:ascii="Times New Roman" w:hAnsi="Times New Roman" w:cs="Times New Roman"/>
          <w:b/>
          <w:sz w:val="28"/>
        </w:rPr>
        <w:lastRenderedPageBreak/>
        <w:t>Вопрос 6. Какие проблемы решают и создают новые формы занятости на рынке труда?</w:t>
      </w:r>
    </w:p>
    <w:p w14:paraId="2D719F49" w14:textId="39DD6EBA" w:rsidR="000D1938" w:rsidRPr="008720D6" w:rsidRDefault="00572B7B" w:rsidP="00C2513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572B7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45B0AEA" wp14:editId="5B723835">
                <wp:simplePos x="0" y="0"/>
                <wp:positionH relativeFrom="column">
                  <wp:posOffset>167640</wp:posOffset>
                </wp:positionH>
                <wp:positionV relativeFrom="paragraph">
                  <wp:posOffset>257175</wp:posOffset>
                </wp:positionV>
                <wp:extent cx="2360930" cy="1404620"/>
                <wp:effectExtent l="0" t="0" r="508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4590" w14:textId="37DC1B67" w:rsidR="00572B7B" w:rsidRPr="00D159A5" w:rsidRDefault="00572B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159A5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Решают проблемы: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5B0A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.2pt;margin-top:20.25pt;width:185.9pt;height:110.6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" stroked="f">
                <v:textbox style="mso-fit-shape-to-text:t">
                  <w:txbxContent>
                    <w:p w14:paraId="1EB74590" w14:textId="37DC1B67" w:rsidR="00572B7B" w:rsidRPr="00D159A5" w:rsidRDefault="00572B7B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D159A5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>Решают проблемы:</w:t>
                      </w:r>
                    </w:p>
                  </w:txbxContent>
                </v:textbox>
              </v:shape>
            </w:pict>
          </mc:Fallback>
        </mc:AlternateContent>
      </w:r>
    </w:p>
    <w:p w14:paraId="0CB480BC" w14:textId="713BAC64" w:rsidR="00C2513A" w:rsidRPr="004828AF" w:rsidRDefault="00572B7B" w:rsidP="004828AF">
      <w:pPr>
        <w:rPr>
          <w:rFonts w:ascii="Times New Roman" w:hAnsi="Times New Roman" w:cs="Times New Roman"/>
        </w:rPr>
      </w:pPr>
      <w:r w:rsidRPr="00572B7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B32C8BE" wp14:editId="47E337C6">
                <wp:simplePos x="0" y="0"/>
                <wp:positionH relativeFrom="column">
                  <wp:posOffset>167640</wp:posOffset>
                </wp:positionH>
                <wp:positionV relativeFrom="paragraph">
                  <wp:posOffset>4857750</wp:posOffset>
                </wp:positionV>
                <wp:extent cx="2360930" cy="323850"/>
                <wp:effectExtent l="0" t="0" r="508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81397" w14:textId="55A2480E" w:rsidR="00572B7B" w:rsidRPr="00D159A5" w:rsidRDefault="00572B7B" w:rsidP="00572B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159A5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Создают проблемы: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32C8BE" id="_x0000_s1027" type="#_x0000_t202" style="position:absolute;margin-left:13.2pt;margin-top:382.5pt;width:185.9pt;height:25.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" stroked="f">
                <v:textbox>
                  <w:txbxContent>
                    <w:p w14:paraId="58081397" w14:textId="55A2480E" w:rsidR="00572B7B" w:rsidRPr="00D159A5" w:rsidRDefault="00572B7B" w:rsidP="00572B7B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D159A5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>Создают</w:t>
                      </w:r>
                      <w:r w:rsidRPr="00D159A5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проблемы:</w:t>
                      </w:r>
                    </w:p>
                  </w:txbxContent>
                </v:textbox>
              </v:shape>
            </w:pict>
          </mc:Fallback>
        </mc:AlternateContent>
      </w:r>
      <w:r w:rsidR="008F1CE5" w:rsidRPr="008720D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58D9C79" wp14:editId="72DF7DB2">
            <wp:extent cx="5940425" cy="8258175"/>
            <wp:effectExtent l="0" t="0" r="317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C2513A" w:rsidRPr="0048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F76"/>
    <w:multiLevelType w:val="hybridMultilevel"/>
    <w:tmpl w:val="8EBE9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436D1"/>
    <w:multiLevelType w:val="hybridMultilevel"/>
    <w:tmpl w:val="41B06C5C"/>
    <w:lvl w:ilvl="0" w:tplc="3DEA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2C2"/>
    <w:multiLevelType w:val="hybridMultilevel"/>
    <w:tmpl w:val="B4C478D4"/>
    <w:lvl w:ilvl="0" w:tplc="3DEA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A190C"/>
    <w:multiLevelType w:val="hybridMultilevel"/>
    <w:tmpl w:val="1A92D9F4"/>
    <w:lvl w:ilvl="0" w:tplc="3DEA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673FF"/>
    <w:multiLevelType w:val="hybridMultilevel"/>
    <w:tmpl w:val="7A6862DA"/>
    <w:lvl w:ilvl="0" w:tplc="3DEA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1677D"/>
    <w:multiLevelType w:val="hybridMultilevel"/>
    <w:tmpl w:val="DE74B428"/>
    <w:lvl w:ilvl="0" w:tplc="E9EE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A16F9"/>
    <w:multiLevelType w:val="hybridMultilevel"/>
    <w:tmpl w:val="E0F84388"/>
    <w:lvl w:ilvl="0" w:tplc="3DEA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C0B4C"/>
    <w:multiLevelType w:val="hybridMultilevel"/>
    <w:tmpl w:val="0930BFF4"/>
    <w:lvl w:ilvl="0" w:tplc="3DEA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13"/>
    <w:rsid w:val="00024021"/>
    <w:rsid w:val="0002641E"/>
    <w:rsid w:val="0004225F"/>
    <w:rsid w:val="00052B02"/>
    <w:rsid w:val="000B0221"/>
    <w:rsid w:val="000D1938"/>
    <w:rsid w:val="000E29D0"/>
    <w:rsid w:val="00112255"/>
    <w:rsid w:val="00165869"/>
    <w:rsid w:val="00166BB5"/>
    <w:rsid w:val="001841C1"/>
    <w:rsid w:val="00184F72"/>
    <w:rsid w:val="00185AE2"/>
    <w:rsid w:val="001E66A9"/>
    <w:rsid w:val="001F0BAC"/>
    <w:rsid w:val="001F7228"/>
    <w:rsid w:val="00226D45"/>
    <w:rsid w:val="00243662"/>
    <w:rsid w:val="00251D31"/>
    <w:rsid w:val="00264438"/>
    <w:rsid w:val="002760BF"/>
    <w:rsid w:val="002B15C4"/>
    <w:rsid w:val="002E39F2"/>
    <w:rsid w:val="00310EEC"/>
    <w:rsid w:val="003340BC"/>
    <w:rsid w:val="00391018"/>
    <w:rsid w:val="003E2AC7"/>
    <w:rsid w:val="00401770"/>
    <w:rsid w:val="00412BF6"/>
    <w:rsid w:val="00433C81"/>
    <w:rsid w:val="004828AF"/>
    <w:rsid w:val="004856C9"/>
    <w:rsid w:val="004E755A"/>
    <w:rsid w:val="005004F1"/>
    <w:rsid w:val="00502DA0"/>
    <w:rsid w:val="00510B8F"/>
    <w:rsid w:val="00514BDF"/>
    <w:rsid w:val="00515DB7"/>
    <w:rsid w:val="00533477"/>
    <w:rsid w:val="00572B7B"/>
    <w:rsid w:val="0059439B"/>
    <w:rsid w:val="005A121F"/>
    <w:rsid w:val="005C7695"/>
    <w:rsid w:val="005F065D"/>
    <w:rsid w:val="00617E20"/>
    <w:rsid w:val="00656DBC"/>
    <w:rsid w:val="006916E4"/>
    <w:rsid w:val="006A5007"/>
    <w:rsid w:val="006C098C"/>
    <w:rsid w:val="006E1AF2"/>
    <w:rsid w:val="00733D8E"/>
    <w:rsid w:val="00735178"/>
    <w:rsid w:val="00740444"/>
    <w:rsid w:val="00751D0A"/>
    <w:rsid w:val="00752860"/>
    <w:rsid w:val="007556A0"/>
    <w:rsid w:val="0077776B"/>
    <w:rsid w:val="00791609"/>
    <w:rsid w:val="007F4047"/>
    <w:rsid w:val="00815150"/>
    <w:rsid w:val="008705EC"/>
    <w:rsid w:val="008720D6"/>
    <w:rsid w:val="00882AC8"/>
    <w:rsid w:val="00884AA5"/>
    <w:rsid w:val="00884E3B"/>
    <w:rsid w:val="00897F6B"/>
    <w:rsid w:val="008E6CE0"/>
    <w:rsid w:val="008F1CE5"/>
    <w:rsid w:val="00916B49"/>
    <w:rsid w:val="009710C9"/>
    <w:rsid w:val="009944C3"/>
    <w:rsid w:val="009E3096"/>
    <w:rsid w:val="00A6286B"/>
    <w:rsid w:val="00A92190"/>
    <w:rsid w:val="00AA11D7"/>
    <w:rsid w:val="00AA4C47"/>
    <w:rsid w:val="00B102CE"/>
    <w:rsid w:val="00B21759"/>
    <w:rsid w:val="00B33B48"/>
    <w:rsid w:val="00B44D45"/>
    <w:rsid w:val="00B70A05"/>
    <w:rsid w:val="00B73F50"/>
    <w:rsid w:val="00B80DA8"/>
    <w:rsid w:val="00B9613C"/>
    <w:rsid w:val="00BA7256"/>
    <w:rsid w:val="00BB0B2F"/>
    <w:rsid w:val="00BC4B83"/>
    <w:rsid w:val="00BE695A"/>
    <w:rsid w:val="00C2513A"/>
    <w:rsid w:val="00C4754E"/>
    <w:rsid w:val="00C70BD1"/>
    <w:rsid w:val="00CA38F6"/>
    <w:rsid w:val="00CD2139"/>
    <w:rsid w:val="00CD3E5E"/>
    <w:rsid w:val="00CF5FC3"/>
    <w:rsid w:val="00D159A5"/>
    <w:rsid w:val="00D47708"/>
    <w:rsid w:val="00D87312"/>
    <w:rsid w:val="00D90CA3"/>
    <w:rsid w:val="00DA5DD4"/>
    <w:rsid w:val="00DD3751"/>
    <w:rsid w:val="00DD49DF"/>
    <w:rsid w:val="00DD7B0C"/>
    <w:rsid w:val="00DF2173"/>
    <w:rsid w:val="00DF4E26"/>
    <w:rsid w:val="00E1728C"/>
    <w:rsid w:val="00E86906"/>
    <w:rsid w:val="00E94713"/>
    <w:rsid w:val="00EC428C"/>
    <w:rsid w:val="00F17ECE"/>
    <w:rsid w:val="00F6448E"/>
    <w:rsid w:val="00F9209F"/>
    <w:rsid w:val="00FA1799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A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4528956686692472"/>
          <c:y val="4.3650793650793648E-2"/>
          <c:w val="0.53159833478626195"/>
          <c:h val="0.91269841269841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Другое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E1-4DE0-8C9A-EB0C90B56C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0.10115606936416185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E1-4DE0-8C9A-EB0C90B56CE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Создание условий для совмещения профессиональных и семейных обязанностей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0.21098265895953758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2E1-4DE0-8C9A-EB0C90B56CE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Введение дополнительного обучения за счёт работодателя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0.4277456647398844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2E1-4DE0-8C9A-EB0C90B56CE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Расширение практики обучения на рабочем месте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0.43352601156069365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2E1-4DE0-8C9A-EB0C90B56CE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Расширение соцпакета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0.46531791907514453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2E1-4DE0-8C9A-EB0C90B56CE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Увеличение заработной платы по дефицитным профессиям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0.62716763005780352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8B3-4FF3-9660-8AE0D16283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-43"/>
        <c:axId val="219969792"/>
        <c:axId val="220037120"/>
      </c:barChart>
      <c:catAx>
        <c:axId val="2199697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0037120"/>
        <c:crosses val="autoZero"/>
        <c:auto val="1"/>
        <c:lblAlgn val="ctr"/>
        <c:lblOffset val="100"/>
        <c:noMultiLvlLbl val="0"/>
      </c:catAx>
      <c:valAx>
        <c:axId val="220037120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0%" sourceLinked="1"/>
        <c:majorTickMark val="out"/>
        <c:minorTickMark val="none"/>
        <c:tickLblPos val="nextTo"/>
        <c:crossAx val="219969792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2639624725892654E-2"/>
          <c:y val="4.8043720562326959E-3"/>
          <c:w val="0.41703882927411917"/>
          <c:h val="0.99131670044661269"/>
        </c:manualLayout>
      </c:layout>
      <c:overlay val="0"/>
      <c:txPr>
        <a:bodyPr/>
        <a:lstStyle/>
        <a:p>
          <a:pPr>
            <a:defRPr sz="1050" b="1">
              <a:latin typeface="Arial" panose="020B0604020202020204" pitchFamily="34" charset="0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4269082460548146"/>
          <c:y val="4.3650793650793648E-2"/>
          <c:w val="0.426782983062369"/>
          <c:h val="0.91269841269841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0.16184971098265896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40-4D20-8972-4FC6E57EC8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Построение прозрачной и иерархичной системы объединений работодателей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0.2138728323699422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40-4D20-8972-4FC6E57EC8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Отнесение вступительных и членских взносов к внереализационным расходам по налогу на прибыль организаций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0.25144508670520233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740-4D20-8972-4FC6E57EC8F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Обязательное членство в объединениях работодателей экономически значимых компаний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0.27456647398843931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740-4D20-8972-4FC6E57EC8F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Учет членства в объединениях работодателей при получении государственных услуг и (или) участии в системе закупок для обеспечения государственных и муниципальных нужд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0.2861271676300578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740-4D20-8972-4FC6E57EC8F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Расширение прав объединений работодателей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0.29768786127167629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740-4D20-8972-4FC6E57EC8F0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Расширение законодательных функций объединений работодателей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0.31791907514450868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740-4D20-8972-4FC6E57EC8F0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Повышение информационной осведомленности о деятельности объединений работодателей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0.34393063583815031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740-4D20-8972-4FC6E57EC8F0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Установление экономических преференций для работодателей, являющихся членами объединения работодателей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0%</c:formatCode>
                <c:ptCount val="1"/>
                <c:pt idx="0">
                  <c:v>0.43641618497109824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740-4D20-8972-4FC6E57EC8F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-43"/>
        <c:axId val="262573056"/>
        <c:axId val="262599424"/>
      </c:barChart>
      <c:catAx>
        <c:axId val="2625730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62599424"/>
        <c:crosses val="autoZero"/>
        <c:auto val="1"/>
        <c:lblAlgn val="ctr"/>
        <c:lblOffset val="100"/>
        <c:noMultiLvlLbl val="0"/>
      </c:catAx>
      <c:valAx>
        <c:axId val="262599424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0%" sourceLinked="1"/>
        <c:majorTickMark val="out"/>
        <c:minorTickMark val="none"/>
        <c:tickLblPos val="nextTo"/>
        <c:crossAx val="262573056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2639624725892654E-2"/>
          <c:y val="1.00517003115255E-3"/>
          <c:w val="0.51819863838329361"/>
          <c:h val="0.99899477681568871"/>
        </c:manualLayout>
      </c:layout>
      <c:overlay val="0"/>
      <c:txPr>
        <a:bodyPr/>
        <a:lstStyle/>
        <a:p>
          <a:pPr>
            <a:defRPr sz="1000" b="1">
              <a:latin typeface="Arial" panose="020B0604020202020204" pitchFamily="34" charset="0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2047016838020854"/>
          <c:y val="4.3650793650793648E-2"/>
          <c:w val="0.44822045560713247"/>
          <c:h val="0.91269841269841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 гарантий своевременного и качественного выполнения работ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0.15028901734104047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16-4B09-9D0E-8144002F57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Распространение нестабильной занятости и нестабильного получения дохода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0.20231213872832371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16-4B09-9D0E-8144002F57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Обострение вопроса социальной защиты лиц, участвующих в этих формах занятости, и риски нарушения трудовых прав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0.205202312138728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16-4B09-9D0E-8144002F575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Предоставление возможности получения дополнительного дохода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0.35260115606936415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816-4B09-9D0E-8144002F575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Повышение адаптивности к изменениям, происходящим в экономике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0.42485549132947975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816-4B09-9D0E-8144002F575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Гибкое использование и сочетание личного и рабочего времени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0.47109826589595377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816-4B09-9D0E-8144002F575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Создание дополнительных возможностей для вовлечения в трудовую деятельность отдельных категорий граждан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0.51445086705202314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816-4B09-9D0E-8144002F575C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Повышение гибкости рынка труда в целом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0.55780346820809246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816-4B09-9D0E-8144002F57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-43"/>
        <c:axId val="262763648"/>
        <c:axId val="262765184"/>
      </c:barChart>
      <c:catAx>
        <c:axId val="262763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62765184"/>
        <c:crosses val="autoZero"/>
        <c:auto val="1"/>
        <c:lblAlgn val="ctr"/>
        <c:lblOffset val="100"/>
        <c:noMultiLvlLbl val="0"/>
      </c:catAx>
      <c:valAx>
        <c:axId val="262765184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0%" sourceLinked="1"/>
        <c:majorTickMark val="out"/>
        <c:minorTickMark val="none"/>
        <c:tickLblPos val="nextTo"/>
        <c:crossAx val="262763648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2639624725892654E-2"/>
          <c:y val="1.903687432954106E-2"/>
          <c:w val="0.47657213078188848"/>
          <c:h val="0.95696835972426519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Arial" panose="020B0604020202020204" pitchFamily="34" charset="0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9256837950026"/>
          <c:y val="0.1194435208359976"/>
          <c:w val="0.47628207114331916"/>
          <c:h val="0.836905688413078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из перечисленных мер Вы считаете наиболее привлекательными для работников?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Содействие в получении мест в детские дошкольные учреждения</c:v>
                </c:pt>
                <c:pt idx="1">
                  <c:v>Наличие жилищных программ</c:v>
                </c:pt>
                <c:pt idx="2">
                  <c:v>Содействие в обеспечении семейного отдыха</c:v>
                </c:pt>
                <c:pt idx="3">
                  <c:v>Обучение, повышение квалификации после перерыва в работе в связи с беременностью, родами и уходом за ребенком</c:v>
                </c:pt>
                <c:pt idx="4">
                  <c:v>Содействие в организации летнего отдыха детей</c:v>
                </c:pt>
                <c:pt idx="5">
                  <c:v>Меры материальной поддержки сверх установленных законодательством (регулярные или разовые)</c:v>
                </c:pt>
                <c:pt idx="6">
                  <c:v>Удобный график отпусков (совмещение со школьными каникулами)</c:v>
                </c:pt>
                <c:pt idx="7">
                  <c:v>Гибкий график работы</c:v>
                </c:pt>
                <c:pt idx="8">
                  <c:v>Возможность удаленной работы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0.11988304093567251</c:v>
                </c:pt>
                <c:pt idx="1">
                  <c:v>0.22222222222222221</c:v>
                </c:pt>
                <c:pt idx="2">
                  <c:v>0.24269005847953215</c:v>
                </c:pt>
                <c:pt idx="3">
                  <c:v>0.25438596491228072</c:v>
                </c:pt>
                <c:pt idx="4">
                  <c:v>0.35672514619883039</c:v>
                </c:pt>
                <c:pt idx="5">
                  <c:v>0.43274853801169588</c:v>
                </c:pt>
                <c:pt idx="6">
                  <c:v>0.45029239766081869</c:v>
                </c:pt>
                <c:pt idx="7">
                  <c:v>0.53216374269005851</c:v>
                </c:pt>
                <c:pt idx="8">
                  <c:v>0.55555555555555558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26-435A-B940-4FED3A3AEC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Какие из перечисленных мер действуют в Вашей компании?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Содействие в получении мест в детские дошкольные учреждения</c:v>
                </c:pt>
                <c:pt idx="1">
                  <c:v>Наличие жилищных программ</c:v>
                </c:pt>
                <c:pt idx="2">
                  <c:v>Содействие в обеспечении семейного отдыха</c:v>
                </c:pt>
                <c:pt idx="3">
                  <c:v>Обучение, повышение квалификации после перерыва в работе в связи с беременностью, родами и уходом за ребенком</c:v>
                </c:pt>
                <c:pt idx="4">
                  <c:v>Содействие в организации летнего отдыха детей</c:v>
                </c:pt>
                <c:pt idx="5">
                  <c:v>Меры материальной поддержки сверх установленных законодательством (регулярные или разовые)</c:v>
                </c:pt>
                <c:pt idx="6">
                  <c:v>Удобный график отпусков (совмещение со школьными каникулами)</c:v>
                </c:pt>
                <c:pt idx="7">
                  <c:v>Гибкий график работы</c:v>
                </c:pt>
                <c:pt idx="8">
                  <c:v>Возможность удаленной работы</c:v>
                </c:pt>
              </c:strCache>
            </c:strRef>
          </c:cat>
          <c:val>
            <c:numRef>
              <c:f>Лист1!$C$2:$C$10</c:f>
              <c:numCache>
                <c:formatCode>0%</c:formatCode>
                <c:ptCount val="9"/>
                <c:pt idx="0">
                  <c:v>7.6023391812865493E-2</c:v>
                </c:pt>
                <c:pt idx="1">
                  <c:v>0.4853801169590643</c:v>
                </c:pt>
                <c:pt idx="2">
                  <c:v>0.16666666666666666</c:v>
                </c:pt>
                <c:pt idx="3">
                  <c:v>0.22807017543859648</c:v>
                </c:pt>
                <c:pt idx="4">
                  <c:v>0.16666666666666666</c:v>
                </c:pt>
                <c:pt idx="5">
                  <c:v>0.51461988304093564</c:v>
                </c:pt>
                <c:pt idx="6">
                  <c:v>0.31871345029239767</c:v>
                </c:pt>
                <c:pt idx="7">
                  <c:v>0.56725146198830412</c:v>
                </c:pt>
                <c:pt idx="8">
                  <c:v>0.66374269005847952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CE-41CD-8C5D-F22E63384B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2"/>
        <c:axId val="220112768"/>
        <c:axId val="220114304"/>
      </c:barChart>
      <c:catAx>
        <c:axId val="220112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20114304"/>
        <c:crosses val="autoZero"/>
        <c:auto val="1"/>
        <c:lblAlgn val="ctr"/>
        <c:lblOffset val="100"/>
        <c:noMultiLvlLbl val="0"/>
      </c:catAx>
      <c:valAx>
        <c:axId val="220114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prstDash val="lgDash"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11276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0590145045014115E-2"/>
          <c:y val="9.2807424593967514E-3"/>
          <c:w val="0.87881954243117244"/>
          <c:h val="7.47688035515282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6750384021345279"/>
          <c:y val="4.3650793650793648E-2"/>
          <c:w val="0.40118678377388833"/>
          <c:h val="0.91269841269841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Другое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8D-4D97-91F4-DBE84FD5DB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Гарантии женщинам на селе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7.2254335260115612E-2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8D-4D97-91F4-DBE84FD5DB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Гарантии лицам, обучающимся без отрыва от производства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0.25144508670520233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8D-4D97-91F4-DBE84FD5DBA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Отсутствие эффективной системы регулирования приёма на работу инвалидов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0.25722543352601157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78D-4D97-91F4-DBE84FD5DBA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Запрет на установление испытательного срока при найме выпускников среднего профессионального и высшего образования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0.32658959537572252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78D-4D97-91F4-DBE84FD5DBA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Значительные затраты при расторжении (изменении) трудового договора по инициативе работодателя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0.34971098265895956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78D-4D97-91F4-DBE84FD5DBA8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Отсутствие у работодателя права на заключение срочного трудового договора с отдельными категориями граждан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0.45375722543352603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C7-49C2-AB0E-11C6A87FEA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-43"/>
        <c:axId val="240317952"/>
        <c:axId val="240319488"/>
      </c:barChart>
      <c:catAx>
        <c:axId val="240317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40319488"/>
        <c:crosses val="autoZero"/>
        <c:auto val="1"/>
        <c:lblAlgn val="ctr"/>
        <c:lblOffset val="100"/>
        <c:noMultiLvlLbl val="0"/>
      </c:catAx>
      <c:valAx>
        <c:axId val="240319488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0%" sourceLinked="1"/>
        <c:majorTickMark val="out"/>
        <c:minorTickMark val="none"/>
        <c:tickLblPos val="nextTo"/>
        <c:crossAx val="240317952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2639624725892654E-2"/>
          <c:y val="1.903687432954106E-2"/>
          <c:w val="0.54284685018327805"/>
          <c:h val="0.98096304171765569"/>
        </c:manualLayout>
      </c:layout>
      <c:overlay val="0"/>
      <c:txPr>
        <a:bodyPr/>
        <a:lstStyle/>
        <a:p>
          <a:pPr>
            <a:defRPr sz="1100" b="1">
              <a:latin typeface="Arial" panose="020B0604020202020204" pitchFamily="34" charset="0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786968376525758E-2"/>
          <c:y val="0.1966365073930976"/>
          <c:w val="0.62131824146981629"/>
          <c:h val="0.6729796361661688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Направленные на повышение качества человеческого потенциала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C24-40EB-AF15-908D3B4F3A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C24-40EB-AF15-908D3B4F3A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C24-40EB-AF15-908D3B4F3A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C24-40EB-AF15-908D3B4F3AA8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C24-40EB-AF15-908D3B4F3A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  <c:pt idx="3">
                  <c:v>4 место</c:v>
                </c:pt>
                <c:pt idx="4">
                  <c:v>5 место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134</c:v>
                </c:pt>
                <c:pt idx="1">
                  <c:v>53</c:v>
                </c:pt>
                <c:pt idx="2">
                  <c:v>45</c:v>
                </c:pt>
                <c:pt idx="3">
                  <c:v>39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B8-44F2-8FF0-DBE35F8514D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9316820834289"/>
          <c:y val="0.16351018191691555"/>
          <c:w val="0.49958922610401862"/>
          <c:h val="0.7097612453615712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Направленные на повышение качества человеческого потенциала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585-49C5-87C5-0319CB82BF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585-49C5-87C5-0319CB82BF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585-49C5-87C5-0319CB82BF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585-49C5-87C5-0319CB82BFA3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585-49C5-87C5-0319CB82BF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  <c:pt idx="3">
                  <c:v>4 место</c:v>
                </c:pt>
                <c:pt idx="4">
                  <c:v>5 место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</c:v>
                </c:pt>
                <c:pt idx="1">
                  <c:v>82</c:v>
                </c:pt>
                <c:pt idx="2">
                  <c:v>75</c:v>
                </c:pt>
                <c:pt idx="3">
                  <c:v>69</c:v>
                </c:pt>
                <c:pt idx="4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B1-4FB0-9BEE-E2538A0B6C8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9503350916087"/>
          <c:y val="0.16351018191691555"/>
          <c:w val="0.48664424228524833"/>
          <c:h val="0.6913704407638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Направленные на повышение качества человеческого потенциала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F9D-475E-85BA-AA243786AA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F9D-475E-85BA-AA243786AA7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F9D-475E-85BA-AA243786AA7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F9D-475E-85BA-AA243786AA7E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F9D-475E-85BA-AA243786AA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  <c:pt idx="3">
                  <c:v>4 место</c:v>
                </c:pt>
                <c:pt idx="4">
                  <c:v>5 место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</c:v>
                </c:pt>
                <c:pt idx="1">
                  <c:v>56</c:v>
                </c:pt>
                <c:pt idx="2">
                  <c:v>83</c:v>
                </c:pt>
                <c:pt idx="3">
                  <c:v>57</c:v>
                </c:pt>
                <c:pt idx="4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B7-4F1A-A92F-36A97BD779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812756415156834E-2"/>
          <c:y val="0.16351018191691555"/>
          <c:w val="0.62131824146981629"/>
          <c:h val="0.6729796361661688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Направленные на повышение качества человеческого потенциала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308-4E11-8FEB-E09F3CC5B4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308-4E11-8FEB-E09F3CC5B4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308-4E11-8FEB-E09F3CC5B4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308-4E11-8FEB-E09F3CC5B462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308-4E11-8FEB-E09F3CC5B4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  <c:pt idx="3">
                  <c:v>4 место</c:v>
                </c:pt>
                <c:pt idx="4">
                  <c:v>5 место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39</c:v>
                </c:pt>
                <c:pt idx="2">
                  <c:v>63</c:v>
                </c:pt>
                <c:pt idx="3">
                  <c:v>94</c:v>
                </c:pt>
                <c:pt idx="4">
                  <c:v>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F6-45F6-8523-662DD94A05E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695538057742762E-2"/>
          <c:y val="0.16351018191691555"/>
          <c:w val="0.62131824146981629"/>
          <c:h val="0.6729796361661688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Направленные на повышение качества человеческого потенциала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471-40F2-B110-81EA9DC9E4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471-40F2-B110-81EA9DC9E4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471-40F2-B110-81EA9DC9E4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471-40F2-B110-81EA9DC9E43E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71-40F2-B110-81EA9DC9E4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  <c:pt idx="3">
                  <c:v>4 место</c:v>
                </c:pt>
                <c:pt idx="4">
                  <c:v>5 место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64</c:v>
                </c:pt>
                <c:pt idx="1">
                  <c:v>44</c:v>
                </c:pt>
                <c:pt idx="2">
                  <c:v>52</c:v>
                </c:pt>
                <c:pt idx="3">
                  <c:v>56</c:v>
                </c:pt>
                <c:pt idx="4">
                  <c:v>102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3F-43D2-B770-E43A42C3E7F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Человеческий потенциал</c:v>
                </c:pt>
                <c:pt idx="1">
                  <c:v>Устойчивое развитие территорий</c:v>
                </c:pt>
                <c:pt idx="2">
                  <c:v>Укрепление технологического суверенитета</c:v>
                </c:pt>
                <c:pt idx="3">
                  <c:v>Решение социальных задач для различных категорий населения</c:v>
                </c:pt>
                <c:pt idx="4">
                  <c:v>Сохранение окружающей среды и климатическая повестка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0.73</c:v>
                </c:pt>
                <c:pt idx="1">
                  <c:v>0.63</c:v>
                </c:pt>
                <c:pt idx="2">
                  <c:v>0.57999999999999996</c:v>
                </c:pt>
                <c:pt idx="3">
                  <c:v>0.5</c:v>
                </c:pt>
                <c:pt idx="4">
                  <c:v>0.38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97-4201-8844-04B3E3D49F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9"/>
        <c:overlap val="-45"/>
        <c:axId val="262445696"/>
        <c:axId val="262465024"/>
      </c:barChart>
      <c:catAx>
        <c:axId val="26244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62465024"/>
        <c:crosses val="autoZero"/>
        <c:auto val="1"/>
        <c:lblAlgn val="ctr"/>
        <c:lblOffset val="100"/>
        <c:noMultiLvlLbl val="0"/>
      </c:catAx>
      <c:valAx>
        <c:axId val="262465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445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Лискина Арина Сергеевна</dc:creator>
  <cp:keywords/>
  <dc:description/>
  <cp:lastModifiedBy>Лискина Арина Сергеевна</cp:lastModifiedBy>
  <cp:revision>108</cp:revision>
  <cp:lastPrinted>2024-02-06T08:42:00Z</cp:lastPrinted>
  <dcterms:created xsi:type="dcterms:W3CDTF">2024-02-02T13:44:00Z</dcterms:created>
  <dcterms:modified xsi:type="dcterms:W3CDTF">2024-02-06T08:42:00Z</dcterms:modified>
</cp:coreProperties>
</file>