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A3" w:rsidRDefault="00BE64EF" w:rsidP="00BE64E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EF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57CB6" w:rsidRPr="00BE64EF">
        <w:rPr>
          <w:rFonts w:ascii="Times New Roman" w:hAnsi="Times New Roman" w:cs="Times New Roman"/>
          <w:b/>
          <w:sz w:val="28"/>
          <w:szCs w:val="28"/>
        </w:rPr>
        <w:t xml:space="preserve"> РСПП</w:t>
      </w:r>
    </w:p>
    <w:p w:rsidR="00757CB6" w:rsidRPr="00BE64EF" w:rsidRDefault="00757CB6" w:rsidP="00BE64E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EF">
        <w:rPr>
          <w:rFonts w:ascii="Times New Roman" w:hAnsi="Times New Roman" w:cs="Times New Roman"/>
          <w:b/>
          <w:sz w:val="28"/>
          <w:szCs w:val="28"/>
        </w:rPr>
        <w:t xml:space="preserve"> на проект Федерального закона «О внесении изменений в Федеральный закон «О защите конкуренции»</w:t>
      </w:r>
      <w:r w:rsidR="00D82677" w:rsidRPr="00BE64EF">
        <w:rPr>
          <w:rFonts w:ascii="Times New Roman" w:hAnsi="Times New Roman" w:cs="Times New Roman"/>
          <w:b/>
          <w:sz w:val="28"/>
          <w:szCs w:val="28"/>
        </w:rPr>
        <w:t xml:space="preserve"> об ограничении антимонопольны</w:t>
      </w:r>
      <w:r w:rsidR="006A4A1E" w:rsidRPr="00BE64EF">
        <w:rPr>
          <w:rFonts w:ascii="Times New Roman" w:hAnsi="Times New Roman" w:cs="Times New Roman"/>
          <w:b/>
          <w:sz w:val="28"/>
          <w:szCs w:val="28"/>
        </w:rPr>
        <w:t>х</w:t>
      </w:r>
      <w:r w:rsidR="00D82677" w:rsidRPr="00BE64EF">
        <w:rPr>
          <w:rFonts w:ascii="Times New Roman" w:hAnsi="Times New Roman" w:cs="Times New Roman"/>
          <w:b/>
          <w:sz w:val="28"/>
          <w:szCs w:val="28"/>
        </w:rPr>
        <w:t xml:space="preserve"> иммунитет</w:t>
      </w:r>
      <w:r w:rsidR="006A4A1E" w:rsidRPr="00BE64EF">
        <w:rPr>
          <w:rFonts w:ascii="Times New Roman" w:hAnsi="Times New Roman" w:cs="Times New Roman"/>
          <w:b/>
          <w:sz w:val="28"/>
          <w:szCs w:val="28"/>
        </w:rPr>
        <w:t>ов</w:t>
      </w:r>
      <w:r w:rsidR="00D82677" w:rsidRPr="00BE64EF">
        <w:rPr>
          <w:rFonts w:ascii="Times New Roman" w:hAnsi="Times New Roman" w:cs="Times New Roman"/>
          <w:b/>
          <w:sz w:val="28"/>
          <w:szCs w:val="28"/>
        </w:rPr>
        <w:t xml:space="preserve"> в сфере интеллектуальной собственности</w:t>
      </w:r>
    </w:p>
    <w:p w:rsidR="004675D6" w:rsidRPr="00BE64EF" w:rsidRDefault="004675D6" w:rsidP="00BE64E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CB6" w:rsidRPr="00BE64EF" w:rsidRDefault="00757CB6" w:rsidP="00BE64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>ФАС России разработа</w:t>
      </w:r>
      <w:r w:rsidR="00AA572A" w:rsidRPr="00BE64EF">
        <w:rPr>
          <w:rFonts w:ascii="Times New Roman" w:hAnsi="Times New Roman" w:cs="Times New Roman"/>
          <w:sz w:val="28"/>
          <w:szCs w:val="28"/>
        </w:rPr>
        <w:t>н</w:t>
      </w:r>
      <w:r w:rsidRPr="00BE64EF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D323A3">
        <w:rPr>
          <w:rFonts w:ascii="Times New Roman" w:hAnsi="Times New Roman" w:cs="Times New Roman"/>
          <w:sz w:val="28"/>
          <w:szCs w:val="28"/>
        </w:rPr>
        <w:t>ф</w:t>
      </w:r>
      <w:r w:rsidRPr="00BE64EF">
        <w:rPr>
          <w:rFonts w:ascii="Times New Roman" w:hAnsi="Times New Roman" w:cs="Times New Roman"/>
          <w:sz w:val="28"/>
          <w:szCs w:val="28"/>
        </w:rPr>
        <w:t>едерального закона «О внесении изменений в Федеральный закон «О защите конкуренции» (далее по тексту</w:t>
      </w:r>
      <w:r w:rsidR="00BF0605" w:rsidRPr="00BE64EF">
        <w:rPr>
          <w:rFonts w:ascii="Times New Roman" w:hAnsi="Times New Roman" w:cs="Times New Roman"/>
          <w:sz w:val="28"/>
          <w:szCs w:val="28"/>
        </w:rPr>
        <w:t xml:space="preserve"> – законопроект, проект закона), котор</w:t>
      </w:r>
      <w:r w:rsidR="00D323A3">
        <w:rPr>
          <w:rFonts w:ascii="Times New Roman" w:hAnsi="Times New Roman" w:cs="Times New Roman"/>
          <w:sz w:val="28"/>
          <w:szCs w:val="28"/>
        </w:rPr>
        <w:t>ым</w:t>
      </w:r>
      <w:r w:rsidR="00BF0605" w:rsidRPr="00BE64EF">
        <w:rPr>
          <w:rFonts w:ascii="Times New Roman" w:hAnsi="Times New Roman" w:cs="Times New Roman"/>
          <w:sz w:val="28"/>
          <w:szCs w:val="28"/>
        </w:rPr>
        <w:t xml:space="preserve"> предлагается ограничить антимонопольные иммунитеты в сфере интеллектуальной собственности.</w:t>
      </w:r>
      <w:r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244D7E" w:rsidRPr="00BE64EF">
        <w:rPr>
          <w:rFonts w:ascii="Times New Roman" w:hAnsi="Times New Roman" w:cs="Times New Roman"/>
          <w:sz w:val="28"/>
          <w:szCs w:val="28"/>
        </w:rPr>
        <w:t xml:space="preserve">В настоящее время законопроект размещен на </w:t>
      </w:r>
      <w:r w:rsidR="00D323A3">
        <w:rPr>
          <w:rFonts w:ascii="Times New Roman" w:hAnsi="Times New Roman" w:cs="Times New Roman"/>
          <w:sz w:val="28"/>
          <w:szCs w:val="28"/>
        </w:rPr>
        <w:t xml:space="preserve">официальном портале </w:t>
      </w:r>
      <w:hyperlink r:id="rId9" w:history="1">
        <w:r w:rsidR="00D323A3" w:rsidRPr="00AB4B77">
          <w:rPr>
            <w:rStyle w:val="ad"/>
            <w:rFonts w:ascii="Times New Roman" w:hAnsi="Times New Roman" w:cs="Times New Roman"/>
            <w:sz w:val="28"/>
            <w:szCs w:val="28"/>
          </w:rPr>
          <w:t>https://regulation.gov.ru/projects/159126</w:t>
        </w:r>
      </w:hyperlink>
      <w:r w:rsidR="00D323A3">
        <w:rPr>
          <w:rFonts w:ascii="Times New Roman" w:hAnsi="Times New Roman" w:cs="Times New Roman"/>
          <w:sz w:val="28"/>
          <w:szCs w:val="28"/>
        </w:rPr>
        <w:t xml:space="preserve"> </w:t>
      </w:r>
      <w:r w:rsidR="00244D7E" w:rsidRPr="00BE64EF">
        <w:rPr>
          <w:rFonts w:ascii="Times New Roman" w:hAnsi="Times New Roman" w:cs="Times New Roman"/>
          <w:sz w:val="28"/>
          <w:szCs w:val="28"/>
        </w:rPr>
        <w:t xml:space="preserve">и находится на этапе публичного обсуждения текста </w:t>
      </w:r>
      <w:r w:rsidR="0053053D" w:rsidRPr="00BE64EF">
        <w:rPr>
          <w:rFonts w:ascii="Times New Roman" w:hAnsi="Times New Roman" w:cs="Times New Roman"/>
          <w:sz w:val="28"/>
          <w:szCs w:val="28"/>
        </w:rPr>
        <w:t>нормативного правового акта.</w:t>
      </w:r>
      <w:r w:rsidR="00244D7E" w:rsidRPr="00BE6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3A3" w:rsidRPr="00D323A3" w:rsidRDefault="00D323A3" w:rsidP="00D32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Pr="00D323A3">
        <w:rPr>
          <w:rFonts w:ascii="Times New Roman" w:hAnsi="Times New Roman" w:cs="Times New Roman"/>
          <w:sz w:val="28"/>
          <w:szCs w:val="28"/>
        </w:rPr>
        <w:t xml:space="preserve"> пояснительной записк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23A3">
        <w:rPr>
          <w:rFonts w:ascii="Times New Roman" w:hAnsi="Times New Roman" w:cs="Times New Roman"/>
          <w:sz w:val="28"/>
          <w:szCs w:val="28"/>
        </w:rPr>
        <w:t xml:space="preserve"> к законопроекту положения Закона о защите конкуренции предлагается распространить:</w:t>
      </w:r>
    </w:p>
    <w:p w:rsidR="00D323A3" w:rsidRPr="00D323A3" w:rsidRDefault="00D323A3" w:rsidP="00D32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3A3">
        <w:rPr>
          <w:rFonts w:ascii="Times New Roman" w:hAnsi="Times New Roman" w:cs="Times New Roman"/>
          <w:sz w:val="28"/>
          <w:szCs w:val="28"/>
        </w:rPr>
        <w:t>- на действия по осуществлению исключительных прав на результаты интеллектуальной деятельности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3A3">
        <w:rPr>
          <w:rFonts w:ascii="Times New Roman" w:hAnsi="Times New Roman" w:cs="Times New Roman"/>
          <w:sz w:val="28"/>
          <w:szCs w:val="28"/>
        </w:rPr>
        <w:t>РИД) и приравненные к ним средства индивидуализации юридических лиц, товаров, работ, услуг и предприятий, в случае если такие действия при введении товаров в оборот направлены на недопущение, ограничение или устранение конкуренции на товарном рынке и не признаны допустимыми в соответствии с Законом о защите конкуренции;</w:t>
      </w:r>
      <w:proofErr w:type="gramEnd"/>
    </w:p>
    <w:p w:rsidR="00D323A3" w:rsidRPr="00D323A3" w:rsidRDefault="00D323A3" w:rsidP="00D32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3A3">
        <w:rPr>
          <w:rFonts w:ascii="Times New Roman" w:hAnsi="Times New Roman" w:cs="Times New Roman"/>
          <w:sz w:val="28"/>
          <w:szCs w:val="28"/>
        </w:rPr>
        <w:t xml:space="preserve">- на соглашения об отчуждении исключительных прав на РИД и приравненные к ним средства ним средства индивидуализации юридических лиц, товаров, работ, услуг и предприятий </w:t>
      </w:r>
      <w:proofErr w:type="gramStart"/>
      <w:r w:rsidRPr="00D323A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323A3">
        <w:rPr>
          <w:rFonts w:ascii="Times New Roman" w:hAnsi="Times New Roman" w:cs="Times New Roman"/>
          <w:sz w:val="28"/>
          <w:szCs w:val="28"/>
        </w:rPr>
        <w:t>или) о предоставлении права использования такого результат или такого средства, в случае если  такие соглашения при введении товаров в оборот направлены на недопущение, ограничение или устранение конкуренции на товарном рынке и не признаны допустимыми в соответствии с Законом о защите конкуренции.</w:t>
      </w:r>
    </w:p>
    <w:p w:rsidR="00D323A3" w:rsidRPr="00D323A3" w:rsidRDefault="00D323A3" w:rsidP="00D32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3A3">
        <w:rPr>
          <w:rFonts w:ascii="Times New Roman" w:hAnsi="Times New Roman" w:cs="Times New Roman"/>
          <w:sz w:val="28"/>
          <w:szCs w:val="28"/>
        </w:rPr>
        <w:t xml:space="preserve">Кроме того, законопроект </w:t>
      </w:r>
      <w:r>
        <w:rPr>
          <w:rFonts w:ascii="Times New Roman" w:hAnsi="Times New Roman" w:cs="Times New Roman"/>
          <w:sz w:val="28"/>
          <w:szCs w:val="28"/>
        </w:rPr>
        <w:t>предусматривает</w:t>
      </w:r>
      <w:r w:rsidRPr="00D323A3">
        <w:rPr>
          <w:rFonts w:ascii="Times New Roman" w:hAnsi="Times New Roman" w:cs="Times New Roman"/>
          <w:sz w:val="28"/>
          <w:szCs w:val="28"/>
        </w:rPr>
        <w:t xml:space="preserve"> невозможность признания доминирующим положение хозяйствующего субъекта только на основании наличия </w:t>
      </w:r>
      <w:r>
        <w:rPr>
          <w:rFonts w:ascii="Times New Roman" w:hAnsi="Times New Roman" w:cs="Times New Roman"/>
          <w:sz w:val="28"/>
          <w:szCs w:val="28"/>
        </w:rPr>
        <w:t xml:space="preserve">у него </w:t>
      </w:r>
      <w:r w:rsidRPr="00D323A3">
        <w:rPr>
          <w:rFonts w:ascii="Times New Roman" w:hAnsi="Times New Roman" w:cs="Times New Roman"/>
          <w:sz w:val="28"/>
          <w:szCs w:val="28"/>
        </w:rPr>
        <w:t>исключительных прав на РИД и приравненные к ним средства индивидуализации юридических лиц, товаров, работ, услуг и предприятий.</w:t>
      </w:r>
      <w:proofErr w:type="gramEnd"/>
    </w:p>
    <w:p w:rsidR="00134B64" w:rsidRDefault="007A7ABF" w:rsidP="00BE64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 xml:space="preserve">Проект федерального закона </w:t>
      </w:r>
      <w:r w:rsidR="006A4A1E" w:rsidRPr="00BE64EF">
        <w:rPr>
          <w:rFonts w:ascii="Times New Roman" w:hAnsi="Times New Roman" w:cs="Times New Roman"/>
          <w:sz w:val="28"/>
          <w:szCs w:val="28"/>
        </w:rPr>
        <w:t xml:space="preserve">в очередной раз </w:t>
      </w:r>
      <w:r w:rsidRPr="00BE64EF">
        <w:rPr>
          <w:rFonts w:ascii="Times New Roman" w:hAnsi="Times New Roman" w:cs="Times New Roman"/>
          <w:sz w:val="28"/>
          <w:szCs w:val="28"/>
        </w:rPr>
        <w:t>поднимает один из наиболее острых и дискуссионных вопросов</w:t>
      </w:r>
      <w:r w:rsidR="007F5655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134B64">
        <w:rPr>
          <w:rFonts w:ascii="Times New Roman" w:hAnsi="Times New Roman" w:cs="Times New Roman"/>
          <w:sz w:val="28"/>
          <w:szCs w:val="28"/>
        </w:rPr>
        <w:t xml:space="preserve"> - об </w:t>
      </w:r>
      <w:r w:rsidR="00BE64EF" w:rsidRPr="00BE64EF">
        <w:rPr>
          <w:rFonts w:ascii="Times New Roman" w:hAnsi="Times New Roman" w:cs="Times New Roman"/>
          <w:sz w:val="28"/>
          <w:szCs w:val="28"/>
        </w:rPr>
        <w:t>отмене антимонопольных иммунитетов</w:t>
      </w:r>
      <w:r w:rsidR="00134B64">
        <w:rPr>
          <w:rFonts w:ascii="Times New Roman" w:hAnsi="Times New Roman" w:cs="Times New Roman"/>
          <w:sz w:val="28"/>
          <w:szCs w:val="28"/>
        </w:rPr>
        <w:t xml:space="preserve"> в отношении результатов интеллектуальной деятельности. </w:t>
      </w:r>
      <w:r w:rsidR="00134B64" w:rsidRPr="00BE64EF">
        <w:rPr>
          <w:rFonts w:ascii="Times New Roman" w:hAnsi="Times New Roman" w:cs="Times New Roman"/>
          <w:sz w:val="28"/>
          <w:szCs w:val="28"/>
        </w:rPr>
        <w:t xml:space="preserve">ФАС России </w:t>
      </w:r>
      <w:r w:rsidR="00134B64">
        <w:rPr>
          <w:rFonts w:ascii="Times New Roman" w:hAnsi="Times New Roman" w:cs="Times New Roman"/>
          <w:sz w:val="28"/>
          <w:szCs w:val="28"/>
        </w:rPr>
        <w:t xml:space="preserve">в </w:t>
      </w:r>
      <w:r w:rsidR="00134B64" w:rsidRPr="00BE64EF">
        <w:rPr>
          <w:rFonts w:ascii="Times New Roman" w:hAnsi="Times New Roman" w:cs="Times New Roman"/>
          <w:sz w:val="28"/>
          <w:szCs w:val="28"/>
        </w:rPr>
        <w:t>2013, 2016</w:t>
      </w:r>
      <w:r w:rsidR="00134B64">
        <w:rPr>
          <w:rFonts w:ascii="Times New Roman" w:hAnsi="Times New Roman" w:cs="Times New Roman"/>
          <w:sz w:val="28"/>
          <w:szCs w:val="28"/>
        </w:rPr>
        <w:t>,</w:t>
      </w:r>
      <w:r w:rsidR="00134B64" w:rsidRPr="00BE64EF">
        <w:rPr>
          <w:rFonts w:ascii="Times New Roman" w:hAnsi="Times New Roman" w:cs="Times New Roman"/>
          <w:sz w:val="28"/>
          <w:szCs w:val="28"/>
        </w:rPr>
        <w:t xml:space="preserve"> 2017</w:t>
      </w:r>
      <w:r w:rsidR="00134B64">
        <w:rPr>
          <w:rFonts w:ascii="Times New Roman" w:hAnsi="Times New Roman" w:cs="Times New Roman"/>
          <w:sz w:val="28"/>
          <w:szCs w:val="28"/>
        </w:rPr>
        <w:t xml:space="preserve"> и в </w:t>
      </w:r>
      <w:r w:rsidR="00134B64" w:rsidRPr="00BE64EF">
        <w:rPr>
          <w:rFonts w:ascii="Times New Roman" w:hAnsi="Times New Roman" w:cs="Times New Roman"/>
          <w:sz w:val="28"/>
          <w:szCs w:val="28"/>
        </w:rPr>
        <w:t>2024 год</w:t>
      </w:r>
      <w:r w:rsidR="00134B64">
        <w:rPr>
          <w:rFonts w:ascii="Times New Roman" w:hAnsi="Times New Roman" w:cs="Times New Roman"/>
          <w:sz w:val="28"/>
          <w:szCs w:val="28"/>
        </w:rPr>
        <w:t>у</w:t>
      </w:r>
      <w:r w:rsidR="00134B64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134B64">
        <w:rPr>
          <w:rFonts w:ascii="Times New Roman" w:hAnsi="Times New Roman" w:cs="Times New Roman"/>
          <w:sz w:val="28"/>
          <w:szCs w:val="28"/>
        </w:rPr>
        <w:t xml:space="preserve">уже выносил на рассмотрение </w:t>
      </w:r>
      <w:r w:rsidR="00134B64" w:rsidRPr="00BE64EF">
        <w:rPr>
          <w:rFonts w:ascii="Times New Roman" w:hAnsi="Times New Roman" w:cs="Times New Roman"/>
          <w:sz w:val="28"/>
          <w:szCs w:val="28"/>
        </w:rPr>
        <w:t>подобные законопроекты</w:t>
      </w:r>
      <w:r w:rsidR="008A7153" w:rsidRPr="00BE64EF">
        <w:rPr>
          <w:rFonts w:ascii="Times New Roman" w:hAnsi="Times New Roman" w:cs="Times New Roman"/>
          <w:sz w:val="28"/>
          <w:szCs w:val="28"/>
        </w:rPr>
        <w:t xml:space="preserve">, </w:t>
      </w:r>
      <w:r w:rsidR="00F27B67" w:rsidRPr="00BE64EF">
        <w:rPr>
          <w:rFonts w:ascii="Times New Roman" w:hAnsi="Times New Roman" w:cs="Times New Roman"/>
          <w:sz w:val="28"/>
          <w:szCs w:val="28"/>
        </w:rPr>
        <w:t>однако</w:t>
      </w:r>
      <w:r w:rsidR="00BF0605" w:rsidRPr="00BE64EF">
        <w:rPr>
          <w:rFonts w:ascii="Times New Roman" w:hAnsi="Times New Roman" w:cs="Times New Roman"/>
          <w:sz w:val="28"/>
          <w:szCs w:val="28"/>
        </w:rPr>
        <w:t xml:space="preserve"> они не получили поддержку</w:t>
      </w:r>
      <w:r w:rsidR="00134B64">
        <w:rPr>
          <w:rFonts w:ascii="Times New Roman" w:hAnsi="Times New Roman" w:cs="Times New Roman"/>
          <w:sz w:val="28"/>
          <w:szCs w:val="28"/>
        </w:rPr>
        <w:t xml:space="preserve"> юристов и бизнеса</w:t>
      </w:r>
      <w:r w:rsidR="004675D6" w:rsidRPr="00BE64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7E1D" w:rsidRDefault="00134B64" w:rsidP="00BE64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ФАС России принятие очередного законопроекта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BE64E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граничении</w:t>
      </w:r>
      <w:r w:rsidRPr="00BE64EF">
        <w:rPr>
          <w:rFonts w:ascii="Times New Roman" w:hAnsi="Times New Roman" w:cs="Times New Roman"/>
          <w:sz w:val="28"/>
          <w:szCs w:val="28"/>
        </w:rPr>
        <w:t xml:space="preserve"> антимонопольных иммунитетов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включено в проект «дорожной карты» по реализации</w:t>
      </w:r>
      <w:r w:rsidRPr="00134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34B64">
        <w:rPr>
          <w:rFonts w:ascii="Times New Roman" w:hAnsi="Times New Roman" w:cs="Times New Roman"/>
          <w:sz w:val="28"/>
          <w:szCs w:val="28"/>
        </w:rPr>
        <w:t>ациональной модели целевых условий ведения бизнеса</w:t>
      </w:r>
      <w:r w:rsidR="00D323A3">
        <w:rPr>
          <w:rFonts w:ascii="Times New Roman" w:hAnsi="Times New Roman" w:cs="Times New Roman"/>
          <w:sz w:val="28"/>
          <w:szCs w:val="28"/>
        </w:rPr>
        <w:t>.</w:t>
      </w:r>
      <w:r w:rsidRPr="00134B64">
        <w:rPr>
          <w:rFonts w:ascii="Times New Roman" w:hAnsi="Times New Roman" w:cs="Times New Roman"/>
          <w:sz w:val="28"/>
          <w:szCs w:val="28"/>
        </w:rPr>
        <w:t xml:space="preserve"> </w:t>
      </w:r>
      <w:r w:rsidR="002E42DC">
        <w:rPr>
          <w:rFonts w:ascii="Times New Roman" w:hAnsi="Times New Roman" w:cs="Times New Roman"/>
          <w:sz w:val="28"/>
          <w:szCs w:val="28"/>
        </w:rPr>
        <w:t>Опубликованный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</w:t>
      </w:r>
      <w:r w:rsidR="002E42DC">
        <w:rPr>
          <w:rFonts w:ascii="Times New Roman" w:hAnsi="Times New Roman" w:cs="Times New Roman"/>
          <w:sz w:val="28"/>
          <w:szCs w:val="28"/>
        </w:rPr>
        <w:t xml:space="preserve">законопроект </w:t>
      </w:r>
      <w:r w:rsidR="00BE64EF">
        <w:rPr>
          <w:rFonts w:ascii="Times New Roman" w:hAnsi="Times New Roman" w:cs="Times New Roman"/>
          <w:sz w:val="28"/>
          <w:szCs w:val="28"/>
        </w:rPr>
        <w:t>рассмотрен в</w:t>
      </w:r>
      <w:r w:rsidR="00017665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0F7E1D" w:rsidRPr="00BE64EF">
        <w:rPr>
          <w:rFonts w:ascii="Times New Roman" w:hAnsi="Times New Roman" w:cs="Times New Roman"/>
          <w:sz w:val="28"/>
          <w:szCs w:val="28"/>
        </w:rPr>
        <w:t>Комитет</w:t>
      </w:r>
      <w:r w:rsidR="00BE64EF">
        <w:rPr>
          <w:rFonts w:ascii="Times New Roman" w:hAnsi="Times New Roman" w:cs="Times New Roman"/>
          <w:sz w:val="28"/>
          <w:szCs w:val="28"/>
        </w:rPr>
        <w:t>е</w:t>
      </w:r>
      <w:r w:rsidR="00216BAB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BE64EF">
        <w:rPr>
          <w:rFonts w:ascii="Times New Roman" w:hAnsi="Times New Roman" w:cs="Times New Roman"/>
          <w:sz w:val="28"/>
          <w:szCs w:val="28"/>
        </w:rPr>
        <w:t xml:space="preserve">РСПП </w:t>
      </w:r>
      <w:r w:rsidR="00216BAB" w:rsidRPr="00BE64EF">
        <w:rPr>
          <w:rFonts w:ascii="Times New Roman" w:hAnsi="Times New Roman" w:cs="Times New Roman"/>
          <w:sz w:val="28"/>
          <w:szCs w:val="28"/>
        </w:rPr>
        <w:t>по развитию конкуренции</w:t>
      </w:r>
      <w:r w:rsidR="002E42DC">
        <w:rPr>
          <w:rFonts w:ascii="Times New Roman" w:hAnsi="Times New Roman" w:cs="Times New Roman"/>
          <w:sz w:val="28"/>
          <w:szCs w:val="28"/>
        </w:rPr>
        <w:t>,</w:t>
      </w:r>
      <w:r w:rsidR="00BE64EF">
        <w:rPr>
          <w:rFonts w:ascii="Times New Roman" w:hAnsi="Times New Roman" w:cs="Times New Roman"/>
          <w:sz w:val="28"/>
          <w:szCs w:val="28"/>
        </w:rPr>
        <w:t xml:space="preserve"> в Комитете РСПП по интеллектуальной собственности и креативным индустриям</w:t>
      </w:r>
      <w:r w:rsidR="00701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E42DC">
        <w:rPr>
          <w:rFonts w:ascii="Times New Roman" w:hAnsi="Times New Roman" w:cs="Times New Roman"/>
          <w:sz w:val="28"/>
          <w:szCs w:val="28"/>
        </w:rPr>
        <w:t xml:space="preserve">других рабочих органах РСПП.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01DC2">
        <w:rPr>
          <w:rFonts w:ascii="Times New Roman" w:hAnsi="Times New Roman" w:cs="Times New Roman"/>
          <w:sz w:val="28"/>
          <w:szCs w:val="28"/>
        </w:rPr>
        <w:t xml:space="preserve">не был поддержан по </w:t>
      </w:r>
      <w:r w:rsidR="000F7E1D" w:rsidRPr="00BE64EF">
        <w:rPr>
          <w:rFonts w:ascii="Times New Roman" w:hAnsi="Times New Roman" w:cs="Times New Roman"/>
          <w:sz w:val="28"/>
          <w:szCs w:val="28"/>
        </w:rPr>
        <w:t>следующим</w:t>
      </w:r>
      <w:r w:rsidR="004675D6" w:rsidRPr="00BE6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основаниям</w:t>
      </w:r>
      <w:r w:rsidR="000F7E1D" w:rsidRPr="00BE64EF">
        <w:rPr>
          <w:rFonts w:ascii="Times New Roman" w:hAnsi="Times New Roman" w:cs="Times New Roman"/>
          <w:sz w:val="28"/>
          <w:szCs w:val="28"/>
        </w:rPr>
        <w:t>.</w:t>
      </w:r>
    </w:p>
    <w:p w:rsidR="002E42DC" w:rsidRPr="00BE64EF" w:rsidRDefault="002E42DC" w:rsidP="00BE64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2DC">
        <w:rPr>
          <w:rFonts w:ascii="Times New Roman" w:hAnsi="Times New Roman" w:cs="Times New Roman"/>
          <w:sz w:val="28"/>
          <w:szCs w:val="28"/>
        </w:rPr>
        <w:t xml:space="preserve">По законопроекту имеются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2E42DC">
        <w:rPr>
          <w:rFonts w:ascii="Times New Roman" w:hAnsi="Times New Roman" w:cs="Times New Roman"/>
          <w:sz w:val="28"/>
          <w:szCs w:val="28"/>
        </w:rPr>
        <w:t>возражения концептуального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5D6" w:rsidRPr="00BE64EF" w:rsidRDefault="004675D6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3635" w:rsidRPr="00BE64EF" w:rsidRDefault="00EC2BEE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4EF">
        <w:rPr>
          <w:rFonts w:ascii="Times New Roman" w:hAnsi="Times New Roman" w:cs="Times New Roman"/>
          <w:b/>
          <w:sz w:val="28"/>
          <w:szCs w:val="28"/>
        </w:rPr>
        <w:t>1.</w:t>
      </w:r>
      <w:r w:rsidR="00EF0852" w:rsidRPr="00BE6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DC2">
        <w:rPr>
          <w:rFonts w:ascii="Times New Roman" w:hAnsi="Times New Roman" w:cs="Times New Roman"/>
          <w:b/>
          <w:sz w:val="28"/>
          <w:szCs w:val="28"/>
        </w:rPr>
        <w:t>Законопроект, у</w:t>
      </w:r>
      <w:r w:rsidR="008A1E60" w:rsidRPr="00BE64EF">
        <w:rPr>
          <w:rFonts w:ascii="Times New Roman" w:hAnsi="Times New Roman" w:cs="Times New Roman"/>
          <w:b/>
          <w:sz w:val="28"/>
          <w:szCs w:val="28"/>
        </w:rPr>
        <w:t>станавлива</w:t>
      </w:r>
      <w:r w:rsidR="00701DC2">
        <w:rPr>
          <w:rFonts w:ascii="Times New Roman" w:hAnsi="Times New Roman" w:cs="Times New Roman"/>
          <w:b/>
          <w:sz w:val="28"/>
          <w:szCs w:val="28"/>
        </w:rPr>
        <w:t>я</w:t>
      </w:r>
      <w:r w:rsidR="008A1E60" w:rsidRPr="00BE64EF">
        <w:rPr>
          <w:rFonts w:ascii="Times New Roman" w:hAnsi="Times New Roman" w:cs="Times New Roman"/>
          <w:b/>
          <w:sz w:val="28"/>
          <w:szCs w:val="28"/>
        </w:rPr>
        <w:t xml:space="preserve"> условия ограничения антимонопольных иммунитетов в сфере интеллектуальной собственности</w:t>
      </w:r>
      <w:r w:rsidR="00701DC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01D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существу в </w:t>
      </w:r>
      <w:proofErr w:type="gramStart"/>
      <w:r w:rsidR="00701DC2">
        <w:rPr>
          <w:rFonts w:ascii="Times New Roman" w:hAnsi="Times New Roman" w:cs="Times New Roman"/>
          <w:b/>
          <w:sz w:val="28"/>
          <w:szCs w:val="28"/>
        </w:rPr>
        <w:t>целом</w:t>
      </w:r>
      <w:proofErr w:type="gramEnd"/>
      <w:r w:rsidR="00701DC2" w:rsidRPr="00BE6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E60" w:rsidRPr="00BE64EF">
        <w:rPr>
          <w:rFonts w:ascii="Times New Roman" w:hAnsi="Times New Roman" w:cs="Times New Roman"/>
          <w:b/>
          <w:sz w:val="28"/>
          <w:szCs w:val="28"/>
        </w:rPr>
        <w:t xml:space="preserve">отменяет </w:t>
      </w:r>
      <w:r w:rsidR="00701DC2" w:rsidRPr="00BE64EF">
        <w:rPr>
          <w:rFonts w:ascii="Times New Roman" w:hAnsi="Times New Roman" w:cs="Times New Roman"/>
          <w:b/>
          <w:sz w:val="28"/>
          <w:szCs w:val="28"/>
        </w:rPr>
        <w:t>преимущества</w:t>
      </w:r>
      <w:r w:rsidR="008A1E60" w:rsidRPr="00BE64EF">
        <w:rPr>
          <w:rFonts w:ascii="Times New Roman" w:hAnsi="Times New Roman" w:cs="Times New Roman"/>
          <w:b/>
          <w:sz w:val="28"/>
          <w:szCs w:val="28"/>
        </w:rPr>
        <w:t xml:space="preserve"> для правообладателей исключительных прав.</w:t>
      </w:r>
    </w:p>
    <w:p w:rsidR="00AF01B3" w:rsidRPr="00BE64EF" w:rsidRDefault="00005C86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>Законопроектом предложено изложить часть 4 статьи 10 и часть 9 статьи 11 Закона о защите конкуренции в редакции, согласно которой антимонопольные иммунитеты в сфере интеллектуальной собственности не применяются в случаях ограничения, недопущения или устранения конкуренции.</w:t>
      </w:r>
      <w:r w:rsidR="001A1E07" w:rsidRPr="00BE64EF">
        <w:rPr>
          <w:rFonts w:ascii="Times New Roman" w:hAnsi="Times New Roman" w:cs="Times New Roman"/>
          <w:sz w:val="28"/>
          <w:szCs w:val="28"/>
        </w:rPr>
        <w:t xml:space="preserve"> В</w:t>
      </w:r>
      <w:r w:rsidR="007B39A2" w:rsidRPr="00BE64EF">
        <w:rPr>
          <w:rFonts w:ascii="Times New Roman" w:hAnsi="Times New Roman" w:cs="Times New Roman"/>
          <w:sz w:val="28"/>
          <w:szCs w:val="28"/>
        </w:rPr>
        <w:t>месте с тем, статья 10 Закона о защите конкуренции закрепляет запрет</w:t>
      </w:r>
      <w:r w:rsidR="00216BAB" w:rsidRPr="00BE64EF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7B39A2" w:rsidRPr="00BE64EF">
        <w:rPr>
          <w:rFonts w:ascii="Times New Roman" w:hAnsi="Times New Roman" w:cs="Times New Roman"/>
          <w:sz w:val="28"/>
          <w:szCs w:val="28"/>
        </w:rPr>
        <w:t xml:space="preserve"> на злоупотребление хозяйствующим субъектом доминирующим положением, то есть устанавливает запрет на деяния, которые </w:t>
      </w:r>
      <w:r w:rsidRPr="00BE64EF">
        <w:rPr>
          <w:rFonts w:ascii="Times New Roman" w:hAnsi="Times New Roman" w:cs="Times New Roman"/>
          <w:sz w:val="28"/>
          <w:szCs w:val="28"/>
        </w:rPr>
        <w:t xml:space="preserve">приводят </w:t>
      </w:r>
      <w:r w:rsidR="007B39A2" w:rsidRPr="00BE64EF">
        <w:rPr>
          <w:rFonts w:ascii="Times New Roman" w:hAnsi="Times New Roman" w:cs="Times New Roman"/>
          <w:sz w:val="28"/>
          <w:szCs w:val="28"/>
        </w:rPr>
        <w:t xml:space="preserve">к ограничению, недопущению или устранению конкуренции. </w:t>
      </w:r>
      <w:r w:rsidR="00D555A5" w:rsidRPr="00BE64EF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2E42DC">
        <w:rPr>
          <w:rFonts w:ascii="Times New Roman" w:hAnsi="Times New Roman" w:cs="Times New Roman"/>
          <w:sz w:val="28"/>
          <w:szCs w:val="28"/>
        </w:rPr>
        <w:t xml:space="preserve">предлагаемое </w:t>
      </w:r>
      <w:r w:rsidR="000E1835" w:rsidRPr="00BE64EF">
        <w:rPr>
          <w:rFonts w:ascii="Times New Roman" w:hAnsi="Times New Roman" w:cs="Times New Roman"/>
          <w:sz w:val="28"/>
          <w:szCs w:val="28"/>
        </w:rPr>
        <w:t xml:space="preserve">«ограничение» антимонопольных иммунитетов </w:t>
      </w:r>
      <w:r w:rsidR="00D555A5" w:rsidRPr="00BE64EF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D36FBF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2E42DC">
        <w:rPr>
          <w:rFonts w:ascii="Times New Roman" w:hAnsi="Times New Roman" w:cs="Times New Roman"/>
          <w:sz w:val="28"/>
          <w:szCs w:val="28"/>
        </w:rPr>
        <w:t xml:space="preserve">их </w:t>
      </w:r>
      <w:r w:rsidR="00D36FBF" w:rsidRPr="00BE64EF">
        <w:rPr>
          <w:rFonts w:ascii="Times New Roman" w:hAnsi="Times New Roman" w:cs="Times New Roman"/>
          <w:sz w:val="28"/>
          <w:szCs w:val="28"/>
        </w:rPr>
        <w:t>фактическую отм</w:t>
      </w:r>
      <w:r w:rsidR="00D555A5" w:rsidRPr="00BE64EF">
        <w:rPr>
          <w:rFonts w:ascii="Times New Roman" w:hAnsi="Times New Roman" w:cs="Times New Roman"/>
          <w:sz w:val="28"/>
          <w:szCs w:val="28"/>
        </w:rPr>
        <w:t xml:space="preserve">ену, которая критическим образом скажется на состоянии рыночных </w:t>
      </w:r>
      <w:r w:rsidR="00701DC2">
        <w:rPr>
          <w:rFonts w:ascii="Times New Roman" w:hAnsi="Times New Roman" w:cs="Times New Roman"/>
          <w:sz w:val="28"/>
          <w:szCs w:val="28"/>
        </w:rPr>
        <w:t>отношений</w:t>
      </w:r>
      <w:r w:rsidR="00D555A5" w:rsidRPr="00BE64EF">
        <w:rPr>
          <w:rFonts w:ascii="Times New Roman" w:hAnsi="Times New Roman" w:cs="Times New Roman"/>
          <w:sz w:val="28"/>
          <w:szCs w:val="28"/>
        </w:rPr>
        <w:t>.</w:t>
      </w:r>
    </w:p>
    <w:p w:rsidR="00564967" w:rsidRPr="00BE64EF" w:rsidRDefault="00564967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 xml:space="preserve">Из законопроекта невозможно </w:t>
      </w:r>
      <w:r w:rsidR="00AF25D0" w:rsidRPr="00BE64EF">
        <w:rPr>
          <w:rFonts w:ascii="Times New Roman" w:hAnsi="Times New Roman" w:cs="Times New Roman"/>
          <w:sz w:val="28"/>
          <w:szCs w:val="28"/>
        </w:rPr>
        <w:t>установить,</w:t>
      </w:r>
      <w:r w:rsidRPr="00BE64EF">
        <w:rPr>
          <w:rFonts w:ascii="Times New Roman" w:hAnsi="Times New Roman" w:cs="Times New Roman"/>
          <w:sz w:val="28"/>
          <w:szCs w:val="28"/>
        </w:rPr>
        <w:t xml:space="preserve"> как</w:t>
      </w:r>
      <w:r w:rsidR="00630251" w:rsidRPr="00BE64EF">
        <w:rPr>
          <w:rFonts w:ascii="Times New Roman" w:hAnsi="Times New Roman" w:cs="Times New Roman"/>
          <w:sz w:val="28"/>
          <w:szCs w:val="28"/>
        </w:rPr>
        <w:t>им образом</w:t>
      </w:r>
      <w:r w:rsidRPr="00BE64EF">
        <w:rPr>
          <w:rFonts w:ascii="Times New Roman" w:hAnsi="Times New Roman" w:cs="Times New Roman"/>
          <w:sz w:val="28"/>
          <w:szCs w:val="28"/>
        </w:rPr>
        <w:t xml:space="preserve"> будет определяться «направленность на недопущение, ограничение или устранение конкуренции при введении товаров в оборот». Указанные формулировки характеризуются недостаточной правовой определенностью, что по своей сути размывает положения части четвертой </w:t>
      </w:r>
      <w:r w:rsidR="00F249A1" w:rsidRPr="00BE64EF">
        <w:rPr>
          <w:rFonts w:ascii="Times New Roman" w:hAnsi="Times New Roman" w:cs="Times New Roman"/>
          <w:sz w:val="28"/>
          <w:szCs w:val="28"/>
        </w:rPr>
        <w:t>Гражданского кодекса Р</w:t>
      </w:r>
      <w:r w:rsidR="002E42DC">
        <w:rPr>
          <w:rFonts w:ascii="Times New Roman" w:hAnsi="Times New Roman" w:cs="Times New Roman"/>
          <w:sz w:val="28"/>
          <w:szCs w:val="28"/>
        </w:rPr>
        <w:t>Ф</w:t>
      </w:r>
      <w:r w:rsidR="00F249A1" w:rsidRPr="00BE64EF">
        <w:rPr>
          <w:rFonts w:ascii="Times New Roman" w:hAnsi="Times New Roman" w:cs="Times New Roman"/>
          <w:sz w:val="28"/>
          <w:szCs w:val="28"/>
        </w:rPr>
        <w:t xml:space="preserve"> (далее – ГК РФ)</w:t>
      </w:r>
      <w:r w:rsidRPr="00BE64EF">
        <w:rPr>
          <w:rFonts w:ascii="Times New Roman" w:hAnsi="Times New Roman" w:cs="Times New Roman"/>
          <w:sz w:val="28"/>
          <w:szCs w:val="28"/>
        </w:rPr>
        <w:t>.</w:t>
      </w:r>
      <w:r w:rsidR="00AF25D0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2E42DC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AF01B3" w:rsidRPr="00BE64EF">
        <w:rPr>
          <w:rFonts w:ascii="Times New Roman" w:hAnsi="Times New Roman" w:cs="Times New Roman"/>
          <w:sz w:val="28"/>
          <w:szCs w:val="28"/>
        </w:rPr>
        <w:t>подход п</w:t>
      </w:r>
      <w:r w:rsidR="003E43F0" w:rsidRPr="00BE64EF">
        <w:rPr>
          <w:rFonts w:ascii="Times New Roman" w:hAnsi="Times New Roman" w:cs="Times New Roman"/>
          <w:sz w:val="28"/>
          <w:szCs w:val="28"/>
        </w:rPr>
        <w:t xml:space="preserve">редоставляет антимонопольным органам право в каждой конкретной ситуации, где </w:t>
      </w:r>
      <w:r w:rsidR="00701DC2">
        <w:rPr>
          <w:rFonts w:ascii="Times New Roman" w:hAnsi="Times New Roman" w:cs="Times New Roman"/>
          <w:sz w:val="28"/>
          <w:szCs w:val="28"/>
        </w:rPr>
        <w:t>имеются</w:t>
      </w:r>
      <w:r w:rsidR="003E43F0" w:rsidRPr="00BE64EF">
        <w:rPr>
          <w:rFonts w:ascii="Times New Roman" w:hAnsi="Times New Roman" w:cs="Times New Roman"/>
          <w:sz w:val="28"/>
          <w:szCs w:val="28"/>
        </w:rPr>
        <w:t xml:space="preserve"> признаки злоупотребления доминирующим положением или заключения </w:t>
      </w:r>
      <w:proofErr w:type="spellStart"/>
      <w:r w:rsidR="003E43F0" w:rsidRPr="00BE64EF">
        <w:rPr>
          <w:rFonts w:ascii="Times New Roman" w:hAnsi="Times New Roman" w:cs="Times New Roman"/>
          <w:sz w:val="28"/>
          <w:szCs w:val="28"/>
        </w:rPr>
        <w:t>антиконкурентных</w:t>
      </w:r>
      <w:proofErr w:type="spellEnd"/>
      <w:r w:rsidR="003E43F0" w:rsidRPr="00BE64EF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="002059FC" w:rsidRPr="00BE64EF">
        <w:rPr>
          <w:rFonts w:ascii="Times New Roman" w:hAnsi="Times New Roman" w:cs="Times New Roman"/>
          <w:sz w:val="28"/>
          <w:szCs w:val="28"/>
        </w:rPr>
        <w:t xml:space="preserve">, по собственному усмотрению решать вопрос о необходимости применения антимонопольных иммунитетов. </w:t>
      </w:r>
      <w:r w:rsidR="0036444D" w:rsidRPr="00BE64EF">
        <w:rPr>
          <w:rFonts w:ascii="Times New Roman" w:hAnsi="Times New Roman" w:cs="Times New Roman"/>
          <w:sz w:val="28"/>
          <w:szCs w:val="28"/>
        </w:rPr>
        <w:t>П</w:t>
      </w:r>
      <w:r w:rsidR="002059FC" w:rsidRPr="00BE64EF">
        <w:rPr>
          <w:rFonts w:ascii="Times New Roman" w:hAnsi="Times New Roman" w:cs="Times New Roman"/>
          <w:sz w:val="28"/>
          <w:szCs w:val="28"/>
        </w:rPr>
        <w:t xml:space="preserve">ри этом антимонопольные органы руководствуются единственным </w:t>
      </w:r>
      <w:r w:rsidR="00091D7F" w:rsidRPr="00BE64EF">
        <w:rPr>
          <w:rFonts w:ascii="Times New Roman" w:hAnsi="Times New Roman" w:cs="Times New Roman"/>
          <w:sz w:val="28"/>
          <w:szCs w:val="28"/>
        </w:rPr>
        <w:t>параметром</w:t>
      </w:r>
      <w:r w:rsidR="002059FC" w:rsidRPr="00BE64EF">
        <w:rPr>
          <w:rFonts w:ascii="Times New Roman" w:hAnsi="Times New Roman" w:cs="Times New Roman"/>
          <w:sz w:val="28"/>
          <w:szCs w:val="28"/>
        </w:rPr>
        <w:t xml:space="preserve"> –</w:t>
      </w:r>
      <w:r w:rsidR="00091D7F" w:rsidRPr="00BE64EF">
        <w:rPr>
          <w:rFonts w:ascii="Times New Roman" w:hAnsi="Times New Roman" w:cs="Times New Roman"/>
          <w:sz w:val="28"/>
          <w:szCs w:val="28"/>
        </w:rPr>
        <w:t xml:space="preserve"> угрозой</w:t>
      </w:r>
      <w:r w:rsidR="002059FC" w:rsidRPr="00BE64EF">
        <w:rPr>
          <w:rFonts w:ascii="Times New Roman" w:hAnsi="Times New Roman" w:cs="Times New Roman"/>
          <w:sz w:val="28"/>
          <w:szCs w:val="28"/>
        </w:rPr>
        <w:t xml:space="preserve"> ограничения, устранен</w:t>
      </w:r>
      <w:r w:rsidR="00091D7F" w:rsidRPr="00BE64EF">
        <w:rPr>
          <w:rFonts w:ascii="Times New Roman" w:hAnsi="Times New Roman" w:cs="Times New Roman"/>
          <w:sz w:val="28"/>
          <w:szCs w:val="28"/>
        </w:rPr>
        <w:t>ия или</w:t>
      </w:r>
      <w:r w:rsidR="00216BAB" w:rsidRPr="00BE64EF">
        <w:rPr>
          <w:rFonts w:ascii="Times New Roman" w:hAnsi="Times New Roman" w:cs="Times New Roman"/>
          <w:sz w:val="28"/>
          <w:szCs w:val="28"/>
        </w:rPr>
        <w:t xml:space="preserve"> недопущения конкуренции, что во многом </w:t>
      </w:r>
      <w:r w:rsidR="00091D7F" w:rsidRPr="00BE64EF">
        <w:rPr>
          <w:rFonts w:ascii="Times New Roman" w:hAnsi="Times New Roman" w:cs="Times New Roman"/>
          <w:sz w:val="28"/>
          <w:szCs w:val="28"/>
        </w:rPr>
        <w:t xml:space="preserve">является оценочным критерием. </w:t>
      </w:r>
    </w:p>
    <w:p w:rsidR="007435D6" w:rsidRPr="00BE64EF" w:rsidRDefault="007435D6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9B5" w:rsidRPr="00BE64EF" w:rsidRDefault="00E06E2F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4EF">
        <w:rPr>
          <w:rFonts w:ascii="Times New Roman" w:hAnsi="Times New Roman" w:cs="Times New Roman"/>
          <w:b/>
          <w:sz w:val="28"/>
          <w:szCs w:val="28"/>
        </w:rPr>
        <w:t>2.</w:t>
      </w:r>
      <w:r w:rsidR="00EC2BEE" w:rsidRPr="00BE6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BA1" w:rsidRPr="00BE64EF">
        <w:rPr>
          <w:rFonts w:ascii="Times New Roman" w:hAnsi="Times New Roman" w:cs="Times New Roman"/>
          <w:b/>
          <w:sz w:val="28"/>
          <w:szCs w:val="28"/>
        </w:rPr>
        <w:t>Правовая природа интеллектуальной собственности предопределяет наличие антимонопольных иммунитетов.</w:t>
      </w:r>
    </w:p>
    <w:p w:rsidR="00475A04" w:rsidRPr="00BE64EF" w:rsidRDefault="00146B5B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 xml:space="preserve">При оценке предлагаемого законопроекта </w:t>
      </w:r>
      <w:r w:rsidR="00701DC2">
        <w:rPr>
          <w:rFonts w:ascii="Times New Roman" w:hAnsi="Times New Roman" w:cs="Times New Roman"/>
          <w:sz w:val="28"/>
          <w:szCs w:val="28"/>
        </w:rPr>
        <w:t xml:space="preserve"> нужно отметить</w:t>
      </w:r>
      <w:r w:rsidR="00E06E2F" w:rsidRPr="00BE64EF">
        <w:rPr>
          <w:rFonts w:ascii="Times New Roman" w:hAnsi="Times New Roman" w:cs="Times New Roman"/>
          <w:sz w:val="28"/>
          <w:szCs w:val="28"/>
        </w:rPr>
        <w:t xml:space="preserve"> особ</w:t>
      </w:r>
      <w:r w:rsidR="00701DC2">
        <w:rPr>
          <w:rFonts w:ascii="Times New Roman" w:hAnsi="Times New Roman" w:cs="Times New Roman"/>
          <w:sz w:val="28"/>
          <w:szCs w:val="28"/>
        </w:rPr>
        <w:t>ую</w:t>
      </w:r>
      <w:r w:rsidR="00E06E2F" w:rsidRPr="00BE64EF">
        <w:rPr>
          <w:rFonts w:ascii="Times New Roman" w:hAnsi="Times New Roman" w:cs="Times New Roman"/>
          <w:sz w:val="28"/>
          <w:szCs w:val="28"/>
        </w:rPr>
        <w:t xml:space="preserve"> правовую природу</w:t>
      </w:r>
      <w:r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701DC2" w:rsidRPr="00BE64EF">
        <w:rPr>
          <w:rFonts w:ascii="Times New Roman" w:hAnsi="Times New Roman" w:cs="Times New Roman"/>
          <w:sz w:val="28"/>
          <w:szCs w:val="28"/>
        </w:rPr>
        <w:t>исключительных прав</w:t>
      </w:r>
      <w:r w:rsidR="00701DC2">
        <w:rPr>
          <w:rFonts w:ascii="Times New Roman" w:hAnsi="Times New Roman" w:cs="Times New Roman"/>
          <w:sz w:val="28"/>
          <w:szCs w:val="28"/>
        </w:rPr>
        <w:t>, что</w:t>
      </w:r>
      <w:r w:rsidR="000D519C" w:rsidRPr="00BE64EF">
        <w:rPr>
          <w:rFonts w:ascii="Times New Roman" w:hAnsi="Times New Roman" w:cs="Times New Roman"/>
          <w:sz w:val="28"/>
          <w:szCs w:val="28"/>
        </w:rPr>
        <w:t xml:space="preserve"> предопределяет </w:t>
      </w:r>
      <w:r w:rsidR="00701DC2">
        <w:rPr>
          <w:rFonts w:ascii="Times New Roman" w:hAnsi="Times New Roman" w:cs="Times New Roman"/>
          <w:sz w:val="28"/>
          <w:szCs w:val="28"/>
        </w:rPr>
        <w:t>специфический</w:t>
      </w:r>
      <w:r w:rsidRPr="00BE64EF">
        <w:rPr>
          <w:rFonts w:ascii="Times New Roman" w:hAnsi="Times New Roman" w:cs="Times New Roman"/>
          <w:sz w:val="28"/>
          <w:szCs w:val="28"/>
        </w:rPr>
        <w:t xml:space="preserve"> правовой режим исключительных прав на результаты интеллектуальной деятельности, в том числе, в области антимонопольного регулирования. </w:t>
      </w:r>
      <w:r w:rsidR="00701DC2">
        <w:rPr>
          <w:rFonts w:ascii="Times New Roman" w:hAnsi="Times New Roman" w:cs="Times New Roman"/>
          <w:sz w:val="28"/>
          <w:szCs w:val="28"/>
        </w:rPr>
        <w:t>В</w:t>
      </w:r>
      <w:r w:rsidRPr="00BE64EF">
        <w:rPr>
          <w:rFonts w:ascii="Times New Roman" w:hAnsi="Times New Roman" w:cs="Times New Roman"/>
          <w:sz w:val="28"/>
          <w:szCs w:val="28"/>
        </w:rPr>
        <w:t xml:space="preserve">ведение антимонопольных иммунитетов </w:t>
      </w:r>
      <w:r w:rsidR="00701DC2">
        <w:rPr>
          <w:rFonts w:ascii="Times New Roman" w:hAnsi="Times New Roman" w:cs="Times New Roman"/>
          <w:sz w:val="28"/>
          <w:szCs w:val="28"/>
        </w:rPr>
        <w:t>было об</w:t>
      </w:r>
      <w:r w:rsidR="002E42DC">
        <w:rPr>
          <w:rFonts w:ascii="Times New Roman" w:hAnsi="Times New Roman" w:cs="Times New Roman"/>
          <w:sz w:val="28"/>
          <w:szCs w:val="28"/>
        </w:rPr>
        <w:t>у</w:t>
      </w:r>
      <w:r w:rsidR="00701DC2">
        <w:rPr>
          <w:rFonts w:ascii="Times New Roman" w:hAnsi="Times New Roman" w:cs="Times New Roman"/>
          <w:sz w:val="28"/>
          <w:szCs w:val="28"/>
        </w:rPr>
        <w:t>словлено</w:t>
      </w:r>
      <w:r w:rsidR="00701DC2" w:rsidRPr="00BE64EF">
        <w:rPr>
          <w:rFonts w:ascii="Times New Roman" w:hAnsi="Times New Roman" w:cs="Times New Roman"/>
          <w:sz w:val="28"/>
          <w:szCs w:val="28"/>
        </w:rPr>
        <w:t xml:space="preserve"> нематериальн</w:t>
      </w:r>
      <w:r w:rsidR="00701DC2">
        <w:rPr>
          <w:rFonts w:ascii="Times New Roman" w:hAnsi="Times New Roman" w:cs="Times New Roman"/>
          <w:sz w:val="28"/>
          <w:szCs w:val="28"/>
        </w:rPr>
        <w:t>ым</w:t>
      </w:r>
      <w:r w:rsidR="00701DC2" w:rsidRPr="00BE64EF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701DC2">
        <w:rPr>
          <w:rFonts w:ascii="Times New Roman" w:hAnsi="Times New Roman" w:cs="Times New Roman"/>
          <w:sz w:val="28"/>
          <w:szCs w:val="28"/>
        </w:rPr>
        <w:t xml:space="preserve">ом прав на </w:t>
      </w:r>
      <w:r w:rsidR="000D519C" w:rsidRPr="00BE64EF">
        <w:rPr>
          <w:rFonts w:ascii="Times New Roman" w:hAnsi="Times New Roman" w:cs="Times New Roman"/>
          <w:sz w:val="28"/>
          <w:szCs w:val="28"/>
        </w:rPr>
        <w:t>объекты интеллектуальной собственности</w:t>
      </w:r>
      <w:r w:rsidR="00AA5C1B" w:rsidRPr="00BE64EF">
        <w:rPr>
          <w:rFonts w:ascii="Times New Roman" w:hAnsi="Times New Roman" w:cs="Times New Roman"/>
          <w:sz w:val="28"/>
          <w:szCs w:val="28"/>
        </w:rPr>
        <w:t xml:space="preserve">. </w:t>
      </w:r>
      <w:r w:rsidR="0016096D" w:rsidRPr="00BE64EF">
        <w:rPr>
          <w:rFonts w:ascii="Times New Roman" w:hAnsi="Times New Roman" w:cs="Times New Roman"/>
          <w:sz w:val="28"/>
          <w:szCs w:val="28"/>
        </w:rPr>
        <w:t>Ц</w:t>
      </w:r>
      <w:r w:rsidRPr="00BE64EF">
        <w:rPr>
          <w:rFonts w:ascii="Times New Roman" w:hAnsi="Times New Roman" w:cs="Times New Roman"/>
          <w:sz w:val="28"/>
          <w:szCs w:val="28"/>
        </w:rPr>
        <w:t>енность</w:t>
      </w:r>
      <w:r w:rsidR="00D22070" w:rsidRPr="00BE64EF">
        <w:rPr>
          <w:rFonts w:ascii="Times New Roman" w:hAnsi="Times New Roman" w:cs="Times New Roman"/>
          <w:sz w:val="28"/>
          <w:szCs w:val="28"/>
        </w:rPr>
        <w:t xml:space="preserve"> интеллектуальной собственности</w:t>
      </w:r>
      <w:r w:rsidRPr="00BE64EF">
        <w:rPr>
          <w:rFonts w:ascii="Times New Roman" w:hAnsi="Times New Roman" w:cs="Times New Roman"/>
          <w:sz w:val="28"/>
          <w:szCs w:val="28"/>
        </w:rPr>
        <w:t xml:space="preserve"> как объекта гражданских прав состоит в том, что ей облад</w:t>
      </w:r>
      <w:r w:rsidR="0016096D" w:rsidRPr="00BE64EF">
        <w:rPr>
          <w:rFonts w:ascii="Times New Roman" w:hAnsi="Times New Roman" w:cs="Times New Roman"/>
          <w:sz w:val="28"/>
          <w:szCs w:val="28"/>
        </w:rPr>
        <w:t>ает ограниченное количество лиц, то есть ис</w:t>
      </w:r>
      <w:r w:rsidR="00475A04" w:rsidRPr="00BE64EF">
        <w:rPr>
          <w:rFonts w:ascii="Times New Roman" w:hAnsi="Times New Roman" w:cs="Times New Roman"/>
          <w:sz w:val="28"/>
          <w:szCs w:val="28"/>
        </w:rPr>
        <w:t xml:space="preserve">ключительные права </w:t>
      </w:r>
      <w:r w:rsidR="00475A04" w:rsidRPr="00BE64EF">
        <w:rPr>
          <w:rFonts w:ascii="Times New Roman" w:hAnsi="Times New Roman" w:cs="Times New Roman"/>
          <w:sz w:val="28"/>
          <w:szCs w:val="28"/>
        </w:rPr>
        <w:lastRenderedPageBreak/>
        <w:t>являются</w:t>
      </w:r>
      <w:r w:rsidR="0016096D" w:rsidRPr="00BE64EF">
        <w:rPr>
          <w:rFonts w:ascii="Times New Roman" w:hAnsi="Times New Roman" w:cs="Times New Roman"/>
          <w:sz w:val="28"/>
          <w:szCs w:val="28"/>
        </w:rPr>
        <w:t xml:space="preserve"> монопольными по своей природе</w:t>
      </w:r>
      <w:r w:rsidR="00701DC2">
        <w:rPr>
          <w:rFonts w:ascii="Times New Roman" w:hAnsi="Times New Roman" w:cs="Times New Roman"/>
          <w:sz w:val="28"/>
          <w:szCs w:val="28"/>
        </w:rPr>
        <w:t>. П</w:t>
      </w:r>
      <w:r w:rsidR="00475A04" w:rsidRPr="00BE64EF">
        <w:rPr>
          <w:rFonts w:ascii="Times New Roman" w:hAnsi="Times New Roman" w:cs="Times New Roman"/>
          <w:sz w:val="28"/>
          <w:szCs w:val="28"/>
        </w:rPr>
        <w:t>ерспектива извлечения прибыли от результатов своей интеллектуальной деятельности стимулирует авторов к творческой и инновационной деятельности</w:t>
      </w:r>
      <w:r w:rsidR="0016096D" w:rsidRPr="00BE64EF">
        <w:rPr>
          <w:rFonts w:ascii="Times New Roman" w:hAnsi="Times New Roman" w:cs="Times New Roman"/>
          <w:sz w:val="28"/>
          <w:szCs w:val="28"/>
        </w:rPr>
        <w:t xml:space="preserve">, </w:t>
      </w:r>
      <w:r w:rsidR="00701DC2">
        <w:rPr>
          <w:rFonts w:ascii="Times New Roman" w:hAnsi="Times New Roman" w:cs="Times New Roman"/>
          <w:sz w:val="28"/>
          <w:szCs w:val="28"/>
        </w:rPr>
        <w:t xml:space="preserve">способствуя </w:t>
      </w:r>
      <w:r w:rsidR="0016096D" w:rsidRPr="00BE64EF">
        <w:rPr>
          <w:rFonts w:ascii="Times New Roman" w:hAnsi="Times New Roman" w:cs="Times New Roman"/>
          <w:sz w:val="28"/>
          <w:szCs w:val="28"/>
        </w:rPr>
        <w:t>разви</w:t>
      </w:r>
      <w:r w:rsidR="00701DC2">
        <w:rPr>
          <w:rFonts w:ascii="Times New Roman" w:hAnsi="Times New Roman" w:cs="Times New Roman"/>
          <w:sz w:val="28"/>
          <w:szCs w:val="28"/>
        </w:rPr>
        <w:t>тию</w:t>
      </w:r>
      <w:r w:rsidR="0016096D" w:rsidRPr="00BE64EF">
        <w:rPr>
          <w:rFonts w:ascii="Times New Roman" w:hAnsi="Times New Roman" w:cs="Times New Roman"/>
          <w:sz w:val="28"/>
          <w:szCs w:val="28"/>
        </w:rPr>
        <w:t xml:space="preserve"> инновационн</w:t>
      </w:r>
      <w:r w:rsidR="00701DC2">
        <w:rPr>
          <w:rFonts w:ascii="Times New Roman" w:hAnsi="Times New Roman" w:cs="Times New Roman"/>
          <w:sz w:val="28"/>
          <w:szCs w:val="28"/>
        </w:rPr>
        <w:t>ого</w:t>
      </w:r>
      <w:r w:rsidR="0016096D" w:rsidRPr="00BE64EF">
        <w:rPr>
          <w:rFonts w:ascii="Times New Roman" w:hAnsi="Times New Roman" w:cs="Times New Roman"/>
          <w:sz w:val="28"/>
          <w:szCs w:val="28"/>
        </w:rPr>
        <w:t xml:space="preserve"> климат</w:t>
      </w:r>
      <w:r w:rsidR="002E42DC">
        <w:rPr>
          <w:rFonts w:ascii="Times New Roman" w:hAnsi="Times New Roman" w:cs="Times New Roman"/>
          <w:sz w:val="28"/>
          <w:szCs w:val="28"/>
        </w:rPr>
        <w:t>а</w:t>
      </w:r>
      <w:r w:rsidR="0016096D" w:rsidRPr="00BE64EF">
        <w:rPr>
          <w:rFonts w:ascii="Times New Roman" w:hAnsi="Times New Roman" w:cs="Times New Roman"/>
          <w:sz w:val="28"/>
          <w:szCs w:val="28"/>
        </w:rPr>
        <w:t>,</w:t>
      </w:r>
      <w:r w:rsidR="00771F05">
        <w:rPr>
          <w:rFonts w:ascii="Times New Roman" w:hAnsi="Times New Roman" w:cs="Times New Roman"/>
          <w:sz w:val="28"/>
          <w:szCs w:val="28"/>
        </w:rPr>
        <w:t xml:space="preserve"> что особенно важно</w:t>
      </w:r>
      <w:r w:rsidR="0016096D" w:rsidRPr="00BE64EF">
        <w:rPr>
          <w:rFonts w:ascii="Times New Roman" w:hAnsi="Times New Roman" w:cs="Times New Roman"/>
          <w:sz w:val="28"/>
          <w:szCs w:val="28"/>
        </w:rPr>
        <w:t xml:space="preserve"> в условиях беспрецедентного внешнеполитического давления</w:t>
      </w:r>
      <w:r w:rsidR="00771F05">
        <w:rPr>
          <w:rFonts w:ascii="Times New Roman" w:hAnsi="Times New Roman" w:cs="Times New Roman"/>
          <w:sz w:val="28"/>
          <w:szCs w:val="28"/>
        </w:rPr>
        <w:t>, а также</w:t>
      </w:r>
      <w:r w:rsidR="0016096D" w:rsidRPr="00BE64EF">
        <w:rPr>
          <w:rFonts w:ascii="Times New Roman" w:hAnsi="Times New Roman" w:cs="Times New Roman"/>
          <w:sz w:val="28"/>
          <w:szCs w:val="28"/>
        </w:rPr>
        <w:t xml:space="preserve"> отсутствия </w:t>
      </w:r>
      <w:proofErr w:type="spellStart"/>
      <w:r w:rsidR="0016096D" w:rsidRPr="00BE64EF">
        <w:rPr>
          <w:rFonts w:ascii="Times New Roman" w:hAnsi="Times New Roman" w:cs="Times New Roman"/>
          <w:sz w:val="28"/>
          <w:szCs w:val="28"/>
        </w:rPr>
        <w:t>конкурентноспособных</w:t>
      </w:r>
      <w:proofErr w:type="spellEnd"/>
      <w:r w:rsidR="0016096D" w:rsidRPr="00BE64EF">
        <w:rPr>
          <w:rFonts w:ascii="Times New Roman" w:hAnsi="Times New Roman" w:cs="Times New Roman"/>
          <w:sz w:val="28"/>
          <w:szCs w:val="28"/>
        </w:rPr>
        <w:t xml:space="preserve"> западных </w:t>
      </w:r>
      <w:r w:rsidR="00771F05">
        <w:rPr>
          <w:rFonts w:ascii="Times New Roman" w:hAnsi="Times New Roman" w:cs="Times New Roman"/>
          <w:sz w:val="28"/>
          <w:szCs w:val="28"/>
        </w:rPr>
        <w:t>участников</w:t>
      </w:r>
      <w:r w:rsidR="00475A04" w:rsidRPr="00BE64EF">
        <w:rPr>
          <w:rFonts w:ascii="Times New Roman" w:hAnsi="Times New Roman" w:cs="Times New Roman"/>
          <w:sz w:val="28"/>
          <w:szCs w:val="28"/>
        </w:rPr>
        <w:t>.</w:t>
      </w:r>
    </w:p>
    <w:p w:rsidR="009E4CC5" w:rsidRPr="00BE64EF" w:rsidRDefault="00771F05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653F6" w:rsidRPr="00BE64EF">
        <w:rPr>
          <w:rFonts w:ascii="Times New Roman" w:hAnsi="Times New Roman" w:cs="Times New Roman"/>
          <w:sz w:val="28"/>
          <w:szCs w:val="28"/>
        </w:rPr>
        <w:t xml:space="preserve">нтимонопольные иммунитеты, </w:t>
      </w:r>
      <w:proofErr w:type="gramStart"/>
      <w:r w:rsidR="00A653F6" w:rsidRPr="00BE64EF">
        <w:rPr>
          <w:rFonts w:ascii="Times New Roman" w:hAnsi="Times New Roman" w:cs="Times New Roman"/>
          <w:sz w:val="28"/>
          <w:szCs w:val="28"/>
        </w:rPr>
        <w:t xml:space="preserve">предусмотрены частью 4 </w:t>
      </w:r>
      <w:r w:rsidR="009E4CC5" w:rsidRPr="00BE64EF">
        <w:rPr>
          <w:rFonts w:ascii="Times New Roman" w:hAnsi="Times New Roman" w:cs="Times New Roman"/>
          <w:sz w:val="28"/>
          <w:szCs w:val="28"/>
        </w:rPr>
        <w:t>с</w:t>
      </w:r>
      <w:r w:rsidR="00A653F6" w:rsidRPr="00BE64EF">
        <w:rPr>
          <w:rFonts w:ascii="Times New Roman" w:hAnsi="Times New Roman" w:cs="Times New Roman"/>
          <w:sz w:val="28"/>
          <w:szCs w:val="28"/>
        </w:rPr>
        <w:t xml:space="preserve">татьи 10 и частью 9 статьи </w:t>
      </w:r>
      <w:r w:rsidR="009E4CC5" w:rsidRPr="00BE64EF">
        <w:rPr>
          <w:rFonts w:ascii="Times New Roman" w:hAnsi="Times New Roman" w:cs="Times New Roman"/>
          <w:sz w:val="28"/>
          <w:szCs w:val="28"/>
        </w:rPr>
        <w:t>11 Закона о защите конкуренции</w:t>
      </w:r>
      <w:r>
        <w:rPr>
          <w:rFonts w:ascii="Times New Roman" w:hAnsi="Times New Roman" w:cs="Times New Roman"/>
          <w:sz w:val="28"/>
          <w:szCs w:val="28"/>
        </w:rPr>
        <w:t xml:space="preserve"> и они полностью</w:t>
      </w:r>
      <w:r w:rsidR="00A653F6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9E4CC5" w:rsidRPr="00BE64EF">
        <w:rPr>
          <w:rFonts w:ascii="Times New Roman" w:hAnsi="Times New Roman" w:cs="Times New Roman"/>
          <w:sz w:val="28"/>
          <w:szCs w:val="28"/>
        </w:rPr>
        <w:t>корреспондируют</w:t>
      </w:r>
      <w:proofErr w:type="gramEnd"/>
      <w:r w:rsidR="009E4CC5" w:rsidRPr="00BE64EF">
        <w:rPr>
          <w:rFonts w:ascii="Times New Roman" w:hAnsi="Times New Roman" w:cs="Times New Roman"/>
          <w:sz w:val="28"/>
          <w:szCs w:val="28"/>
        </w:rPr>
        <w:t xml:space="preserve"> положениям части четвертой ГК РФ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E4CC5" w:rsidRPr="00BE64EF">
        <w:rPr>
          <w:rFonts w:ascii="Times New Roman" w:hAnsi="Times New Roman" w:cs="Times New Roman"/>
          <w:sz w:val="28"/>
          <w:szCs w:val="28"/>
        </w:rPr>
        <w:t>статьи 44 Конституции РФ</w:t>
      </w:r>
      <w:r w:rsidR="002E42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Гражданским законодательством</w:t>
      </w:r>
      <w:r w:rsidR="009E4CC5" w:rsidRPr="00BE6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4CC5" w:rsidRPr="00BE64EF">
        <w:rPr>
          <w:rFonts w:ascii="Times New Roman" w:hAnsi="Times New Roman" w:cs="Times New Roman"/>
          <w:sz w:val="28"/>
          <w:szCs w:val="28"/>
        </w:rPr>
        <w:t>определены и кодифицированы</w:t>
      </w:r>
      <w:proofErr w:type="gramEnd"/>
      <w:r w:rsidR="009E4CC5" w:rsidRPr="00BE64EF">
        <w:rPr>
          <w:rFonts w:ascii="Times New Roman" w:hAnsi="Times New Roman" w:cs="Times New Roman"/>
          <w:sz w:val="28"/>
          <w:szCs w:val="28"/>
        </w:rPr>
        <w:t xml:space="preserve"> права интеллектуальной собственности, а также содержание и</w:t>
      </w:r>
      <w:r w:rsidR="00A653F6" w:rsidRPr="00BE64EF">
        <w:rPr>
          <w:rFonts w:ascii="Times New Roman" w:hAnsi="Times New Roman" w:cs="Times New Roman"/>
          <w:sz w:val="28"/>
          <w:szCs w:val="28"/>
        </w:rPr>
        <w:t xml:space="preserve"> случаи ограничения таких прав.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E4CC5" w:rsidRPr="00BE64EF">
        <w:rPr>
          <w:rFonts w:ascii="Times New Roman" w:hAnsi="Times New Roman" w:cs="Times New Roman"/>
          <w:sz w:val="28"/>
          <w:szCs w:val="28"/>
        </w:rPr>
        <w:t>акое-либо ограничение исключительных прав иными законами не допускается – случаи ограничения могут быть установлены исключительно ГК РФ (статья 1229 ГК РФ).</w:t>
      </w:r>
    </w:p>
    <w:p w:rsidR="00993629" w:rsidRPr="00BE64EF" w:rsidRDefault="00C4285B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>Учитывая вышеуказанные особенности интеллектуальной собственности</w:t>
      </w:r>
      <w:r w:rsidR="002E42DC">
        <w:rPr>
          <w:rFonts w:ascii="Times New Roman" w:hAnsi="Times New Roman" w:cs="Times New Roman"/>
          <w:sz w:val="28"/>
          <w:szCs w:val="28"/>
        </w:rPr>
        <w:t>, представляется</w:t>
      </w:r>
      <w:r w:rsidRPr="00BE64EF">
        <w:rPr>
          <w:rFonts w:ascii="Times New Roman" w:hAnsi="Times New Roman" w:cs="Times New Roman"/>
          <w:sz w:val="28"/>
          <w:szCs w:val="28"/>
        </w:rPr>
        <w:t xml:space="preserve"> обоснованным</w:t>
      </w:r>
      <w:r w:rsidR="002E42DC">
        <w:rPr>
          <w:rFonts w:ascii="Times New Roman" w:hAnsi="Times New Roman" w:cs="Times New Roman"/>
          <w:sz w:val="28"/>
          <w:szCs w:val="28"/>
        </w:rPr>
        <w:t>и</w:t>
      </w:r>
      <w:r w:rsidRPr="00BE64EF">
        <w:rPr>
          <w:rFonts w:ascii="Times New Roman" w:hAnsi="Times New Roman" w:cs="Times New Roman"/>
          <w:sz w:val="28"/>
          <w:szCs w:val="28"/>
        </w:rPr>
        <w:t xml:space="preserve"> антимонопольны</w:t>
      </w:r>
      <w:r w:rsidR="002E42DC">
        <w:rPr>
          <w:rFonts w:ascii="Times New Roman" w:hAnsi="Times New Roman" w:cs="Times New Roman"/>
          <w:sz w:val="28"/>
          <w:szCs w:val="28"/>
        </w:rPr>
        <w:t>е</w:t>
      </w:r>
      <w:r w:rsidRPr="00BE64EF">
        <w:rPr>
          <w:rFonts w:ascii="Times New Roman" w:hAnsi="Times New Roman" w:cs="Times New Roman"/>
          <w:sz w:val="28"/>
          <w:szCs w:val="28"/>
        </w:rPr>
        <w:t xml:space="preserve"> запрет</w:t>
      </w:r>
      <w:r w:rsidR="002E42DC">
        <w:rPr>
          <w:rFonts w:ascii="Times New Roman" w:hAnsi="Times New Roman" w:cs="Times New Roman"/>
          <w:sz w:val="28"/>
          <w:szCs w:val="28"/>
        </w:rPr>
        <w:t>ы</w:t>
      </w:r>
      <w:r w:rsidRPr="00BE64EF">
        <w:rPr>
          <w:rFonts w:ascii="Times New Roman" w:hAnsi="Times New Roman" w:cs="Times New Roman"/>
          <w:sz w:val="28"/>
          <w:szCs w:val="28"/>
        </w:rPr>
        <w:t xml:space="preserve">, </w:t>
      </w:r>
      <w:r w:rsidR="00A653F6" w:rsidRPr="00BE64EF">
        <w:rPr>
          <w:rFonts w:ascii="Times New Roman" w:hAnsi="Times New Roman" w:cs="Times New Roman"/>
          <w:sz w:val="28"/>
          <w:szCs w:val="28"/>
        </w:rPr>
        <w:t>в том числе за</w:t>
      </w:r>
      <w:r w:rsidRPr="00BE64EF">
        <w:rPr>
          <w:rFonts w:ascii="Times New Roman" w:hAnsi="Times New Roman" w:cs="Times New Roman"/>
          <w:sz w:val="28"/>
          <w:szCs w:val="28"/>
        </w:rPr>
        <w:t>прет на установление монопольно высокой цены</w:t>
      </w:r>
      <w:r w:rsidR="00993629" w:rsidRPr="00BE64EF">
        <w:rPr>
          <w:rFonts w:ascii="Times New Roman" w:hAnsi="Times New Roman" w:cs="Times New Roman"/>
          <w:sz w:val="28"/>
          <w:szCs w:val="28"/>
        </w:rPr>
        <w:t xml:space="preserve"> (пункт 1 части 1 статьи 10 Закона о защите конкуренции)</w:t>
      </w:r>
      <w:r w:rsidRPr="00BE64EF">
        <w:rPr>
          <w:rFonts w:ascii="Times New Roman" w:hAnsi="Times New Roman" w:cs="Times New Roman"/>
          <w:sz w:val="28"/>
          <w:szCs w:val="28"/>
        </w:rPr>
        <w:t>, поскольку извлечение сверхприбыли является основным стимулом правообладателя для проведения НИОКР, разработки инновационных продуктов</w:t>
      </w:r>
      <w:r w:rsidR="00771F05">
        <w:rPr>
          <w:rFonts w:ascii="Times New Roman" w:hAnsi="Times New Roman" w:cs="Times New Roman"/>
          <w:sz w:val="28"/>
          <w:szCs w:val="28"/>
        </w:rPr>
        <w:t>. При этом правообладатель</w:t>
      </w:r>
      <w:r w:rsidRPr="00BE64EF">
        <w:rPr>
          <w:rFonts w:ascii="Times New Roman" w:hAnsi="Times New Roman" w:cs="Times New Roman"/>
          <w:sz w:val="28"/>
          <w:szCs w:val="28"/>
        </w:rPr>
        <w:t xml:space="preserve"> раскрывает содержание </w:t>
      </w:r>
      <w:proofErr w:type="gramStart"/>
      <w:r w:rsidRPr="00BE64EF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BE64EF">
        <w:rPr>
          <w:rFonts w:ascii="Times New Roman" w:hAnsi="Times New Roman" w:cs="Times New Roman"/>
          <w:sz w:val="28"/>
          <w:szCs w:val="28"/>
        </w:rPr>
        <w:t xml:space="preserve"> интеллектуальной собственности,</w:t>
      </w:r>
      <w:r w:rsidR="00993629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771F05">
        <w:rPr>
          <w:rFonts w:ascii="Times New Roman" w:hAnsi="Times New Roman" w:cs="Times New Roman"/>
          <w:sz w:val="28"/>
          <w:szCs w:val="28"/>
        </w:rPr>
        <w:t>а</w:t>
      </w:r>
      <w:r w:rsidRPr="00BE64EF">
        <w:rPr>
          <w:rFonts w:ascii="Times New Roman" w:hAnsi="Times New Roman" w:cs="Times New Roman"/>
          <w:sz w:val="28"/>
          <w:szCs w:val="28"/>
        </w:rPr>
        <w:t xml:space="preserve"> государство предоставляет соответствующую правовую защиту.</w:t>
      </w:r>
    </w:p>
    <w:p w:rsidR="00942AAB" w:rsidRDefault="00771F05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Учитывая, что</w:t>
      </w:r>
      <w:r w:rsidR="00942AAB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942AAB" w:rsidRPr="00942AAB">
        <w:rPr>
          <w:rFonts w:ascii="Times New Roman" w:hAnsi="Times New Roman" w:cs="Times New Roman"/>
          <w:sz w:val="28"/>
          <w:szCs w:val="28"/>
        </w:rPr>
        <w:t xml:space="preserve"> </w:t>
      </w:r>
      <w:r w:rsidR="00942AAB" w:rsidRPr="00BE64EF">
        <w:rPr>
          <w:rFonts w:ascii="Times New Roman" w:hAnsi="Times New Roman" w:cs="Times New Roman"/>
          <w:sz w:val="28"/>
          <w:szCs w:val="28"/>
        </w:rPr>
        <w:t>запрета монополистической деятельности</w:t>
      </w:r>
      <w:r w:rsidR="00942AAB">
        <w:rPr>
          <w:rFonts w:ascii="Times New Roman" w:hAnsi="Times New Roman" w:cs="Times New Roman"/>
          <w:sz w:val="28"/>
          <w:szCs w:val="28"/>
        </w:rPr>
        <w:t>, указанные в</w:t>
      </w:r>
      <w:r w:rsidR="009E7287" w:rsidRPr="00BE64EF">
        <w:rPr>
          <w:rFonts w:ascii="Times New Roman" w:hAnsi="Times New Roman" w:cs="Times New Roman"/>
          <w:sz w:val="28"/>
          <w:szCs w:val="28"/>
        </w:rPr>
        <w:t xml:space="preserve"> части 1 ст</w:t>
      </w:r>
      <w:r w:rsidR="00942AAB">
        <w:rPr>
          <w:rFonts w:ascii="Times New Roman" w:hAnsi="Times New Roman" w:cs="Times New Roman"/>
          <w:sz w:val="28"/>
          <w:szCs w:val="28"/>
        </w:rPr>
        <w:t>.</w:t>
      </w:r>
      <w:r w:rsidR="009E7287" w:rsidRPr="00BE64EF">
        <w:rPr>
          <w:rFonts w:ascii="Times New Roman" w:hAnsi="Times New Roman" w:cs="Times New Roman"/>
          <w:sz w:val="28"/>
          <w:szCs w:val="28"/>
        </w:rPr>
        <w:t xml:space="preserve"> 10 Закона о защите конкуренции, </w:t>
      </w:r>
      <w:r w:rsidR="00942AAB">
        <w:rPr>
          <w:rFonts w:ascii="Times New Roman" w:hAnsi="Times New Roman" w:cs="Times New Roman"/>
          <w:sz w:val="28"/>
          <w:szCs w:val="28"/>
        </w:rPr>
        <w:t xml:space="preserve"> совершаются для получения</w:t>
      </w:r>
      <w:r w:rsidR="009E7287" w:rsidRPr="00BE64EF">
        <w:rPr>
          <w:rFonts w:ascii="Times New Roman" w:hAnsi="Times New Roman" w:cs="Times New Roman"/>
          <w:sz w:val="28"/>
          <w:szCs w:val="28"/>
        </w:rPr>
        <w:t xml:space="preserve"> сверхприбыли, ограничения в равной степени 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E7287" w:rsidRPr="00BE64EF">
        <w:rPr>
          <w:rFonts w:ascii="Times New Roman" w:hAnsi="Times New Roman" w:cs="Times New Roman"/>
          <w:sz w:val="28"/>
          <w:szCs w:val="28"/>
        </w:rPr>
        <w:t xml:space="preserve"> распространяться на все формы предусмотренных запретов, в том числе на отказ от заключения договора, прекращение производства товара, создание дискриминационных условий и препятствий доступа на товарный рынок. </w:t>
      </w:r>
      <w:proofErr w:type="gramEnd"/>
      <w:r w:rsidR="009E7287" w:rsidRPr="00BE64EF">
        <w:rPr>
          <w:rFonts w:ascii="Times New Roman" w:hAnsi="Times New Roman" w:cs="Times New Roman"/>
          <w:sz w:val="28"/>
          <w:szCs w:val="28"/>
        </w:rPr>
        <w:t>А</w:t>
      </w:r>
      <w:r w:rsidR="008243FE" w:rsidRPr="00BE64EF">
        <w:rPr>
          <w:rFonts w:ascii="Times New Roman" w:hAnsi="Times New Roman" w:cs="Times New Roman"/>
          <w:sz w:val="28"/>
          <w:szCs w:val="28"/>
        </w:rPr>
        <w:t>налогичный подход применим</w:t>
      </w:r>
      <w:r w:rsidR="009E7287" w:rsidRPr="00BE64EF">
        <w:rPr>
          <w:rFonts w:ascii="Times New Roman" w:hAnsi="Times New Roman" w:cs="Times New Roman"/>
          <w:sz w:val="28"/>
          <w:szCs w:val="28"/>
        </w:rPr>
        <w:t xml:space="preserve"> ко всем </w:t>
      </w:r>
      <w:r w:rsidR="00942AAB" w:rsidRPr="00BE64EF">
        <w:rPr>
          <w:rFonts w:ascii="Times New Roman" w:hAnsi="Times New Roman" w:cs="Times New Roman"/>
          <w:sz w:val="28"/>
          <w:szCs w:val="28"/>
        </w:rPr>
        <w:t xml:space="preserve">формам </w:t>
      </w:r>
      <w:proofErr w:type="spellStart"/>
      <w:r w:rsidR="00942AAB" w:rsidRPr="00BE64EF">
        <w:rPr>
          <w:rFonts w:ascii="Times New Roman" w:hAnsi="Times New Roman" w:cs="Times New Roman"/>
          <w:sz w:val="28"/>
          <w:szCs w:val="28"/>
        </w:rPr>
        <w:t>антиконкурентных</w:t>
      </w:r>
      <w:proofErr w:type="spellEnd"/>
      <w:r w:rsidR="00942AAB" w:rsidRPr="00BE64EF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="00942AAB">
        <w:rPr>
          <w:rFonts w:ascii="Times New Roman" w:hAnsi="Times New Roman" w:cs="Times New Roman"/>
          <w:sz w:val="28"/>
          <w:szCs w:val="28"/>
        </w:rPr>
        <w:t>,</w:t>
      </w:r>
      <w:r w:rsidR="00942AAB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9E7287" w:rsidRPr="00BE64EF">
        <w:rPr>
          <w:rFonts w:ascii="Times New Roman" w:hAnsi="Times New Roman" w:cs="Times New Roman"/>
          <w:sz w:val="28"/>
          <w:szCs w:val="28"/>
        </w:rPr>
        <w:t>предусмотренным Законом о защите конкуренции.</w:t>
      </w:r>
    </w:p>
    <w:p w:rsidR="006E3FF6" w:rsidRPr="00BE64EF" w:rsidRDefault="00942AAB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771F05">
        <w:rPr>
          <w:rFonts w:ascii="Times New Roman" w:hAnsi="Times New Roman" w:cs="Times New Roman"/>
          <w:sz w:val="28"/>
          <w:szCs w:val="28"/>
        </w:rPr>
        <w:t xml:space="preserve"> </w:t>
      </w:r>
      <w:r w:rsidR="00246709" w:rsidRPr="00BE64EF">
        <w:rPr>
          <w:rFonts w:ascii="Times New Roman" w:hAnsi="Times New Roman" w:cs="Times New Roman"/>
          <w:sz w:val="28"/>
          <w:szCs w:val="28"/>
        </w:rPr>
        <w:t xml:space="preserve">владелец результата интеллектуальной деятельности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B1699" w:rsidRPr="00BE64EF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B1699" w:rsidRPr="00BE64EF">
        <w:rPr>
          <w:rFonts w:ascii="Times New Roman" w:hAnsi="Times New Roman" w:cs="Times New Roman"/>
          <w:sz w:val="28"/>
          <w:szCs w:val="28"/>
        </w:rPr>
        <w:t xml:space="preserve"> самостоятельно определ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="008B1699" w:rsidRPr="00BE64EF">
        <w:rPr>
          <w:rFonts w:ascii="Times New Roman" w:hAnsi="Times New Roman" w:cs="Times New Roman"/>
          <w:sz w:val="28"/>
          <w:szCs w:val="28"/>
        </w:rPr>
        <w:t xml:space="preserve"> круг контрагентов (дилеров, дистрибьюторов),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E64EF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64EF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контрагентами,</w:t>
      </w:r>
      <w:r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8B1699" w:rsidRPr="00BE64EF">
        <w:rPr>
          <w:rFonts w:ascii="Times New Roman" w:hAnsi="Times New Roman" w:cs="Times New Roman"/>
          <w:sz w:val="28"/>
          <w:szCs w:val="28"/>
        </w:rPr>
        <w:t>которые будут реализовывать,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РИД</w:t>
      </w:r>
      <w:r w:rsidR="008B1699" w:rsidRPr="00BE64EF">
        <w:rPr>
          <w:rFonts w:ascii="Times New Roman" w:hAnsi="Times New Roman" w:cs="Times New Roman"/>
          <w:sz w:val="28"/>
          <w:szCs w:val="28"/>
        </w:rPr>
        <w:t xml:space="preserve"> в своей коммерческой деятельности</w:t>
      </w:r>
      <w:r w:rsidR="00BA4EDB">
        <w:rPr>
          <w:rFonts w:ascii="Times New Roman" w:hAnsi="Times New Roman" w:cs="Times New Roman"/>
          <w:sz w:val="28"/>
          <w:szCs w:val="28"/>
        </w:rPr>
        <w:t>.</w:t>
      </w:r>
      <w:r w:rsidR="008B1699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BA4EDB">
        <w:rPr>
          <w:rFonts w:ascii="Times New Roman" w:hAnsi="Times New Roman" w:cs="Times New Roman"/>
          <w:sz w:val="28"/>
          <w:szCs w:val="28"/>
        </w:rPr>
        <w:t>Распространение на рассматриваемые правоотношения</w:t>
      </w:r>
      <w:r w:rsidR="008B1699" w:rsidRPr="00BE64EF">
        <w:rPr>
          <w:rFonts w:ascii="Times New Roman" w:hAnsi="Times New Roman" w:cs="Times New Roman"/>
          <w:sz w:val="28"/>
          <w:szCs w:val="28"/>
        </w:rPr>
        <w:t xml:space="preserve"> антимонопольных запретов может привести </w:t>
      </w:r>
      <w:r w:rsidR="00BA4EDB">
        <w:rPr>
          <w:rFonts w:ascii="Times New Roman" w:hAnsi="Times New Roman" w:cs="Times New Roman"/>
          <w:sz w:val="28"/>
          <w:szCs w:val="28"/>
        </w:rPr>
        <w:t xml:space="preserve">к </w:t>
      </w:r>
      <w:r w:rsidR="008B1699" w:rsidRPr="00BE64EF">
        <w:rPr>
          <w:rFonts w:ascii="Times New Roman" w:hAnsi="Times New Roman" w:cs="Times New Roman"/>
          <w:sz w:val="28"/>
          <w:szCs w:val="28"/>
        </w:rPr>
        <w:t xml:space="preserve">установлению нарушений </w:t>
      </w:r>
      <w:r w:rsidR="00513AC2">
        <w:rPr>
          <w:rFonts w:ascii="Times New Roman" w:hAnsi="Times New Roman" w:cs="Times New Roman"/>
          <w:sz w:val="28"/>
          <w:szCs w:val="28"/>
        </w:rPr>
        <w:t xml:space="preserve"> по </w:t>
      </w:r>
      <w:r w:rsidR="008B1699" w:rsidRPr="00BE64EF">
        <w:rPr>
          <w:rFonts w:ascii="Times New Roman" w:hAnsi="Times New Roman" w:cs="Times New Roman"/>
          <w:sz w:val="28"/>
          <w:szCs w:val="28"/>
        </w:rPr>
        <w:t>злоупотреблени</w:t>
      </w:r>
      <w:r w:rsidR="00513AC2">
        <w:rPr>
          <w:rFonts w:ascii="Times New Roman" w:hAnsi="Times New Roman" w:cs="Times New Roman"/>
          <w:sz w:val="28"/>
          <w:szCs w:val="28"/>
        </w:rPr>
        <w:t>ю</w:t>
      </w:r>
      <w:r w:rsidR="008B1699" w:rsidRPr="00BE64EF">
        <w:rPr>
          <w:rFonts w:ascii="Times New Roman" w:hAnsi="Times New Roman" w:cs="Times New Roman"/>
          <w:sz w:val="28"/>
          <w:szCs w:val="28"/>
        </w:rPr>
        <w:t xml:space="preserve"> доминирующим положением, координации экономической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A4ED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8B1699" w:rsidRPr="00BE64EF">
        <w:rPr>
          <w:rFonts w:ascii="Times New Roman" w:hAnsi="Times New Roman" w:cs="Times New Roman"/>
          <w:sz w:val="28"/>
          <w:szCs w:val="28"/>
        </w:rPr>
        <w:t>недопустимых вертикальных и иных соглашений.</w:t>
      </w:r>
    </w:p>
    <w:p w:rsidR="007435D6" w:rsidRPr="00BE64EF" w:rsidRDefault="007435D6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9B3" w:rsidRPr="00BE64EF" w:rsidRDefault="00732BCF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b/>
          <w:sz w:val="28"/>
          <w:szCs w:val="28"/>
        </w:rPr>
        <w:t>3</w:t>
      </w:r>
      <w:r w:rsidR="00C442F5" w:rsidRPr="00BE64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6816" w:rsidRPr="00BE64EF">
        <w:rPr>
          <w:rFonts w:ascii="Times New Roman" w:hAnsi="Times New Roman" w:cs="Times New Roman"/>
          <w:b/>
          <w:sz w:val="28"/>
          <w:szCs w:val="28"/>
        </w:rPr>
        <w:t>Отсутствие стимулов к развитию инновационных разработок на территории Российской Федерации</w:t>
      </w:r>
      <w:r w:rsidR="00ED59B3" w:rsidRPr="00BE64E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C08F2" w:rsidRPr="00BE64EF" w:rsidRDefault="00ED59B3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 xml:space="preserve">В </w:t>
      </w:r>
      <w:r w:rsidR="0080305F" w:rsidRPr="00BE64EF">
        <w:rPr>
          <w:rFonts w:ascii="Times New Roman" w:hAnsi="Times New Roman" w:cs="Times New Roman"/>
          <w:sz w:val="28"/>
          <w:szCs w:val="28"/>
        </w:rPr>
        <w:t xml:space="preserve">настоящее время </w:t>
      </w:r>
      <w:r w:rsidR="00580B96">
        <w:rPr>
          <w:rFonts w:ascii="Times New Roman" w:hAnsi="Times New Roman" w:cs="Times New Roman"/>
          <w:sz w:val="28"/>
          <w:szCs w:val="28"/>
        </w:rPr>
        <w:t xml:space="preserve"> государство уделяет </w:t>
      </w:r>
      <w:r w:rsidR="00630469">
        <w:rPr>
          <w:rFonts w:ascii="Times New Roman" w:hAnsi="Times New Roman" w:cs="Times New Roman"/>
          <w:sz w:val="28"/>
          <w:szCs w:val="28"/>
        </w:rPr>
        <w:t xml:space="preserve">особое внимание развитию </w:t>
      </w:r>
      <w:r w:rsidRPr="00BE64EF">
        <w:rPr>
          <w:rFonts w:ascii="Times New Roman" w:hAnsi="Times New Roman" w:cs="Times New Roman"/>
          <w:sz w:val="28"/>
          <w:szCs w:val="28"/>
        </w:rPr>
        <w:t>инновационных технологий,</w:t>
      </w:r>
      <w:r w:rsidR="00630469">
        <w:rPr>
          <w:rFonts w:ascii="Times New Roman" w:hAnsi="Times New Roman" w:cs="Times New Roman"/>
          <w:sz w:val="28"/>
          <w:szCs w:val="28"/>
        </w:rPr>
        <w:t xml:space="preserve"> необходимых для укрепления обороноспособности</w:t>
      </w:r>
      <w:r w:rsidR="00E66F4F">
        <w:rPr>
          <w:rFonts w:ascii="Times New Roman" w:hAnsi="Times New Roman" w:cs="Times New Roman"/>
          <w:sz w:val="28"/>
          <w:szCs w:val="28"/>
        </w:rPr>
        <w:t>,</w:t>
      </w:r>
      <w:r w:rsidRPr="00BE64EF">
        <w:rPr>
          <w:rFonts w:ascii="Times New Roman" w:hAnsi="Times New Roman" w:cs="Times New Roman"/>
          <w:sz w:val="28"/>
          <w:szCs w:val="28"/>
        </w:rPr>
        <w:t xml:space="preserve"> развития внутренних рынков</w:t>
      </w:r>
      <w:r w:rsidR="0080305F" w:rsidRPr="00BE64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8F2" w:rsidRPr="00BE64EF" w:rsidRDefault="000C44E8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76816" w:rsidRPr="00BE64EF">
        <w:rPr>
          <w:rFonts w:ascii="Times New Roman" w:hAnsi="Times New Roman" w:cs="Times New Roman"/>
          <w:sz w:val="28"/>
          <w:szCs w:val="28"/>
        </w:rPr>
        <w:t>еализация государственной политики</w:t>
      </w:r>
      <w:r w:rsidR="008C08F2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B76816" w:rsidRPr="00BE64EF">
        <w:rPr>
          <w:rFonts w:ascii="Times New Roman" w:hAnsi="Times New Roman" w:cs="Times New Roman"/>
          <w:sz w:val="28"/>
          <w:szCs w:val="28"/>
        </w:rPr>
        <w:t xml:space="preserve">возможна только в </w:t>
      </w:r>
      <w:proofErr w:type="gramStart"/>
      <w:r w:rsidR="00B76816" w:rsidRPr="00BE64EF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="00B76816" w:rsidRPr="00BE64EF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8C08F2" w:rsidRPr="00BE64EF">
        <w:rPr>
          <w:rFonts w:ascii="Times New Roman" w:hAnsi="Times New Roman" w:cs="Times New Roman"/>
          <w:sz w:val="28"/>
          <w:szCs w:val="28"/>
        </w:rPr>
        <w:t xml:space="preserve">передовых </w:t>
      </w:r>
      <w:r w:rsidR="00B76816" w:rsidRPr="00BE64EF">
        <w:rPr>
          <w:rFonts w:ascii="Times New Roman" w:hAnsi="Times New Roman" w:cs="Times New Roman"/>
          <w:sz w:val="28"/>
          <w:szCs w:val="28"/>
        </w:rPr>
        <w:t>технологий</w:t>
      </w:r>
      <w:r w:rsidR="008C08F2" w:rsidRPr="00BE64EF">
        <w:rPr>
          <w:rFonts w:ascii="Times New Roman" w:hAnsi="Times New Roman" w:cs="Times New Roman"/>
          <w:sz w:val="28"/>
          <w:szCs w:val="28"/>
        </w:rPr>
        <w:t>, стимулировани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C08F2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867607" w:rsidRPr="00BE64EF">
        <w:rPr>
          <w:rFonts w:ascii="Times New Roman" w:hAnsi="Times New Roman" w:cs="Times New Roman"/>
          <w:sz w:val="28"/>
          <w:szCs w:val="28"/>
        </w:rPr>
        <w:t>авторов инновационных проектов</w:t>
      </w:r>
      <w:r w:rsidR="008C08F2" w:rsidRPr="00BE64EF">
        <w:rPr>
          <w:rFonts w:ascii="Times New Roman" w:hAnsi="Times New Roman" w:cs="Times New Roman"/>
          <w:sz w:val="28"/>
          <w:szCs w:val="28"/>
        </w:rPr>
        <w:t>, а также привлечени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C08F2" w:rsidRPr="00BE64EF">
        <w:rPr>
          <w:rFonts w:ascii="Times New Roman" w:hAnsi="Times New Roman" w:cs="Times New Roman"/>
          <w:sz w:val="28"/>
          <w:szCs w:val="28"/>
        </w:rPr>
        <w:t xml:space="preserve"> ряда дружественных стран (в том числе </w:t>
      </w:r>
      <w:r w:rsidR="00C442F5" w:rsidRPr="00BE64EF">
        <w:rPr>
          <w:rFonts w:ascii="Times New Roman" w:hAnsi="Times New Roman" w:cs="Times New Roman"/>
          <w:sz w:val="28"/>
          <w:szCs w:val="28"/>
        </w:rPr>
        <w:t>стран-</w:t>
      </w:r>
      <w:r w:rsidR="008C08F2" w:rsidRPr="00BE64EF">
        <w:rPr>
          <w:rFonts w:ascii="Times New Roman" w:hAnsi="Times New Roman" w:cs="Times New Roman"/>
          <w:sz w:val="28"/>
          <w:szCs w:val="28"/>
        </w:rPr>
        <w:t xml:space="preserve">членов БРИКС) к разработке </w:t>
      </w:r>
      <w:r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="008C08F2" w:rsidRPr="00BE64EF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6A4A1E" w:rsidRPr="00BE64EF">
        <w:rPr>
          <w:rFonts w:ascii="Times New Roman" w:hAnsi="Times New Roman" w:cs="Times New Roman"/>
          <w:sz w:val="28"/>
          <w:szCs w:val="28"/>
        </w:rPr>
        <w:t>интеллектуальной</w:t>
      </w:r>
      <w:r w:rsidR="008C08F2" w:rsidRPr="00BE64EF">
        <w:rPr>
          <w:rFonts w:ascii="Times New Roman" w:hAnsi="Times New Roman" w:cs="Times New Roman"/>
          <w:sz w:val="28"/>
          <w:szCs w:val="28"/>
        </w:rPr>
        <w:t xml:space="preserve"> собственности. </w:t>
      </w:r>
    </w:p>
    <w:p w:rsidR="00513AC2" w:rsidRPr="00BE64EF" w:rsidRDefault="00513AC2" w:rsidP="00513AC2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E64EF">
        <w:rPr>
          <w:rFonts w:ascii="Times New Roman" w:hAnsi="Times New Roman" w:cs="Times New Roman"/>
          <w:sz w:val="28"/>
          <w:szCs w:val="28"/>
        </w:rPr>
        <w:t>ерспектив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64EF">
        <w:rPr>
          <w:rFonts w:ascii="Times New Roman" w:hAnsi="Times New Roman" w:cs="Times New Roman"/>
          <w:sz w:val="28"/>
          <w:szCs w:val="28"/>
        </w:rPr>
        <w:t xml:space="preserve"> отмены или ограничения антимонопольных иммунитетов приведет к потере мотивации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BE64EF">
        <w:rPr>
          <w:rFonts w:ascii="Times New Roman" w:hAnsi="Times New Roman" w:cs="Times New Roman"/>
          <w:sz w:val="28"/>
          <w:szCs w:val="28"/>
        </w:rPr>
        <w:t xml:space="preserve"> разработке новейших инновационных решений</w:t>
      </w:r>
      <w:r>
        <w:rPr>
          <w:rFonts w:ascii="Times New Roman" w:hAnsi="Times New Roman" w:cs="Times New Roman"/>
          <w:sz w:val="28"/>
          <w:szCs w:val="28"/>
        </w:rPr>
        <w:t xml:space="preserve">, а также к </w:t>
      </w:r>
      <w:r w:rsidRPr="00BE64EF">
        <w:rPr>
          <w:rFonts w:ascii="Times New Roman" w:hAnsi="Times New Roman" w:cs="Times New Roman"/>
          <w:sz w:val="28"/>
          <w:szCs w:val="28"/>
        </w:rPr>
        <w:t>существенны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E64EF">
        <w:rPr>
          <w:rFonts w:ascii="Times New Roman" w:hAnsi="Times New Roman" w:cs="Times New Roman"/>
          <w:sz w:val="28"/>
          <w:szCs w:val="28"/>
        </w:rPr>
        <w:t xml:space="preserve"> риск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E64EF">
        <w:rPr>
          <w:rFonts w:ascii="Times New Roman" w:hAnsi="Times New Roman" w:cs="Times New Roman"/>
          <w:sz w:val="28"/>
          <w:szCs w:val="28"/>
        </w:rPr>
        <w:t xml:space="preserve"> утраты уникальных свойств созда</w:t>
      </w:r>
      <w:r>
        <w:rPr>
          <w:rFonts w:ascii="Times New Roman" w:hAnsi="Times New Roman" w:cs="Times New Roman"/>
          <w:sz w:val="28"/>
          <w:szCs w:val="28"/>
        </w:rPr>
        <w:t>ваемого</w:t>
      </w:r>
      <w:r w:rsidRPr="00BE6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продукта</w:t>
      </w:r>
      <w:r w:rsidRPr="00BE64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Pr="00BE6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ресурсы, </w:t>
      </w:r>
      <w:r w:rsidRPr="00BE64EF">
        <w:rPr>
          <w:rFonts w:ascii="Times New Roman" w:hAnsi="Times New Roman" w:cs="Times New Roman"/>
          <w:sz w:val="28"/>
          <w:szCs w:val="28"/>
        </w:rPr>
        <w:t>вложенны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64EF">
        <w:rPr>
          <w:rFonts w:ascii="Times New Roman" w:hAnsi="Times New Roman" w:cs="Times New Roman"/>
          <w:sz w:val="28"/>
          <w:szCs w:val="28"/>
        </w:rPr>
        <w:t xml:space="preserve"> в создание</w:t>
      </w:r>
      <w:r>
        <w:rPr>
          <w:rFonts w:ascii="Times New Roman" w:hAnsi="Times New Roman" w:cs="Times New Roman"/>
          <w:sz w:val="28"/>
          <w:szCs w:val="28"/>
        </w:rPr>
        <w:t xml:space="preserve"> результата интеллектуальной деятельности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будут окупаться, это приведет</w:t>
      </w:r>
      <w:r w:rsidRPr="00BE64E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перетеканию</w:t>
      </w:r>
      <w:r w:rsidRPr="00BE64EF">
        <w:rPr>
          <w:rFonts w:ascii="Times New Roman" w:hAnsi="Times New Roman" w:cs="Times New Roman"/>
          <w:sz w:val="28"/>
          <w:szCs w:val="28"/>
        </w:rPr>
        <w:t xml:space="preserve"> инновационных разработок в страны с более благоприятным правовым режимом.</w:t>
      </w:r>
    </w:p>
    <w:p w:rsidR="00732BCF" w:rsidRPr="00BE64EF" w:rsidRDefault="008C08F2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>Оценивая возможные риски при принятии данного законопроекта, полагае</w:t>
      </w:r>
      <w:r w:rsidR="000C44E8">
        <w:rPr>
          <w:rFonts w:ascii="Times New Roman" w:hAnsi="Times New Roman" w:cs="Times New Roman"/>
          <w:sz w:val="28"/>
          <w:szCs w:val="28"/>
        </w:rPr>
        <w:t>м</w:t>
      </w:r>
      <w:r w:rsidRPr="00BE64EF">
        <w:rPr>
          <w:rFonts w:ascii="Times New Roman" w:hAnsi="Times New Roman" w:cs="Times New Roman"/>
          <w:sz w:val="28"/>
          <w:szCs w:val="28"/>
        </w:rPr>
        <w:t xml:space="preserve">, что </w:t>
      </w:r>
      <w:r w:rsidR="00B76816" w:rsidRPr="00BE64EF">
        <w:rPr>
          <w:rFonts w:ascii="Times New Roman" w:hAnsi="Times New Roman" w:cs="Times New Roman"/>
          <w:sz w:val="28"/>
          <w:szCs w:val="28"/>
        </w:rPr>
        <w:t>подходы ФАС России к решению вопроса об антимонопольных иммунитетах</w:t>
      </w:r>
      <w:r w:rsidRPr="00BE64E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BE64EF">
        <w:rPr>
          <w:rFonts w:ascii="Times New Roman" w:hAnsi="Times New Roman" w:cs="Times New Roman"/>
          <w:sz w:val="28"/>
          <w:szCs w:val="28"/>
        </w:rPr>
        <w:t>отвечают обозначенным целям и могут</w:t>
      </w:r>
      <w:proofErr w:type="gramEnd"/>
      <w:r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D95916" w:rsidRPr="00BE64EF">
        <w:rPr>
          <w:rFonts w:ascii="Times New Roman" w:hAnsi="Times New Roman" w:cs="Times New Roman"/>
          <w:sz w:val="28"/>
          <w:szCs w:val="28"/>
        </w:rPr>
        <w:t>привести к препятстви</w:t>
      </w:r>
      <w:r w:rsidR="006A4A1E" w:rsidRPr="00BE64EF">
        <w:rPr>
          <w:rFonts w:ascii="Times New Roman" w:hAnsi="Times New Roman" w:cs="Times New Roman"/>
          <w:sz w:val="28"/>
          <w:szCs w:val="28"/>
        </w:rPr>
        <w:t>я</w:t>
      </w:r>
      <w:r w:rsidR="00D95916" w:rsidRPr="00BE64EF">
        <w:rPr>
          <w:rFonts w:ascii="Times New Roman" w:hAnsi="Times New Roman" w:cs="Times New Roman"/>
          <w:sz w:val="28"/>
          <w:szCs w:val="28"/>
        </w:rPr>
        <w:t>м для возникновения конкуренции на внутреннем рынке</w:t>
      </w:r>
      <w:r w:rsidR="00C124CC" w:rsidRPr="00BE64EF">
        <w:rPr>
          <w:rFonts w:ascii="Times New Roman" w:hAnsi="Times New Roman" w:cs="Times New Roman"/>
          <w:sz w:val="28"/>
          <w:szCs w:val="28"/>
        </w:rPr>
        <w:t xml:space="preserve">, </w:t>
      </w:r>
      <w:r w:rsidR="00281185" w:rsidRPr="00BE64EF">
        <w:rPr>
          <w:rFonts w:ascii="Times New Roman" w:hAnsi="Times New Roman" w:cs="Times New Roman"/>
          <w:sz w:val="28"/>
          <w:szCs w:val="28"/>
        </w:rPr>
        <w:t>повле</w:t>
      </w:r>
      <w:r w:rsidR="000C44E8">
        <w:rPr>
          <w:rFonts w:ascii="Times New Roman" w:hAnsi="Times New Roman" w:cs="Times New Roman"/>
          <w:sz w:val="28"/>
          <w:szCs w:val="28"/>
        </w:rPr>
        <w:t>кут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 снижение</w:t>
      </w:r>
      <w:r w:rsidR="000C44E8">
        <w:rPr>
          <w:rFonts w:ascii="Times New Roman" w:hAnsi="Times New Roman" w:cs="Times New Roman"/>
          <w:sz w:val="28"/>
          <w:szCs w:val="28"/>
        </w:rPr>
        <w:t xml:space="preserve"> уровня защиты правообладателей. 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В </w:t>
      </w:r>
      <w:r w:rsidR="000C44E8">
        <w:rPr>
          <w:rFonts w:ascii="Times New Roman" w:hAnsi="Times New Roman" w:cs="Times New Roman"/>
          <w:sz w:val="28"/>
          <w:szCs w:val="28"/>
        </w:rPr>
        <w:t xml:space="preserve"> частности, в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 фармацевтической отрасли, </w:t>
      </w:r>
      <w:r w:rsidR="000C44E8">
        <w:rPr>
          <w:rFonts w:ascii="Times New Roman" w:hAnsi="Times New Roman" w:cs="Times New Roman"/>
          <w:sz w:val="28"/>
          <w:szCs w:val="28"/>
        </w:rPr>
        <w:t>которую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 ФАС России неоднократно приводил в своей аргументации</w:t>
      </w:r>
      <w:r w:rsidR="000C44E8">
        <w:rPr>
          <w:rFonts w:ascii="Times New Roman" w:hAnsi="Times New Roman" w:cs="Times New Roman"/>
          <w:sz w:val="28"/>
          <w:szCs w:val="28"/>
        </w:rPr>
        <w:t xml:space="preserve">, при </w:t>
      </w:r>
      <w:r w:rsidR="00281185" w:rsidRPr="00BE64EF">
        <w:rPr>
          <w:rFonts w:ascii="Times New Roman" w:hAnsi="Times New Roman" w:cs="Times New Roman"/>
          <w:sz w:val="28"/>
          <w:szCs w:val="28"/>
        </w:rPr>
        <w:t>создани</w:t>
      </w:r>
      <w:r w:rsidR="000C44E8">
        <w:rPr>
          <w:rFonts w:ascii="Times New Roman" w:hAnsi="Times New Roman" w:cs="Times New Roman"/>
          <w:sz w:val="28"/>
          <w:szCs w:val="28"/>
        </w:rPr>
        <w:t>и лекарственных средств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 разработчиками вкладывается больш</w:t>
      </w:r>
      <w:r w:rsidR="000C44E8">
        <w:rPr>
          <w:rFonts w:ascii="Times New Roman" w:hAnsi="Times New Roman" w:cs="Times New Roman"/>
          <w:sz w:val="28"/>
          <w:szCs w:val="28"/>
        </w:rPr>
        <w:t xml:space="preserve">ое количество ресурсов, которые </w:t>
      </w:r>
      <w:r w:rsidR="00281185" w:rsidRPr="00BE64EF">
        <w:rPr>
          <w:rFonts w:ascii="Times New Roman" w:hAnsi="Times New Roman" w:cs="Times New Roman"/>
          <w:sz w:val="28"/>
          <w:szCs w:val="28"/>
        </w:rPr>
        <w:t>должн</w:t>
      </w:r>
      <w:r w:rsidR="000C44E8">
        <w:rPr>
          <w:rFonts w:ascii="Times New Roman" w:hAnsi="Times New Roman" w:cs="Times New Roman"/>
          <w:sz w:val="28"/>
          <w:szCs w:val="28"/>
        </w:rPr>
        <w:t>ы,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C124CC" w:rsidRPr="00BE64EF">
        <w:rPr>
          <w:rFonts w:ascii="Times New Roman" w:hAnsi="Times New Roman" w:cs="Times New Roman"/>
          <w:sz w:val="28"/>
          <w:szCs w:val="28"/>
        </w:rPr>
        <w:t>как минимум</w:t>
      </w:r>
      <w:r w:rsidR="000C44E8">
        <w:rPr>
          <w:rFonts w:ascii="Times New Roman" w:hAnsi="Times New Roman" w:cs="Times New Roman"/>
          <w:sz w:val="28"/>
          <w:szCs w:val="28"/>
        </w:rPr>
        <w:t>,</w:t>
      </w:r>
      <w:r w:rsidR="00C124CC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окупиться при получении готового продукта. </w:t>
      </w:r>
      <w:r w:rsidR="000C44E8">
        <w:rPr>
          <w:rFonts w:ascii="Times New Roman" w:hAnsi="Times New Roman" w:cs="Times New Roman"/>
          <w:sz w:val="28"/>
          <w:szCs w:val="28"/>
        </w:rPr>
        <w:t>В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C124CC" w:rsidRPr="00BE64EF">
        <w:rPr>
          <w:rFonts w:ascii="Times New Roman" w:hAnsi="Times New Roman" w:cs="Times New Roman"/>
          <w:sz w:val="28"/>
          <w:szCs w:val="28"/>
        </w:rPr>
        <w:t xml:space="preserve">условиях 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отмены </w:t>
      </w:r>
      <w:r w:rsidR="00C124CC" w:rsidRPr="00BE64EF">
        <w:rPr>
          <w:rFonts w:ascii="Times New Roman" w:hAnsi="Times New Roman" w:cs="Times New Roman"/>
          <w:sz w:val="28"/>
          <w:szCs w:val="28"/>
        </w:rPr>
        <w:t xml:space="preserve">защиты правообладателя от потенциального преследования антимонопольным органом, </w:t>
      </w:r>
      <w:r w:rsidR="00281185" w:rsidRPr="00BE64EF">
        <w:rPr>
          <w:rFonts w:ascii="Times New Roman" w:hAnsi="Times New Roman" w:cs="Times New Roman"/>
          <w:sz w:val="28"/>
          <w:szCs w:val="28"/>
        </w:rPr>
        <w:t>компании не будут за</w:t>
      </w:r>
      <w:r w:rsidR="00C124CC" w:rsidRPr="00BE64EF">
        <w:rPr>
          <w:rFonts w:ascii="Times New Roman" w:hAnsi="Times New Roman" w:cs="Times New Roman"/>
          <w:sz w:val="28"/>
          <w:szCs w:val="28"/>
        </w:rPr>
        <w:t xml:space="preserve">интересованы в </w:t>
      </w:r>
      <w:r w:rsidR="00513AC2">
        <w:rPr>
          <w:rFonts w:ascii="Times New Roman" w:hAnsi="Times New Roman" w:cs="Times New Roman"/>
          <w:sz w:val="28"/>
          <w:szCs w:val="28"/>
        </w:rPr>
        <w:t>создании</w:t>
      </w:r>
      <w:r w:rsidR="00C124CC" w:rsidRPr="00BE64EF">
        <w:rPr>
          <w:rFonts w:ascii="Times New Roman" w:hAnsi="Times New Roman" w:cs="Times New Roman"/>
          <w:sz w:val="28"/>
          <w:szCs w:val="28"/>
        </w:rPr>
        <w:t xml:space="preserve"> новых 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лекарств, </w:t>
      </w:r>
      <w:r w:rsidR="00C124CC" w:rsidRPr="00BE64EF">
        <w:rPr>
          <w:rFonts w:ascii="Times New Roman" w:hAnsi="Times New Roman" w:cs="Times New Roman"/>
          <w:sz w:val="28"/>
          <w:szCs w:val="28"/>
        </w:rPr>
        <w:t xml:space="preserve">продвигая реализацию проверенных препаратов </w:t>
      </w:r>
      <w:r w:rsidR="00281185" w:rsidRPr="00BE64EF">
        <w:rPr>
          <w:rFonts w:ascii="Times New Roman" w:hAnsi="Times New Roman" w:cs="Times New Roman"/>
          <w:sz w:val="28"/>
          <w:szCs w:val="28"/>
        </w:rPr>
        <w:t>с наименьшими рисками</w:t>
      </w:r>
      <w:r w:rsidR="00C124CC" w:rsidRPr="00BE64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4CC" w:rsidRPr="00BE64EF" w:rsidRDefault="000C44E8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еобходимо </w:t>
      </w:r>
      <w:r>
        <w:rPr>
          <w:rFonts w:ascii="Times New Roman" w:hAnsi="Times New Roman" w:cs="Times New Roman"/>
          <w:sz w:val="28"/>
          <w:szCs w:val="28"/>
        </w:rPr>
        <w:t xml:space="preserve">сослаться на </w:t>
      </w:r>
      <w:r w:rsidR="00732BCF" w:rsidRPr="00BE64EF">
        <w:rPr>
          <w:rFonts w:ascii="Times New Roman" w:hAnsi="Times New Roman" w:cs="Times New Roman"/>
          <w:sz w:val="28"/>
          <w:szCs w:val="28"/>
        </w:rPr>
        <w:t>европейский и американский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 опыт создания </w:t>
      </w:r>
      <w:r w:rsidR="00513AC2" w:rsidRPr="00BE64EF">
        <w:rPr>
          <w:rFonts w:ascii="Times New Roman" w:hAnsi="Times New Roman" w:cs="Times New Roman"/>
          <w:sz w:val="28"/>
          <w:szCs w:val="28"/>
        </w:rPr>
        <w:t xml:space="preserve">в </w:t>
      </w:r>
      <w:r w:rsidR="00513AC2">
        <w:rPr>
          <w:rFonts w:ascii="Times New Roman" w:hAnsi="Times New Roman" w:cs="Times New Roman"/>
          <w:sz w:val="28"/>
          <w:szCs w:val="28"/>
        </w:rPr>
        <w:t xml:space="preserve">самые </w:t>
      </w:r>
      <w:r w:rsidR="00513AC2" w:rsidRPr="00BE64EF">
        <w:rPr>
          <w:rFonts w:ascii="Times New Roman" w:hAnsi="Times New Roman" w:cs="Times New Roman"/>
          <w:sz w:val="28"/>
          <w:szCs w:val="28"/>
        </w:rPr>
        <w:t>короткие сроки</w:t>
      </w:r>
      <w:r w:rsidR="00513AC2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281185" w:rsidRPr="00BE64EF">
        <w:rPr>
          <w:rFonts w:ascii="Times New Roman" w:hAnsi="Times New Roman" w:cs="Times New Roman"/>
          <w:sz w:val="28"/>
          <w:szCs w:val="28"/>
        </w:rPr>
        <w:t>вакцины против COVID-19 в 2020 году</w:t>
      </w:r>
      <w:r>
        <w:rPr>
          <w:rFonts w:ascii="Times New Roman" w:hAnsi="Times New Roman" w:cs="Times New Roman"/>
          <w:sz w:val="28"/>
          <w:szCs w:val="28"/>
        </w:rPr>
        <w:t>, поскольку ра</w:t>
      </w:r>
      <w:r w:rsidR="00513AC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работчики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 рассчитыва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 на получение высоких </w:t>
      </w:r>
      <w:r>
        <w:rPr>
          <w:rFonts w:ascii="Times New Roman" w:hAnsi="Times New Roman" w:cs="Times New Roman"/>
          <w:sz w:val="28"/>
          <w:szCs w:val="28"/>
        </w:rPr>
        <w:t xml:space="preserve">прибылей. </w:t>
      </w:r>
      <w:r w:rsidR="00732BCF" w:rsidRPr="00BE64EF">
        <w:rPr>
          <w:rFonts w:ascii="Times New Roman" w:hAnsi="Times New Roman" w:cs="Times New Roman"/>
          <w:sz w:val="28"/>
          <w:szCs w:val="28"/>
        </w:rPr>
        <w:t xml:space="preserve">Аналогичный подход </w:t>
      </w:r>
      <w:r w:rsidR="00513AC2">
        <w:rPr>
          <w:rFonts w:ascii="Times New Roman" w:hAnsi="Times New Roman" w:cs="Times New Roman"/>
          <w:sz w:val="28"/>
          <w:szCs w:val="28"/>
        </w:rPr>
        <w:t xml:space="preserve"> при </w:t>
      </w:r>
      <w:r w:rsidR="00732BCF" w:rsidRPr="00BE64EF">
        <w:rPr>
          <w:rFonts w:ascii="Times New Roman" w:hAnsi="Times New Roman" w:cs="Times New Roman"/>
          <w:sz w:val="28"/>
          <w:szCs w:val="28"/>
        </w:rPr>
        <w:t>разработк</w:t>
      </w:r>
      <w:r w:rsidR="00513AC2">
        <w:rPr>
          <w:rFonts w:ascii="Times New Roman" w:hAnsi="Times New Roman" w:cs="Times New Roman"/>
          <w:sz w:val="28"/>
          <w:szCs w:val="28"/>
        </w:rPr>
        <w:t>е</w:t>
      </w:r>
      <w:r w:rsidR="00732BCF" w:rsidRPr="00BE64EF">
        <w:rPr>
          <w:rFonts w:ascii="Times New Roman" w:hAnsi="Times New Roman" w:cs="Times New Roman"/>
          <w:sz w:val="28"/>
          <w:szCs w:val="28"/>
        </w:rPr>
        <w:t xml:space="preserve"> иных вакцин и лекарств в вышеуказанных юрисдикциях</w:t>
      </w:r>
      <w:r w:rsidR="00A54DCD"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="00732BCF" w:rsidRPr="00BE64EF">
        <w:rPr>
          <w:rFonts w:ascii="Times New Roman" w:hAnsi="Times New Roman" w:cs="Times New Roman"/>
          <w:sz w:val="28"/>
          <w:szCs w:val="28"/>
        </w:rPr>
        <w:t xml:space="preserve"> мно</w:t>
      </w:r>
      <w:r w:rsidR="00513AC2">
        <w:rPr>
          <w:rFonts w:ascii="Times New Roman" w:hAnsi="Times New Roman" w:cs="Times New Roman"/>
          <w:sz w:val="28"/>
          <w:szCs w:val="28"/>
        </w:rPr>
        <w:t>гим</w:t>
      </w:r>
      <w:r w:rsidR="00732BCF" w:rsidRPr="00BE64EF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513AC2">
        <w:rPr>
          <w:rFonts w:ascii="Times New Roman" w:hAnsi="Times New Roman" w:cs="Times New Roman"/>
          <w:sz w:val="28"/>
          <w:szCs w:val="28"/>
        </w:rPr>
        <w:t>ям</w:t>
      </w:r>
      <w:r w:rsidR="00732BCF" w:rsidRPr="00BE64EF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513AC2">
        <w:rPr>
          <w:rFonts w:ascii="Times New Roman" w:hAnsi="Times New Roman" w:cs="Times New Roman"/>
          <w:sz w:val="28"/>
          <w:szCs w:val="28"/>
        </w:rPr>
        <w:t>ва</w:t>
      </w:r>
      <w:r w:rsidR="00732BCF" w:rsidRPr="00BE64EF">
        <w:rPr>
          <w:rFonts w:ascii="Times New Roman" w:hAnsi="Times New Roman" w:cs="Times New Roman"/>
          <w:sz w:val="28"/>
          <w:szCs w:val="28"/>
        </w:rPr>
        <w:t xml:space="preserve">ться до уровня глобальных, обладающих наивысшей конкурентоспособностью. </w:t>
      </w:r>
      <w:r w:rsidR="00C124CC" w:rsidRPr="00BE64EF">
        <w:rPr>
          <w:rFonts w:ascii="Times New Roman" w:hAnsi="Times New Roman" w:cs="Times New Roman"/>
          <w:sz w:val="28"/>
          <w:szCs w:val="28"/>
        </w:rPr>
        <w:t>Помимо фармацевтической отрасли, стоит отметить и другие наиб</w:t>
      </w:r>
      <w:r w:rsidR="00732BCF" w:rsidRPr="00BE64EF">
        <w:rPr>
          <w:rFonts w:ascii="Times New Roman" w:hAnsi="Times New Roman" w:cs="Times New Roman"/>
          <w:sz w:val="28"/>
          <w:szCs w:val="28"/>
        </w:rPr>
        <w:t>олее значимые отрасли экономик</w:t>
      </w:r>
      <w:r w:rsidR="00513AC2">
        <w:rPr>
          <w:rFonts w:ascii="Times New Roman" w:hAnsi="Times New Roman" w:cs="Times New Roman"/>
          <w:sz w:val="28"/>
          <w:szCs w:val="28"/>
        </w:rPr>
        <w:t>и</w:t>
      </w:r>
      <w:r w:rsidR="00A54DCD">
        <w:rPr>
          <w:rFonts w:ascii="Times New Roman" w:hAnsi="Times New Roman" w:cs="Times New Roman"/>
          <w:sz w:val="28"/>
          <w:szCs w:val="28"/>
        </w:rPr>
        <w:t xml:space="preserve">, в частности </w:t>
      </w:r>
      <w:r w:rsidR="00732BCF" w:rsidRPr="00BE64EF">
        <w:rPr>
          <w:rFonts w:ascii="Times New Roman" w:hAnsi="Times New Roman" w:cs="Times New Roman"/>
          <w:sz w:val="28"/>
          <w:szCs w:val="28"/>
        </w:rPr>
        <w:t>агропромышленной отрасли</w:t>
      </w:r>
      <w:r w:rsidR="00FB446D" w:rsidRPr="00BE64EF">
        <w:rPr>
          <w:rFonts w:ascii="Times New Roman" w:hAnsi="Times New Roman" w:cs="Times New Roman"/>
          <w:sz w:val="28"/>
          <w:szCs w:val="28"/>
        </w:rPr>
        <w:t xml:space="preserve">, </w:t>
      </w:r>
      <w:r w:rsidR="00732BCF" w:rsidRPr="00BE64EF">
        <w:rPr>
          <w:rFonts w:ascii="Times New Roman" w:hAnsi="Times New Roman" w:cs="Times New Roman"/>
          <w:sz w:val="28"/>
          <w:szCs w:val="28"/>
        </w:rPr>
        <w:t>медиаиндустрии</w:t>
      </w:r>
      <w:r w:rsidR="00C442F5" w:rsidRPr="00BE64EF">
        <w:rPr>
          <w:rFonts w:ascii="Times New Roman" w:hAnsi="Times New Roman" w:cs="Times New Roman"/>
          <w:sz w:val="28"/>
          <w:szCs w:val="28"/>
        </w:rPr>
        <w:t xml:space="preserve">, </w:t>
      </w:r>
      <w:r w:rsidR="00732BCF" w:rsidRPr="00BE64EF">
        <w:rPr>
          <w:rFonts w:ascii="Times New Roman" w:hAnsi="Times New Roman" w:cs="Times New Roman"/>
          <w:sz w:val="28"/>
          <w:szCs w:val="28"/>
        </w:rPr>
        <w:t>сферы</w:t>
      </w:r>
      <w:r w:rsidR="00FB446D" w:rsidRPr="00BE64EF">
        <w:rPr>
          <w:rFonts w:ascii="Times New Roman" w:hAnsi="Times New Roman" w:cs="Times New Roman"/>
          <w:sz w:val="28"/>
          <w:szCs w:val="28"/>
        </w:rPr>
        <w:t xml:space="preserve"> информационных технологий, </w:t>
      </w:r>
      <w:r w:rsidR="004C6A82" w:rsidRPr="00BE64EF">
        <w:rPr>
          <w:rFonts w:ascii="Times New Roman" w:hAnsi="Times New Roman" w:cs="Times New Roman"/>
          <w:sz w:val="28"/>
          <w:szCs w:val="28"/>
        </w:rPr>
        <w:t>строительной отрасли</w:t>
      </w:r>
      <w:r w:rsidR="00C442F5" w:rsidRPr="00BE64EF">
        <w:rPr>
          <w:rFonts w:ascii="Times New Roman" w:hAnsi="Times New Roman" w:cs="Times New Roman"/>
          <w:sz w:val="28"/>
          <w:szCs w:val="28"/>
        </w:rPr>
        <w:t xml:space="preserve">, </w:t>
      </w:r>
      <w:r w:rsidR="004C6A82" w:rsidRPr="00BE64EF">
        <w:rPr>
          <w:rFonts w:ascii="Times New Roman" w:hAnsi="Times New Roman" w:cs="Times New Roman"/>
          <w:sz w:val="28"/>
          <w:szCs w:val="28"/>
        </w:rPr>
        <w:t>инженерии</w:t>
      </w:r>
      <w:r w:rsidR="00C442F5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4C6A82" w:rsidRPr="00BE64EF">
        <w:rPr>
          <w:rFonts w:ascii="Times New Roman" w:hAnsi="Times New Roman" w:cs="Times New Roman"/>
          <w:sz w:val="28"/>
          <w:szCs w:val="28"/>
        </w:rPr>
        <w:t>и других.</w:t>
      </w:r>
      <w:r w:rsidR="00C442F5" w:rsidRPr="00BE6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185" w:rsidRPr="00BE64EF" w:rsidRDefault="00A54DCD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81185" w:rsidRPr="00BE64EF">
        <w:rPr>
          <w:rFonts w:ascii="Times New Roman" w:hAnsi="Times New Roman" w:cs="Times New Roman"/>
          <w:sz w:val="28"/>
          <w:szCs w:val="28"/>
        </w:rPr>
        <w:t>еобходимо</w:t>
      </w:r>
      <w:r>
        <w:rPr>
          <w:rFonts w:ascii="Times New Roman" w:hAnsi="Times New Roman" w:cs="Times New Roman"/>
          <w:sz w:val="28"/>
          <w:szCs w:val="28"/>
        </w:rPr>
        <w:t xml:space="preserve"> сохранить условия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 стимулирования </w:t>
      </w:r>
      <w:r w:rsidR="00C124CC" w:rsidRPr="00BE64EF">
        <w:rPr>
          <w:rFonts w:ascii="Times New Roman" w:hAnsi="Times New Roman" w:cs="Times New Roman"/>
          <w:sz w:val="28"/>
          <w:szCs w:val="28"/>
        </w:rPr>
        <w:t xml:space="preserve">инновационных </w:t>
      </w:r>
      <w:r w:rsidR="00281185" w:rsidRPr="00BE64EF">
        <w:rPr>
          <w:rFonts w:ascii="Times New Roman" w:hAnsi="Times New Roman" w:cs="Times New Roman"/>
          <w:sz w:val="28"/>
          <w:szCs w:val="28"/>
        </w:rPr>
        <w:t>разраб</w:t>
      </w:r>
      <w:r w:rsidR="00C124CC" w:rsidRPr="00BE64EF">
        <w:rPr>
          <w:rFonts w:ascii="Times New Roman" w:hAnsi="Times New Roman" w:cs="Times New Roman"/>
          <w:sz w:val="28"/>
          <w:szCs w:val="28"/>
        </w:rPr>
        <w:t>оток</w:t>
      </w:r>
      <w:r w:rsidR="00281185" w:rsidRPr="00BE64EF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281185" w:rsidRPr="00BE64EF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281185" w:rsidRPr="00BE64EF">
        <w:rPr>
          <w:rFonts w:ascii="Times New Roman" w:hAnsi="Times New Roman" w:cs="Times New Roman"/>
          <w:sz w:val="28"/>
          <w:szCs w:val="28"/>
        </w:rPr>
        <w:t xml:space="preserve"> укрепления </w:t>
      </w:r>
      <w:r w:rsidR="00C124CC" w:rsidRPr="00BE64EF">
        <w:rPr>
          <w:rFonts w:ascii="Times New Roman" w:hAnsi="Times New Roman" w:cs="Times New Roman"/>
          <w:sz w:val="28"/>
          <w:szCs w:val="28"/>
        </w:rPr>
        <w:t>б</w:t>
      </w:r>
      <w:r w:rsidR="00513AC2">
        <w:rPr>
          <w:rFonts w:ascii="Times New Roman" w:hAnsi="Times New Roman" w:cs="Times New Roman"/>
          <w:sz w:val="28"/>
          <w:szCs w:val="28"/>
        </w:rPr>
        <w:t>лагополучия</w:t>
      </w:r>
      <w:r w:rsidR="00C124CC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281185" w:rsidRPr="00BE64EF">
        <w:rPr>
          <w:rFonts w:ascii="Times New Roman" w:hAnsi="Times New Roman" w:cs="Times New Roman"/>
          <w:sz w:val="28"/>
          <w:szCs w:val="28"/>
        </w:rPr>
        <w:t>населения, обеспечения национальной безопасности и экономического роста.</w:t>
      </w:r>
    </w:p>
    <w:p w:rsidR="00D95916" w:rsidRPr="00BE64EF" w:rsidRDefault="00D95916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D5A" w:rsidRPr="00BE64EF" w:rsidRDefault="00453D2F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4EF">
        <w:rPr>
          <w:rFonts w:ascii="Times New Roman" w:hAnsi="Times New Roman" w:cs="Times New Roman"/>
          <w:b/>
          <w:sz w:val="28"/>
          <w:szCs w:val="28"/>
        </w:rPr>
        <w:t>4</w:t>
      </w:r>
      <w:r w:rsidR="001401D8" w:rsidRPr="00BE64EF">
        <w:rPr>
          <w:rFonts w:ascii="Times New Roman" w:hAnsi="Times New Roman" w:cs="Times New Roman"/>
          <w:b/>
          <w:sz w:val="28"/>
          <w:szCs w:val="28"/>
        </w:rPr>
        <w:t xml:space="preserve">. Пояснительная записка к законопроекту не содержит </w:t>
      </w:r>
      <w:r w:rsidR="00C4157B" w:rsidRPr="00BE64EF">
        <w:rPr>
          <w:rFonts w:ascii="Times New Roman" w:hAnsi="Times New Roman" w:cs="Times New Roman"/>
          <w:b/>
          <w:sz w:val="28"/>
          <w:szCs w:val="28"/>
        </w:rPr>
        <w:t>доводов</w:t>
      </w:r>
      <w:r w:rsidR="001401D8" w:rsidRPr="00BE64EF">
        <w:rPr>
          <w:rFonts w:ascii="Times New Roman" w:hAnsi="Times New Roman" w:cs="Times New Roman"/>
          <w:b/>
          <w:sz w:val="28"/>
          <w:szCs w:val="28"/>
        </w:rPr>
        <w:t xml:space="preserve"> о необходимости </w:t>
      </w:r>
      <w:r w:rsidR="00D95916" w:rsidRPr="00BE64EF">
        <w:rPr>
          <w:rFonts w:ascii="Times New Roman" w:hAnsi="Times New Roman" w:cs="Times New Roman"/>
          <w:b/>
          <w:sz w:val="28"/>
          <w:szCs w:val="28"/>
        </w:rPr>
        <w:t xml:space="preserve">отмены или об ограничении антимонопольных иммунитетов в сфере интеллектуальной собственности </w:t>
      </w:r>
      <w:r w:rsidR="00513AC2">
        <w:rPr>
          <w:rFonts w:ascii="Times New Roman" w:hAnsi="Times New Roman" w:cs="Times New Roman"/>
          <w:b/>
          <w:sz w:val="28"/>
          <w:szCs w:val="28"/>
        </w:rPr>
        <w:t xml:space="preserve">с помощью предлагаемых </w:t>
      </w:r>
      <w:r w:rsidR="00A84B35" w:rsidRPr="00BE64EF">
        <w:rPr>
          <w:rFonts w:ascii="Times New Roman" w:hAnsi="Times New Roman" w:cs="Times New Roman"/>
          <w:b/>
          <w:sz w:val="28"/>
          <w:szCs w:val="28"/>
        </w:rPr>
        <w:t>мер.</w:t>
      </w:r>
    </w:p>
    <w:p w:rsidR="00513AC2" w:rsidRDefault="00513AC2" w:rsidP="00BE64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Разработчики </w:t>
      </w:r>
      <w:r w:rsidR="00D95916" w:rsidRPr="00BE64E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ъясняют</w:t>
      </w:r>
      <w:r w:rsidR="00D95916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ED7F67" w:rsidRPr="00BE64EF">
        <w:rPr>
          <w:rFonts w:ascii="Times New Roman" w:hAnsi="Times New Roman" w:cs="Times New Roman"/>
          <w:sz w:val="28"/>
          <w:szCs w:val="28"/>
        </w:rPr>
        <w:t xml:space="preserve">необходимость отмены антимонопольных иммунитетов </w:t>
      </w:r>
      <w:r w:rsidR="00D260F5" w:rsidRPr="00BE64EF">
        <w:rPr>
          <w:rFonts w:ascii="Times New Roman" w:hAnsi="Times New Roman" w:cs="Times New Roman"/>
          <w:sz w:val="28"/>
          <w:szCs w:val="28"/>
        </w:rPr>
        <w:t>многочисленными злоупотреблениями со стороны правообладателей исключительных прав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916" w:rsidRPr="00BE64EF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95916" w:rsidRPr="00BE64EF">
        <w:rPr>
          <w:rFonts w:ascii="Times New Roman" w:hAnsi="Times New Roman" w:cs="Times New Roman"/>
          <w:sz w:val="28"/>
          <w:szCs w:val="28"/>
        </w:rPr>
        <w:t xml:space="preserve"> цифровых рынков.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64EF">
        <w:rPr>
          <w:rFonts w:ascii="Times New Roman" w:hAnsi="Times New Roman" w:cs="Times New Roman"/>
          <w:sz w:val="28"/>
          <w:szCs w:val="28"/>
        </w:rPr>
        <w:t xml:space="preserve">менно по причине отсутствия достаточных обоснований решения существующих проблем антимонопольными мерами были отклонены </w:t>
      </w:r>
      <w:r>
        <w:rPr>
          <w:rFonts w:ascii="Times New Roman" w:hAnsi="Times New Roman" w:cs="Times New Roman"/>
          <w:sz w:val="28"/>
          <w:szCs w:val="28"/>
        </w:rPr>
        <w:t>предыдущие инициативы</w:t>
      </w:r>
      <w:r w:rsidRPr="00BE64EF">
        <w:rPr>
          <w:rFonts w:ascii="Times New Roman" w:hAnsi="Times New Roman" w:cs="Times New Roman"/>
          <w:sz w:val="28"/>
          <w:szCs w:val="28"/>
        </w:rPr>
        <w:t xml:space="preserve"> в 2013, 2016 и 2017 годах.</w:t>
      </w:r>
    </w:p>
    <w:p w:rsidR="00453D2F" w:rsidRPr="00BE64EF" w:rsidRDefault="00427390" w:rsidP="00BE64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 xml:space="preserve">ФАС России не </w:t>
      </w:r>
      <w:proofErr w:type="gramStart"/>
      <w:r w:rsidR="00513AC2">
        <w:rPr>
          <w:rFonts w:ascii="Times New Roman" w:hAnsi="Times New Roman" w:cs="Times New Roman"/>
          <w:sz w:val="28"/>
          <w:szCs w:val="28"/>
        </w:rPr>
        <w:t xml:space="preserve">приводит достаточной аргументации  </w:t>
      </w:r>
      <w:r w:rsidR="00D95916" w:rsidRPr="00BE64EF">
        <w:rPr>
          <w:rFonts w:ascii="Times New Roman" w:hAnsi="Times New Roman" w:cs="Times New Roman"/>
          <w:sz w:val="28"/>
          <w:szCs w:val="28"/>
        </w:rPr>
        <w:t>ограничиваясь</w:t>
      </w:r>
      <w:proofErr w:type="gramEnd"/>
      <w:r w:rsidR="00D95916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1C4C9B">
        <w:rPr>
          <w:rFonts w:ascii="Times New Roman" w:hAnsi="Times New Roman" w:cs="Times New Roman"/>
          <w:sz w:val="28"/>
          <w:szCs w:val="28"/>
        </w:rPr>
        <w:t>единственным</w:t>
      </w:r>
      <w:r w:rsidR="001C4C9B">
        <w:rPr>
          <w:rFonts w:ascii="Times New Roman" w:hAnsi="Times New Roman" w:cs="Times New Roman"/>
          <w:sz w:val="28"/>
          <w:szCs w:val="28"/>
        </w:rPr>
        <w:t xml:space="preserve"> </w:t>
      </w:r>
      <w:r w:rsidR="00D95916" w:rsidRPr="00BE64EF">
        <w:rPr>
          <w:rFonts w:ascii="Times New Roman" w:hAnsi="Times New Roman" w:cs="Times New Roman"/>
          <w:sz w:val="28"/>
          <w:szCs w:val="28"/>
        </w:rPr>
        <w:t xml:space="preserve">выбранным </w:t>
      </w:r>
      <w:r w:rsidR="001C4C9B">
        <w:rPr>
          <w:rFonts w:ascii="Times New Roman" w:hAnsi="Times New Roman" w:cs="Times New Roman"/>
          <w:sz w:val="28"/>
          <w:szCs w:val="28"/>
        </w:rPr>
        <w:t>способом</w:t>
      </w:r>
      <w:r w:rsidR="00D95916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1C4C9B">
        <w:rPr>
          <w:rFonts w:ascii="Times New Roman" w:hAnsi="Times New Roman" w:cs="Times New Roman"/>
          <w:sz w:val="28"/>
          <w:szCs w:val="28"/>
        </w:rPr>
        <w:t xml:space="preserve">правового регулирования </w:t>
      </w:r>
      <w:r w:rsidR="00D95916" w:rsidRPr="00BE64EF">
        <w:rPr>
          <w:rFonts w:ascii="Times New Roman" w:hAnsi="Times New Roman" w:cs="Times New Roman"/>
          <w:sz w:val="28"/>
          <w:szCs w:val="28"/>
        </w:rPr>
        <w:t>в виде ограничения или отмен</w:t>
      </w:r>
      <w:r w:rsidR="00EC1E51">
        <w:rPr>
          <w:rFonts w:ascii="Times New Roman" w:hAnsi="Times New Roman" w:cs="Times New Roman"/>
          <w:sz w:val="28"/>
          <w:szCs w:val="28"/>
        </w:rPr>
        <w:t>ы</w:t>
      </w:r>
      <w:r w:rsidR="00D95916" w:rsidRPr="00BE64EF">
        <w:rPr>
          <w:rFonts w:ascii="Times New Roman" w:hAnsi="Times New Roman" w:cs="Times New Roman"/>
          <w:sz w:val="28"/>
          <w:szCs w:val="28"/>
        </w:rPr>
        <w:t xml:space="preserve"> антимонопольных иммунитетов. </w:t>
      </w:r>
    </w:p>
    <w:p w:rsidR="0071625D" w:rsidRPr="00BE64EF" w:rsidRDefault="00EC1E51" w:rsidP="001C4C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имеются</w:t>
      </w:r>
      <w:r w:rsidR="003A76B8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A20AF1" w:rsidRPr="00BE64EF">
        <w:rPr>
          <w:rFonts w:ascii="Times New Roman" w:hAnsi="Times New Roman" w:cs="Times New Roman"/>
          <w:sz w:val="28"/>
          <w:szCs w:val="28"/>
        </w:rPr>
        <w:t xml:space="preserve">альтернативные способы контроля действий правообладателей исключительных прав. </w:t>
      </w:r>
      <w:r w:rsidR="001C4C9B">
        <w:rPr>
          <w:rFonts w:ascii="Times New Roman" w:hAnsi="Times New Roman" w:cs="Times New Roman"/>
          <w:sz w:val="28"/>
          <w:szCs w:val="28"/>
        </w:rPr>
        <w:t xml:space="preserve">Чтобы избежать </w:t>
      </w:r>
      <w:r w:rsidR="00A20AF1" w:rsidRPr="00BE64EF">
        <w:rPr>
          <w:rFonts w:ascii="Times New Roman" w:hAnsi="Times New Roman" w:cs="Times New Roman"/>
          <w:sz w:val="28"/>
          <w:szCs w:val="28"/>
        </w:rPr>
        <w:t xml:space="preserve">злоупотребления со стороны правообладателей исключительными правами на конкретных рынках, </w:t>
      </w:r>
      <w:r w:rsidR="001C4C9B">
        <w:rPr>
          <w:rFonts w:ascii="Times New Roman" w:hAnsi="Times New Roman" w:cs="Times New Roman"/>
          <w:sz w:val="28"/>
          <w:szCs w:val="28"/>
        </w:rPr>
        <w:t xml:space="preserve"> можно предложить изменить нормативное регулирование </w:t>
      </w:r>
      <w:r w:rsidR="00A20AF1" w:rsidRPr="00BE64EF">
        <w:rPr>
          <w:rFonts w:ascii="Times New Roman" w:hAnsi="Times New Roman" w:cs="Times New Roman"/>
          <w:sz w:val="28"/>
          <w:szCs w:val="28"/>
        </w:rPr>
        <w:t>исключительно на данном рынке. Пример</w:t>
      </w:r>
      <w:r w:rsidR="001C4C9B">
        <w:rPr>
          <w:rFonts w:ascii="Times New Roman" w:hAnsi="Times New Roman" w:cs="Times New Roman"/>
          <w:sz w:val="28"/>
          <w:szCs w:val="28"/>
        </w:rPr>
        <w:t>ом</w:t>
      </w:r>
      <w:r w:rsidR="00A20AF1" w:rsidRPr="00BE64EF">
        <w:rPr>
          <w:rFonts w:ascii="Times New Roman" w:hAnsi="Times New Roman" w:cs="Times New Roman"/>
          <w:sz w:val="28"/>
          <w:szCs w:val="28"/>
        </w:rPr>
        <w:t xml:space="preserve"> реализации указанного подхода </w:t>
      </w:r>
      <w:r w:rsidR="001C4C9B">
        <w:rPr>
          <w:rFonts w:ascii="Times New Roman" w:hAnsi="Times New Roman" w:cs="Times New Roman"/>
          <w:sz w:val="28"/>
          <w:szCs w:val="28"/>
        </w:rPr>
        <w:t xml:space="preserve">являются  положения </w:t>
      </w:r>
      <w:r w:rsidR="00A20AF1" w:rsidRPr="00BE64EF">
        <w:rPr>
          <w:rFonts w:ascii="Times New Roman" w:hAnsi="Times New Roman" w:cs="Times New Roman"/>
          <w:sz w:val="28"/>
          <w:szCs w:val="28"/>
        </w:rPr>
        <w:t>«пято</w:t>
      </w:r>
      <w:r w:rsidR="001C4C9B">
        <w:rPr>
          <w:rFonts w:ascii="Times New Roman" w:hAnsi="Times New Roman" w:cs="Times New Roman"/>
          <w:sz w:val="28"/>
          <w:szCs w:val="28"/>
        </w:rPr>
        <w:t>го</w:t>
      </w:r>
      <w:r w:rsidR="00A20AF1" w:rsidRPr="00BE64EF">
        <w:rPr>
          <w:rFonts w:ascii="Times New Roman" w:hAnsi="Times New Roman" w:cs="Times New Roman"/>
          <w:sz w:val="28"/>
          <w:szCs w:val="28"/>
        </w:rPr>
        <w:t xml:space="preserve"> антимонопольно</w:t>
      </w:r>
      <w:r w:rsidR="001C4C9B">
        <w:rPr>
          <w:rFonts w:ascii="Times New Roman" w:hAnsi="Times New Roman" w:cs="Times New Roman"/>
          <w:sz w:val="28"/>
          <w:szCs w:val="28"/>
        </w:rPr>
        <w:t>го</w:t>
      </w:r>
      <w:r w:rsidR="00A20AF1" w:rsidRPr="00BE64EF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1C4C9B">
        <w:rPr>
          <w:rFonts w:ascii="Times New Roman" w:hAnsi="Times New Roman" w:cs="Times New Roman"/>
          <w:sz w:val="28"/>
          <w:szCs w:val="28"/>
        </w:rPr>
        <w:t>а</w:t>
      </w:r>
      <w:r w:rsidR="00A20AF1" w:rsidRPr="00BE64EF">
        <w:rPr>
          <w:rFonts w:ascii="Times New Roman" w:hAnsi="Times New Roman" w:cs="Times New Roman"/>
          <w:sz w:val="28"/>
          <w:szCs w:val="28"/>
        </w:rPr>
        <w:t>»</w:t>
      </w:r>
      <w:r w:rsidR="00BA149E" w:rsidRPr="00BE64EF">
        <w:rPr>
          <w:rFonts w:ascii="Times New Roman" w:hAnsi="Times New Roman" w:cs="Times New Roman"/>
          <w:sz w:val="28"/>
          <w:szCs w:val="28"/>
        </w:rPr>
        <w:t>, принято</w:t>
      </w:r>
      <w:r w:rsidR="001C4C9B">
        <w:rPr>
          <w:rFonts w:ascii="Times New Roman" w:hAnsi="Times New Roman" w:cs="Times New Roman"/>
          <w:sz w:val="28"/>
          <w:szCs w:val="28"/>
        </w:rPr>
        <w:t>го</w:t>
      </w:r>
      <w:r w:rsidR="00BA149E" w:rsidRPr="00BE64EF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="00C849F1" w:rsidRPr="00BE64EF">
        <w:rPr>
          <w:rFonts w:ascii="Times New Roman" w:hAnsi="Times New Roman" w:cs="Times New Roman"/>
          <w:sz w:val="28"/>
          <w:szCs w:val="28"/>
        </w:rPr>
        <w:t xml:space="preserve"> (Федеральный закон от</w:t>
      </w:r>
      <w:r w:rsidR="001C4C9B">
        <w:rPr>
          <w:rFonts w:ascii="Times New Roman" w:hAnsi="Times New Roman" w:cs="Times New Roman"/>
          <w:sz w:val="28"/>
          <w:szCs w:val="28"/>
        </w:rPr>
        <w:t xml:space="preserve"> </w:t>
      </w:r>
      <w:r w:rsidR="00C849F1" w:rsidRPr="00BE64EF">
        <w:rPr>
          <w:rFonts w:ascii="Times New Roman" w:hAnsi="Times New Roman" w:cs="Times New Roman"/>
          <w:sz w:val="28"/>
          <w:szCs w:val="28"/>
        </w:rPr>
        <w:t>10.07.2023</w:t>
      </w:r>
      <w:r w:rsidR="001C4C9B">
        <w:rPr>
          <w:rFonts w:ascii="Times New Roman" w:hAnsi="Times New Roman" w:cs="Times New Roman"/>
          <w:sz w:val="28"/>
          <w:szCs w:val="28"/>
        </w:rPr>
        <w:t xml:space="preserve"> </w:t>
      </w:r>
      <w:r w:rsidR="00C849F1" w:rsidRPr="00BE64EF">
        <w:rPr>
          <w:rFonts w:ascii="Times New Roman" w:hAnsi="Times New Roman" w:cs="Times New Roman"/>
          <w:sz w:val="28"/>
          <w:szCs w:val="28"/>
        </w:rPr>
        <w:t>№ 301-ФЗ «О внесении изменений в Федеральный закон «О защите конкуренции»)</w:t>
      </w:r>
      <w:r w:rsidR="001C4C9B">
        <w:rPr>
          <w:rFonts w:ascii="Times New Roman" w:hAnsi="Times New Roman" w:cs="Times New Roman"/>
          <w:sz w:val="28"/>
          <w:szCs w:val="28"/>
        </w:rPr>
        <w:t>, которыми</w:t>
      </w:r>
      <w:r w:rsidR="0071625D" w:rsidRPr="00BE64EF">
        <w:rPr>
          <w:rFonts w:ascii="Times New Roman" w:hAnsi="Times New Roman" w:cs="Times New Roman"/>
          <w:sz w:val="28"/>
          <w:szCs w:val="28"/>
        </w:rPr>
        <w:t xml:space="preserve"> в Закон о защите конкуренции введена статья 10.1, устанавливающая запрет на осуществление монополистической деятельности хозяйствующими субъектами, владеющими цифровыми платформами. </w:t>
      </w:r>
    </w:p>
    <w:p w:rsidR="00A20AF1" w:rsidRDefault="001C4C9B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общему правилу</w:t>
      </w:r>
      <w:r w:rsidR="00481CCE" w:rsidRPr="00BE64EF">
        <w:rPr>
          <w:rFonts w:ascii="Times New Roman" w:hAnsi="Times New Roman" w:cs="Times New Roman"/>
          <w:sz w:val="28"/>
          <w:szCs w:val="28"/>
        </w:rPr>
        <w:t xml:space="preserve"> д</w:t>
      </w:r>
      <w:r w:rsidR="00A20AF1" w:rsidRPr="00BE64EF">
        <w:rPr>
          <w:rFonts w:ascii="Times New Roman" w:hAnsi="Times New Roman" w:cs="Times New Roman"/>
          <w:sz w:val="28"/>
          <w:szCs w:val="28"/>
        </w:rPr>
        <w:t>ля защиты от злоупотреблений со стороны правообладателей исключительных прав достаточно существующего гражданско-правового инструментария: институт злоупотребления правом</w:t>
      </w:r>
      <w:r w:rsidR="003A2F93" w:rsidRPr="00BE64EF">
        <w:rPr>
          <w:rFonts w:ascii="Times New Roman" w:hAnsi="Times New Roman" w:cs="Times New Roman"/>
          <w:sz w:val="28"/>
          <w:szCs w:val="28"/>
        </w:rPr>
        <w:t xml:space="preserve"> (ст. 10 ГК РФ)</w:t>
      </w:r>
      <w:r w:rsidR="00A20AF1" w:rsidRPr="00BE64EF">
        <w:rPr>
          <w:rFonts w:ascii="Times New Roman" w:hAnsi="Times New Roman" w:cs="Times New Roman"/>
          <w:sz w:val="28"/>
          <w:szCs w:val="28"/>
        </w:rPr>
        <w:t>, принудительное лицензирование</w:t>
      </w:r>
      <w:r w:rsidR="003A2F93" w:rsidRPr="00BE64EF">
        <w:rPr>
          <w:rFonts w:ascii="Times New Roman" w:hAnsi="Times New Roman" w:cs="Times New Roman"/>
          <w:sz w:val="28"/>
          <w:szCs w:val="28"/>
        </w:rPr>
        <w:t xml:space="preserve"> (ст. 1239 ГК РФ)</w:t>
      </w:r>
      <w:r w:rsidR="00A20AF1" w:rsidRPr="00BE64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AF1" w:rsidRPr="00BE64EF">
        <w:rPr>
          <w:rFonts w:ascii="Times New Roman" w:hAnsi="Times New Roman" w:cs="Times New Roman"/>
          <w:sz w:val="28"/>
          <w:szCs w:val="28"/>
        </w:rPr>
        <w:t>эстоппель</w:t>
      </w:r>
      <w:proofErr w:type="spellEnd"/>
      <w:r w:rsidR="003A2F93" w:rsidRPr="00BE64EF">
        <w:rPr>
          <w:rFonts w:ascii="Times New Roman" w:hAnsi="Times New Roman" w:cs="Times New Roman"/>
          <w:sz w:val="28"/>
          <w:szCs w:val="28"/>
        </w:rPr>
        <w:t xml:space="preserve"> (п. 5 ст. 166ГКРФ)</w:t>
      </w:r>
      <w:r w:rsidR="00A20AF1" w:rsidRPr="00BE64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AF1" w:rsidRPr="00BE64EF">
        <w:rPr>
          <w:rFonts w:ascii="Times New Roman" w:hAnsi="Times New Roman" w:cs="Times New Roman"/>
          <w:sz w:val="28"/>
          <w:szCs w:val="28"/>
        </w:rPr>
        <w:t>исчерпание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AF1" w:rsidRPr="00BE64EF">
        <w:rPr>
          <w:rFonts w:ascii="Times New Roman" w:hAnsi="Times New Roman" w:cs="Times New Roman"/>
          <w:sz w:val="28"/>
          <w:szCs w:val="28"/>
        </w:rPr>
        <w:t>прав</w:t>
      </w:r>
      <w:proofErr w:type="gramStart"/>
      <w:r w:rsidR="00A20AF1" w:rsidRPr="00BE64EF">
        <w:rPr>
          <w:rFonts w:ascii="Times New Roman" w:hAnsi="Times New Roman" w:cs="Times New Roman"/>
          <w:sz w:val="28"/>
          <w:szCs w:val="28"/>
        </w:rPr>
        <w:t>а</w:t>
      </w:r>
      <w:r w:rsidR="003A2F93" w:rsidRPr="00BE64E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A2F93" w:rsidRPr="00BE64EF">
        <w:rPr>
          <w:rFonts w:ascii="Times New Roman" w:hAnsi="Times New Roman" w:cs="Times New Roman"/>
          <w:sz w:val="28"/>
          <w:szCs w:val="28"/>
        </w:rPr>
        <w:t>ст. 1487 ГК РФ)</w:t>
      </w:r>
      <w:r w:rsidR="00A20AF1" w:rsidRPr="00BE64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AF1" w:rsidRPr="00BE64EF">
        <w:rPr>
          <w:rFonts w:ascii="Times New Roman" w:hAnsi="Times New Roman" w:cs="Times New Roman"/>
          <w:sz w:val="28"/>
          <w:szCs w:val="28"/>
        </w:rPr>
        <w:t>срочный характер охраны исключительных прав</w:t>
      </w:r>
      <w:r w:rsidR="003A2F93" w:rsidRPr="00BE64EF">
        <w:rPr>
          <w:rFonts w:ascii="Times New Roman" w:hAnsi="Times New Roman" w:cs="Times New Roman"/>
          <w:sz w:val="28"/>
          <w:szCs w:val="28"/>
        </w:rPr>
        <w:t xml:space="preserve"> (ст. 1281 ГК РФ)</w:t>
      </w:r>
      <w:r w:rsidR="00A20AF1" w:rsidRPr="00BE64EF">
        <w:rPr>
          <w:rFonts w:ascii="Times New Roman" w:hAnsi="Times New Roman" w:cs="Times New Roman"/>
          <w:sz w:val="28"/>
          <w:szCs w:val="28"/>
        </w:rPr>
        <w:t>, возможность досрочного прекращения прав на некоторые виды интеллектуальной собственности и др.</w:t>
      </w:r>
    </w:p>
    <w:p w:rsidR="009E3971" w:rsidRPr="00BE64EF" w:rsidRDefault="009E3971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>В связи с этим приведенный ФАС России пример с завышением цен на российское программное обеспечение (</w:t>
      </w:r>
      <w:proofErr w:type="gramStart"/>
      <w:r w:rsidRPr="00BE64E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E64E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BE64E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E64EF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Pr="00BE64EF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BE64EF">
        <w:rPr>
          <w:rFonts w:ascii="Times New Roman" w:hAnsi="Times New Roman" w:cs="Times New Roman"/>
          <w:sz w:val="28"/>
          <w:szCs w:val="28"/>
        </w:rPr>
        <w:t>», в котором воздействовать на поставщиков, по мнению ФАС России, было невозможно в силу наличия антимонопольных иммунитетов в сфере интеллектуальной собственности</w:t>
      </w:r>
      <w:r w:rsidR="001C4C9B">
        <w:rPr>
          <w:rFonts w:ascii="Times New Roman" w:hAnsi="Times New Roman" w:cs="Times New Roman"/>
          <w:sz w:val="28"/>
          <w:szCs w:val="28"/>
        </w:rPr>
        <w:t xml:space="preserve">, на самом деле мог </w:t>
      </w:r>
      <w:r w:rsidRPr="00BE64EF">
        <w:rPr>
          <w:rFonts w:ascii="Times New Roman" w:hAnsi="Times New Roman" w:cs="Times New Roman"/>
          <w:sz w:val="28"/>
          <w:szCs w:val="28"/>
        </w:rPr>
        <w:t xml:space="preserve">быть </w:t>
      </w:r>
      <w:r w:rsidR="001C4C9B">
        <w:rPr>
          <w:rFonts w:ascii="Times New Roman" w:hAnsi="Times New Roman" w:cs="Times New Roman"/>
          <w:sz w:val="28"/>
          <w:szCs w:val="28"/>
        </w:rPr>
        <w:t>разрешен</w:t>
      </w:r>
      <w:r w:rsidRPr="00BE64EF">
        <w:rPr>
          <w:rFonts w:ascii="Times New Roman" w:hAnsi="Times New Roman" w:cs="Times New Roman"/>
          <w:sz w:val="28"/>
          <w:szCs w:val="28"/>
        </w:rPr>
        <w:t xml:space="preserve"> путем использования гражданско-правовых инструментов. </w:t>
      </w:r>
    </w:p>
    <w:p w:rsidR="00AA3898" w:rsidRPr="00BE64EF" w:rsidRDefault="000B44E7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</w:t>
      </w:r>
      <w:r w:rsidR="00481CCE" w:rsidRPr="00BE64EF">
        <w:rPr>
          <w:rFonts w:ascii="Times New Roman" w:hAnsi="Times New Roman" w:cs="Times New Roman"/>
          <w:sz w:val="28"/>
          <w:szCs w:val="28"/>
        </w:rPr>
        <w:t xml:space="preserve"> внимание на выбранный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государством </w:t>
      </w:r>
      <w:r w:rsidR="00481CCE" w:rsidRPr="00BE64EF">
        <w:rPr>
          <w:rFonts w:ascii="Times New Roman" w:hAnsi="Times New Roman" w:cs="Times New Roman"/>
          <w:sz w:val="28"/>
          <w:szCs w:val="28"/>
        </w:rPr>
        <w:t xml:space="preserve">вектор развития внутренних рынков </w:t>
      </w:r>
      <w:r>
        <w:rPr>
          <w:rFonts w:ascii="Times New Roman" w:hAnsi="Times New Roman" w:cs="Times New Roman"/>
          <w:sz w:val="28"/>
          <w:szCs w:val="28"/>
        </w:rPr>
        <w:t>согласно котором</w:t>
      </w:r>
      <w:r w:rsidR="009E3971" w:rsidRPr="00BE64EF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E3971" w:rsidRPr="00BE64EF">
        <w:rPr>
          <w:rFonts w:ascii="Times New Roman" w:hAnsi="Times New Roman" w:cs="Times New Roman"/>
          <w:sz w:val="28"/>
          <w:szCs w:val="28"/>
        </w:rPr>
        <w:t xml:space="preserve"> Правительства РФ от 16.11.2015 № 1236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</w:t>
      </w:r>
      <w:r w:rsidR="009E3971" w:rsidRPr="00BE64EF">
        <w:rPr>
          <w:rFonts w:ascii="Times New Roman" w:hAnsi="Times New Roman" w:cs="Times New Roman"/>
          <w:sz w:val="28"/>
          <w:szCs w:val="28"/>
        </w:rPr>
        <w:t xml:space="preserve"> меры поддержки отечественных поставщиков программного обеспечения</w:t>
      </w:r>
      <w:proofErr w:type="gramStart"/>
      <w:r w:rsidR="009E3971" w:rsidRPr="00BE64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E3971" w:rsidRPr="00BE6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Законопроект, вопреки курсу на развитие </w:t>
      </w:r>
      <w:r w:rsidR="00765EF8" w:rsidRPr="00BE64EF">
        <w:rPr>
          <w:rFonts w:ascii="Times New Roman" w:hAnsi="Times New Roman" w:cs="Times New Roman"/>
          <w:sz w:val="28"/>
          <w:szCs w:val="28"/>
        </w:rPr>
        <w:t>отечественны</w:t>
      </w:r>
      <w:r>
        <w:rPr>
          <w:rFonts w:ascii="Times New Roman" w:hAnsi="Times New Roman" w:cs="Times New Roman"/>
          <w:sz w:val="28"/>
          <w:szCs w:val="28"/>
        </w:rPr>
        <w:t>х разработок</w:t>
      </w:r>
      <w:r w:rsidR="00765EF8" w:rsidRPr="00BE64EF">
        <w:rPr>
          <w:rFonts w:ascii="Times New Roman" w:hAnsi="Times New Roman" w:cs="Times New Roman"/>
          <w:sz w:val="28"/>
          <w:szCs w:val="28"/>
        </w:rPr>
        <w:t xml:space="preserve"> ПО</w:t>
      </w:r>
      <w:r w:rsidR="009E3971" w:rsidRPr="00BE64EF">
        <w:rPr>
          <w:rFonts w:ascii="Times New Roman" w:hAnsi="Times New Roman" w:cs="Times New Roman"/>
          <w:sz w:val="28"/>
          <w:szCs w:val="28"/>
        </w:rPr>
        <w:t xml:space="preserve">, </w:t>
      </w:r>
      <w:r w:rsidR="00481CCE" w:rsidRPr="00BE64EF">
        <w:rPr>
          <w:rFonts w:ascii="Times New Roman" w:hAnsi="Times New Roman" w:cs="Times New Roman"/>
          <w:sz w:val="28"/>
          <w:szCs w:val="28"/>
        </w:rPr>
        <w:t xml:space="preserve">создает </w:t>
      </w:r>
      <w:r w:rsidR="009E3971" w:rsidRPr="00BE64EF">
        <w:rPr>
          <w:rFonts w:ascii="Times New Roman" w:hAnsi="Times New Roman" w:cs="Times New Roman"/>
          <w:sz w:val="28"/>
          <w:szCs w:val="28"/>
        </w:rPr>
        <w:t>неблагоприятные условия для</w:t>
      </w:r>
      <w:r w:rsidR="00481CCE" w:rsidRPr="00BE64EF">
        <w:rPr>
          <w:rFonts w:ascii="Times New Roman" w:hAnsi="Times New Roman" w:cs="Times New Roman"/>
          <w:sz w:val="28"/>
          <w:szCs w:val="28"/>
        </w:rPr>
        <w:t xml:space="preserve"> отечественных разработчиков</w:t>
      </w:r>
      <w:r w:rsidR="009E3971" w:rsidRPr="00BE64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E3971" w:rsidRPr="00BE64EF">
        <w:rPr>
          <w:rFonts w:ascii="Times New Roman" w:hAnsi="Times New Roman" w:cs="Times New Roman"/>
          <w:sz w:val="28"/>
          <w:szCs w:val="28"/>
        </w:rPr>
        <w:t xml:space="preserve"> дальнейшем </w:t>
      </w:r>
      <w:r>
        <w:rPr>
          <w:rFonts w:ascii="Times New Roman" w:hAnsi="Times New Roman" w:cs="Times New Roman"/>
          <w:sz w:val="28"/>
          <w:szCs w:val="28"/>
        </w:rPr>
        <w:t xml:space="preserve">пострадают не только российские </w:t>
      </w:r>
      <w:r w:rsidR="00C756AB" w:rsidRPr="00BE64EF">
        <w:rPr>
          <w:rFonts w:ascii="Times New Roman" w:hAnsi="Times New Roman" w:cs="Times New Roman"/>
          <w:sz w:val="28"/>
          <w:szCs w:val="28"/>
        </w:rPr>
        <w:t xml:space="preserve"> разработчик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756AB" w:rsidRPr="00BE64EF">
        <w:rPr>
          <w:rFonts w:ascii="Times New Roman" w:hAnsi="Times New Roman" w:cs="Times New Roman"/>
          <w:sz w:val="28"/>
          <w:szCs w:val="28"/>
        </w:rPr>
        <w:t xml:space="preserve"> ПО, </w:t>
      </w:r>
      <w:r>
        <w:rPr>
          <w:rFonts w:ascii="Times New Roman" w:hAnsi="Times New Roman" w:cs="Times New Roman"/>
          <w:sz w:val="28"/>
          <w:szCs w:val="28"/>
        </w:rPr>
        <w:t>но и другие рынки,</w:t>
      </w:r>
      <w:r w:rsidR="00C756AB" w:rsidRPr="00BE64EF">
        <w:rPr>
          <w:rFonts w:ascii="Times New Roman" w:hAnsi="Times New Roman" w:cs="Times New Roman"/>
          <w:sz w:val="28"/>
          <w:szCs w:val="28"/>
        </w:rPr>
        <w:t xml:space="preserve"> на которых </w:t>
      </w:r>
      <w:r w:rsidR="005F0C3E">
        <w:rPr>
          <w:rFonts w:ascii="Times New Roman" w:hAnsi="Times New Roman" w:cs="Times New Roman"/>
          <w:sz w:val="28"/>
          <w:szCs w:val="28"/>
        </w:rPr>
        <w:t xml:space="preserve">создаются </w:t>
      </w:r>
      <w:r w:rsidR="00C756AB" w:rsidRPr="00BE64EF">
        <w:rPr>
          <w:rFonts w:ascii="Times New Roman" w:hAnsi="Times New Roman" w:cs="Times New Roman"/>
          <w:sz w:val="28"/>
          <w:szCs w:val="28"/>
        </w:rPr>
        <w:t xml:space="preserve">результаты интеллектуальной деятельности. </w:t>
      </w:r>
    </w:p>
    <w:p w:rsidR="00E16CDC" w:rsidRDefault="00C756AB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 xml:space="preserve">В </w:t>
      </w:r>
      <w:r w:rsidR="0035445F" w:rsidRPr="00BE64EF">
        <w:rPr>
          <w:rFonts w:ascii="Times New Roman" w:hAnsi="Times New Roman" w:cs="Times New Roman"/>
          <w:sz w:val="28"/>
          <w:szCs w:val="28"/>
        </w:rPr>
        <w:t xml:space="preserve">пояснительной записке </w:t>
      </w:r>
      <w:r w:rsidR="000B44E7">
        <w:rPr>
          <w:rFonts w:ascii="Times New Roman" w:hAnsi="Times New Roman" w:cs="Times New Roman"/>
          <w:sz w:val="28"/>
          <w:szCs w:val="28"/>
        </w:rPr>
        <w:t>имеется</w:t>
      </w:r>
      <w:r w:rsidR="0035445F" w:rsidRPr="00BE64EF">
        <w:rPr>
          <w:rFonts w:ascii="Times New Roman" w:hAnsi="Times New Roman" w:cs="Times New Roman"/>
          <w:sz w:val="28"/>
          <w:szCs w:val="28"/>
        </w:rPr>
        <w:t xml:space="preserve"> ссылка на статью 74 </w:t>
      </w:r>
      <w:r w:rsidR="007B0E3A" w:rsidRPr="00BE64EF">
        <w:rPr>
          <w:rFonts w:ascii="Times New Roman" w:hAnsi="Times New Roman" w:cs="Times New Roman"/>
          <w:sz w:val="28"/>
          <w:szCs w:val="28"/>
        </w:rPr>
        <w:t>«</w:t>
      </w:r>
      <w:r w:rsidR="0035445F" w:rsidRPr="00BE64EF">
        <w:rPr>
          <w:rFonts w:ascii="Times New Roman" w:hAnsi="Times New Roman" w:cs="Times New Roman"/>
          <w:sz w:val="28"/>
          <w:szCs w:val="28"/>
        </w:rPr>
        <w:t xml:space="preserve">Договора о </w:t>
      </w:r>
      <w:r w:rsidR="007B0E3A" w:rsidRPr="00BE64EF">
        <w:rPr>
          <w:rFonts w:ascii="Times New Roman" w:hAnsi="Times New Roman" w:cs="Times New Roman"/>
          <w:sz w:val="28"/>
          <w:szCs w:val="28"/>
        </w:rPr>
        <w:t>Евразийском экономическом союзе» (далее – договор о ЕАЭС)</w:t>
      </w:r>
      <w:r w:rsidR="0035445F" w:rsidRPr="00BE64EF">
        <w:rPr>
          <w:rFonts w:ascii="Times New Roman" w:hAnsi="Times New Roman" w:cs="Times New Roman"/>
          <w:sz w:val="28"/>
          <w:szCs w:val="28"/>
        </w:rPr>
        <w:t xml:space="preserve">, предоставляющую государствам-участникам ЕАЭС </w:t>
      </w:r>
      <w:r w:rsidR="00D171C6" w:rsidRPr="00BE64EF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35445F" w:rsidRPr="00BE64EF">
        <w:rPr>
          <w:rFonts w:ascii="Times New Roman" w:hAnsi="Times New Roman" w:cs="Times New Roman"/>
          <w:sz w:val="28"/>
          <w:szCs w:val="28"/>
        </w:rPr>
        <w:t>устанавливать дополнительные ограничения и запреты в сфере регул</w:t>
      </w:r>
      <w:r w:rsidR="000729DC" w:rsidRPr="00BE64EF">
        <w:rPr>
          <w:rFonts w:ascii="Times New Roman" w:hAnsi="Times New Roman" w:cs="Times New Roman"/>
          <w:sz w:val="28"/>
          <w:szCs w:val="28"/>
        </w:rPr>
        <w:t xml:space="preserve">ирования конкурентных отношений. </w:t>
      </w:r>
      <w:r w:rsidR="000B44E7">
        <w:rPr>
          <w:rFonts w:ascii="Times New Roman" w:hAnsi="Times New Roman" w:cs="Times New Roman"/>
          <w:sz w:val="28"/>
          <w:szCs w:val="28"/>
        </w:rPr>
        <w:t>Одновременно</w:t>
      </w:r>
      <w:r w:rsidR="000729DC" w:rsidRPr="00BE64EF">
        <w:rPr>
          <w:rFonts w:ascii="Times New Roman" w:hAnsi="Times New Roman" w:cs="Times New Roman"/>
          <w:sz w:val="28"/>
          <w:szCs w:val="28"/>
        </w:rPr>
        <w:t xml:space="preserve"> государства-члены ЕАЭС не должны понижать уровень защиты конкуренции</w:t>
      </w:r>
      <w:r w:rsidR="007B0E3A" w:rsidRPr="00BE64EF">
        <w:rPr>
          <w:rFonts w:ascii="Times New Roman" w:hAnsi="Times New Roman" w:cs="Times New Roman"/>
          <w:sz w:val="28"/>
          <w:szCs w:val="28"/>
        </w:rPr>
        <w:t xml:space="preserve"> ниже того, который предусмотрен в </w:t>
      </w:r>
      <w:r w:rsidR="000B44E7">
        <w:rPr>
          <w:rFonts w:ascii="Times New Roman" w:hAnsi="Times New Roman" w:cs="Times New Roman"/>
          <w:sz w:val="28"/>
          <w:szCs w:val="28"/>
        </w:rPr>
        <w:t>Д</w:t>
      </w:r>
      <w:r w:rsidR="007B0E3A" w:rsidRPr="00BE64EF">
        <w:rPr>
          <w:rFonts w:ascii="Times New Roman" w:hAnsi="Times New Roman" w:cs="Times New Roman"/>
          <w:sz w:val="28"/>
          <w:szCs w:val="28"/>
        </w:rPr>
        <w:t>оговоре о ЕАЭС.</w:t>
      </w:r>
      <w:r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0729DC" w:rsidRPr="00BE64EF">
        <w:rPr>
          <w:rFonts w:ascii="Times New Roman" w:hAnsi="Times New Roman" w:cs="Times New Roman"/>
          <w:sz w:val="28"/>
          <w:szCs w:val="28"/>
        </w:rPr>
        <w:t>ФАС России</w:t>
      </w:r>
      <w:r w:rsidR="000B44E7">
        <w:rPr>
          <w:rFonts w:ascii="Times New Roman" w:hAnsi="Times New Roman" w:cs="Times New Roman"/>
          <w:sz w:val="28"/>
          <w:szCs w:val="28"/>
        </w:rPr>
        <w:t xml:space="preserve"> утверждает</w:t>
      </w:r>
      <w:r w:rsidR="000729DC" w:rsidRPr="00BE64EF">
        <w:rPr>
          <w:rFonts w:ascii="Times New Roman" w:hAnsi="Times New Roman" w:cs="Times New Roman"/>
          <w:sz w:val="28"/>
          <w:szCs w:val="28"/>
        </w:rPr>
        <w:t>,</w:t>
      </w:r>
      <w:r w:rsidR="000B44E7">
        <w:rPr>
          <w:rFonts w:ascii="Times New Roman" w:hAnsi="Times New Roman" w:cs="Times New Roman"/>
          <w:sz w:val="28"/>
          <w:szCs w:val="28"/>
        </w:rPr>
        <w:t xml:space="preserve"> что</w:t>
      </w:r>
      <w:r w:rsidR="000729DC" w:rsidRPr="00BE64EF">
        <w:rPr>
          <w:rFonts w:ascii="Times New Roman" w:hAnsi="Times New Roman" w:cs="Times New Roman"/>
          <w:sz w:val="28"/>
          <w:szCs w:val="28"/>
        </w:rPr>
        <w:t xml:space="preserve"> наличие антимонопольных иммунитетов в сфере интеллектуальной собственности сни</w:t>
      </w:r>
      <w:r w:rsidR="007B0E3A" w:rsidRPr="00BE64EF">
        <w:rPr>
          <w:rFonts w:ascii="Times New Roman" w:hAnsi="Times New Roman" w:cs="Times New Roman"/>
          <w:sz w:val="28"/>
          <w:szCs w:val="28"/>
        </w:rPr>
        <w:t>жает уровень защиты конкуренции, что противоречит принятым международным обязательствам.</w:t>
      </w:r>
    </w:p>
    <w:p w:rsidR="00284BBB" w:rsidRPr="00BE64EF" w:rsidRDefault="00E16CDC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Конституцией РФ в ч</w:t>
      </w:r>
      <w:r w:rsidRPr="00BE64EF">
        <w:rPr>
          <w:rFonts w:ascii="Times New Roman" w:hAnsi="Times New Roman" w:cs="Times New Roman"/>
          <w:sz w:val="28"/>
          <w:szCs w:val="28"/>
        </w:rPr>
        <w:t>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64EF">
        <w:rPr>
          <w:rFonts w:ascii="Times New Roman" w:hAnsi="Times New Roman" w:cs="Times New Roman"/>
          <w:sz w:val="28"/>
          <w:szCs w:val="28"/>
        </w:rPr>
        <w:t xml:space="preserve"> 3 статьи 2 Закона о защите конкуренции </w:t>
      </w:r>
      <w:r>
        <w:rPr>
          <w:rFonts w:ascii="Times New Roman" w:hAnsi="Times New Roman" w:cs="Times New Roman"/>
          <w:sz w:val="28"/>
          <w:szCs w:val="28"/>
        </w:rPr>
        <w:t xml:space="preserve">указано, что при </w:t>
      </w:r>
      <w:r w:rsidRPr="00BE64EF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64EF">
        <w:rPr>
          <w:rFonts w:ascii="Times New Roman" w:hAnsi="Times New Roman" w:cs="Times New Roman"/>
          <w:sz w:val="28"/>
          <w:szCs w:val="28"/>
        </w:rPr>
        <w:t xml:space="preserve"> противоречий между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и </w:t>
      </w:r>
      <w:r w:rsidR="000729DC" w:rsidRPr="00BE64EF">
        <w:rPr>
          <w:rFonts w:ascii="Times New Roman" w:hAnsi="Times New Roman" w:cs="Times New Roman"/>
          <w:sz w:val="28"/>
          <w:szCs w:val="28"/>
        </w:rPr>
        <w:t>международны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729DC" w:rsidRPr="00BE64EF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D2955" w:rsidRPr="00BE64EF">
        <w:rPr>
          <w:rFonts w:ascii="Times New Roman" w:hAnsi="Times New Roman" w:cs="Times New Roman"/>
          <w:sz w:val="28"/>
          <w:szCs w:val="28"/>
        </w:rPr>
        <w:t xml:space="preserve"> применяются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3D2955" w:rsidRPr="00BE64EF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>
        <w:rPr>
          <w:rFonts w:ascii="Times New Roman" w:hAnsi="Times New Roman" w:cs="Times New Roman"/>
          <w:sz w:val="28"/>
          <w:szCs w:val="28"/>
        </w:rPr>
        <w:t>ого договора</w:t>
      </w:r>
      <w:r w:rsidR="003D2955" w:rsidRPr="00BE64EF">
        <w:rPr>
          <w:rFonts w:ascii="Times New Roman" w:hAnsi="Times New Roman" w:cs="Times New Roman"/>
          <w:sz w:val="28"/>
          <w:szCs w:val="28"/>
        </w:rPr>
        <w:t>.</w:t>
      </w:r>
      <w:r w:rsidR="00284BBB" w:rsidRPr="00BE64EF">
        <w:rPr>
          <w:rFonts w:ascii="Times New Roman" w:hAnsi="Times New Roman" w:cs="Times New Roman"/>
          <w:sz w:val="28"/>
          <w:szCs w:val="28"/>
        </w:rPr>
        <w:t xml:space="preserve"> Если бы антимонопольные иммунитеты действительно воспринимались антимонопольным органом именно как нарушение договора о ЕАЭС, то </w:t>
      </w:r>
      <w:r>
        <w:rPr>
          <w:rFonts w:ascii="Times New Roman" w:hAnsi="Times New Roman" w:cs="Times New Roman"/>
          <w:sz w:val="28"/>
          <w:szCs w:val="28"/>
        </w:rPr>
        <w:t>необходимо было бы,</w:t>
      </w:r>
      <w:r w:rsidR="00284BBB" w:rsidRPr="00BE64EF">
        <w:rPr>
          <w:rFonts w:ascii="Times New Roman" w:hAnsi="Times New Roman" w:cs="Times New Roman"/>
          <w:sz w:val="28"/>
          <w:szCs w:val="28"/>
        </w:rPr>
        <w:t xml:space="preserve"> в первую очередь, прекратить использование части 4 статьи 10 и части 9 статьи 11 Закона о защите конкуренции </w:t>
      </w:r>
      <w:proofErr w:type="gramStart"/>
      <w:r w:rsidR="00284BBB" w:rsidRPr="00BE64EF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="00284BBB" w:rsidRPr="00BE6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4BBB" w:rsidRPr="00BE64EF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284BBB" w:rsidRPr="00BE6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BBB" w:rsidRPr="00BE64E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конституционности</w:t>
      </w:r>
      <w:proofErr w:type="spellEnd"/>
      <w:r w:rsidR="00284BBB" w:rsidRPr="00BE64EF">
        <w:rPr>
          <w:rFonts w:ascii="Times New Roman" w:hAnsi="Times New Roman" w:cs="Times New Roman"/>
          <w:sz w:val="28"/>
          <w:szCs w:val="28"/>
        </w:rPr>
        <w:t>.</w:t>
      </w:r>
    </w:p>
    <w:p w:rsidR="00D171C6" w:rsidRPr="00BE64EF" w:rsidRDefault="00873EC5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>Важно отметить, что</w:t>
      </w:r>
      <w:r w:rsidR="00231F70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Pr="00BE64EF">
        <w:rPr>
          <w:rFonts w:ascii="Times New Roman" w:hAnsi="Times New Roman" w:cs="Times New Roman"/>
          <w:sz w:val="28"/>
          <w:szCs w:val="28"/>
        </w:rPr>
        <w:t xml:space="preserve">статья 74 договора о ЕАЭС предоставляет возможность государствам-членам устанавливать ограничения в отношении запретов. </w:t>
      </w:r>
      <w:r w:rsidR="008B2604" w:rsidRPr="00BE64EF">
        <w:rPr>
          <w:rFonts w:ascii="Times New Roman" w:hAnsi="Times New Roman" w:cs="Times New Roman"/>
          <w:sz w:val="28"/>
          <w:szCs w:val="28"/>
        </w:rPr>
        <w:t>В</w:t>
      </w:r>
      <w:r w:rsidR="00664DCF" w:rsidRPr="00BE64EF">
        <w:rPr>
          <w:rFonts w:ascii="Times New Roman" w:hAnsi="Times New Roman" w:cs="Times New Roman"/>
          <w:sz w:val="28"/>
          <w:szCs w:val="28"/>
        </w:rPr>
        <w:t xml:space="preserve"> период с 2014 года по настоящее время антимонопольные иммунитеты активно применялись в судебной и антимонопольной практике,</w:t>
      </w:r>
      <w:r w:rsidR="00284BBB" w:rsidRPr="00BE64EF">
        <w:rPr>
          <w:rFonts w:ascii="Times New Roman" w:hAnsi="Times New Roman" w:cs="Times New Roman"/>
          <w:sz w:val="28"/>
          <w:szCs w:val="28"/>
        </w:rPr>
        <w:t xml:space="preserve"> что </w:t>
      </w:r>
      <w:r w:rsidR="00664DCF" w:rsidRPr="00BE64EF">
        <w:rPr>
          <w:rFonts w:ascii="Times New Roman" w:hAnsi="Times New Roman" w:cs="Times New Roman"/>
          <w:sz w:val="28"/>
          <w:szCs w:val="28"/>
        </w:rPr>
        <w:t xml:space="preserve">свидетельствует о нелогичности и безосновательности данного </w:t>
      </w:r>
      <w:r w:rsidR="00231F70" w:rsidRPr="00BE64EF">
        <w:rPr>
          <w:rFonts w:ascii="Times New Roman" w:hAnsi="Times New Roman" w:cs="Times New Roman"/>
          <w:sz w:val="28"/>
          <w:szCs w:val="28"/>
        </w:rPr>
        <w:t>довода</w:t>
      </w:r>
      <w:r w:rsidR="00664DCF" w:rsidRPr="00BE64EF">
        <w:rPr>
          <w:rFonts w:ascii="Times New Roman" w:hAnsi="Times New Roman" w:cs="Times New Roman"/>
          <w:sz w:val="28"/>
          <w:szCs w:val="28"/>
        </w:rPr>
        <w:t xml:space="preserve"> ФАС России.</w:t>
      </w:r>
      <w:r w:rsidR="008B2604" w:rsidRPr="00BE6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185" w:rsidRPr="00BE64EF" w:rsidRDefault="00281185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2B50" w:rsidRPr="00BE64EF" w:rsidRDefault="007176B8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4EF">
        <w:rPr>
          <w:rFonts w:ascii="Times New Roman" w:hAnsi="Times New Roman" w:cs="Times New Roman"/>
          <w:b/>
          <w:sz w:val="28"/>
          <w:szCs w:val="28"/>
        </w:rPr>
        <w:t>5</w:t>
      </w:r>
      <w:r w:rsidR="00755451" w:rsidRPr="00BE64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2B50" w:rsidRPr="00BE64EF">
        <w:rPr>
          <w:rFonts w:ascii="Times New Roman" w:hAnsi="Times New Roman" w:cs="Times New Roman"/>
          <w:b/>
          <w:sz w:val="28"/>
          <w:szCs w:val="28"/>
        </w:rPr>
        <w:t>Иностранная практика применения антимонопольного регулирования к интеллектуальной собственности не подтверждает тезис о необходимости отмены антимонопольных</w:t>
      </w:r>
      <w:r w:rsidR="009826CA" w:rsidRPr="00BE64EF">
        <w:rPr>
          <w:rFonts w:ascii="Times New Roman" w:hAnsi="Times New Roman" w:cs="Times New Roman"/>
          <w:b/>
          <w:sz w:val="28"/>
          <w:szCs w:val="28"/>
        </w:rPr>
        <w:t xml:space="preserve"> иммунитет</w:t>
      </w:r>
      <w:r w:rsidR="001C2B50" w:rsidRPr="00BE64EF">
        <w:rPr>
          <w:rFonts w:ascii="Times New Roman" w:hAnsi="Times New Roman" w:cs="Times New Roman"/>
          <w:b/>
          <w:sz w:val="28"/>
          <w:szCs w:val="28"/>
        </w:rPr>
        <w:t>ов.</w:t>
      </w:r>
    </w:p>
    <w:p w:rsidR="00D62FCC" w:rsidRPr="00BE64EF" w:rsidRDefault="009826CA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>ФАС России</w:t>
      </w:r>
      <w:r w:rsidR="00D62FCC" w:rsidRPr="00BE64EF">
        <w:rPr>
          <w:rFonts w:ascii="Times New Roman" w:hAnsi="Times New Roman" w:cs="Times New Roman"/>
          <w:sz w:val="28"/>
          <w:szCs w:val="28"/>
        </w:rPr>
        <w:t xml:space="preserve">, аргументируя свою </w:t>
      </w:r>
      <w:proofErr w:type="gramStart"/>
      <w:r w:rsidR="00D62FCC" w:rsidRPr="00BE64EF">
        <w:rPr>
          <w:rFonts w:ascii="Times New Roman" w:hAnsi="Times New Roman" w:cs="Times New Roman"/>
          <w:sz w:val="28"/>
          <w:szCs w:val="28"/>
        </w:rPr>
        <w:t>позицию</w:t>
      </w:r>
      <w:proofErr w:type="gramEnd"/>
      <w:r w:rsidR="00D62FCC" w:rsidRPr="00BE64EF">
        <w:rPr>
          <w:rFonts w:ascii="Times New Roman" w:hAnsi="Times New Roman" w:cs="Times New Roman"/>
          <w:sz w:val="28"/>
          <w:szCs w:val="28"/>
        </w:rPr>
        <w:t xml:space="preserve"> приводи</w:t>
      </w:r>
      <w:r w:rsidR="00FC6F4E">
        <w:rPr>
          <w:rFonts w:ascii="Times New Roman" w:hAnsi="Times New Roman" w:cs="Times New Roman"/>
          <w:sz w:val="28"/>
          <w:szCs w:val="28"/>
        </w:rPr>
        <w:t>т</w:t>
      </w:r>
      <w:r w:rsidR="00D62FCC" w:rsidRPr="00BE64EF">
        <w:rPr>
          <w:rFonts w:ascii="Times New Roman" w:hAnsi="Times New Roman" w:cs="Times New Roman"/>
          <w:sz w:val="28"/>
          <w:szCs w:val="28"/>
        </w:rPr>
        <w:t xml:space="preserve"> в пример зарубежные страны, где антимонопольные иммунитеты в сфере интеллектуальной собственности </w:t>
      </w:r>
      <w:r w:rsidR="00FC6F4E">
        <w:rPr>
          <w:rFonts w:ascii="Times New Roman" w:hAnsi="Times New Roman" w:cs="Times New Roman"/>
          <w:sz w:val="28"/>
          <w:szCs w:val="28"/>
        </w:rPr>
        <w:t xml:space="preserve">ограничены или </w:t>
      </w:r>
      <w:r w:rsidR="00D62FCC" w:rsidRPr="00BE64EF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3E1DFC" w:rsidRPr="00BE64EF" w:rsidRDefault="00FC6F4E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 xml:space="preserve">В странах Европейского Союза </w:t>
      </w:r>
      <w:r w:rsidR="007F1C5F">
        <w:rPr>
          <w:rFonts w:ascii="Times New Roman" w:hAnsi="Times New Roman" w:cs="Times New Roman"/>
          <w:sz w:val="28"/>
          <w:szCs w:val="28"/>
        </w:rPr>
        <w:t>соглашения в отношении</w:t>
      </w:r>
      <w:r w:rsidRPr="00BE64EF">
        <w:rPr>
          <w:rFonts w:ascii="Times New Roman" w:hAnsi="Times New Roman" w:cs="Times New Roman"/>
          <w:sz w:val="28"/>
          <w:szCs w:val="28"/>
        </w:rPr>
        <w:t xml:space="preserve"> исключительных прав наход</w:t>
      </w:r>
      <w:r w:rsidR="007F1C5F">
        <w:rPr>
          <w:rFonts w:ascii="Times New Roman" w:hAnsi="Times New Roman" w:cs="Times New Roman"/>
          <w:sz w:val="28"/>
          <w:szCs w:val="28"/>
        </w:rPr>
        <w:t>я</w:t>
      </w:r>
      <w:r w:rsidRPr="00BE64EF">
        <w:rPr>
          <w:rFonts w:ascii="Times New Roman" w:hAnsi="Times New Roman" w:cs="Times New Roman"/>
          <w:sz w:val="28"/>
          <w:szCs w:val="28"/>
        </w:rPr>
        <w:t>тся под действием к</w:t>
      </w:r>
      <w:r>
        <w:rPr>
          <w:rFonts w:ascii="Times New Roman" w:hAnsi="Times New Roman" w:cs="Times New Roman"/>
          <w:sz w:val="28"/>
          <w:szCs w:val="28"/>
        </w:rPr>
        <w:t xml:space="preserve">онкурентного законодательства, однако </w:t>
      </w:r>
      <w:r w:rsidRPr="00BE64EF">
        <w:rPr>
          <w:rFonts w:ascii="Times New Roman" w:hAnsi="Times New Roman" w:cs="Times New Roman"/>
          <w:sz w:val="28"/>
          <w:szCs w:val="28"/>
        </w:rPr>
        <w:t xml:space="preserve">в конкурентном праве ЕС развита доктрина исключительных обстоятельств, согласно которой антимонопольные меры не подлежат применению в определенных случаях, </w:t>
      </w:r>
      <w:r>
        <w:rPr>
          <w:rFonts w:ascii="Times New Roman" w:hAnsi="Times New Roman" w:cs="Times New Roman"/>
          <w:sz w:val="28"/>
          <w:szCs w:val="28"/>
        </w:rPr>
        <w:t>в частности</w:t>
      </w:r>
      <w:r w:rsidRPr="00BE64EF">
        <w:rPr>
          <w:rFonts w:ascii="Times New Roman" w:hAnsi="Times New Roman" w:cs="Times New Roman"/>
          <w:sz w:val="28"/>
          <w:szCs w:val="28"/>
        </w:rPr>
        <w:t>, если соглашение может способствовать техническому прогрессу.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C2B50" w:rsidRPr="00BE64EF">
        <w:rPr>
          <w:rFonts w:ascii="Times New Roman" w:hAnsi="Times New Roman" w:cs="Times New Roman"/>
          <w:sz w:val="28"/>
          <w:szCs w:val="28"/>
        </w:rPr>
        <w:t>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E64EF">
        <w:rPr>
          <w:rFonts w:ascii="Times New Roman" w:hAnsi="Times New Roman" w:cs="Times New Roman"/>
          <w:sz w:val="28"/>
          <w:szCs w:val="28"/>
        </w:rPr>
        <w:t>Кита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64EF">
        <w:rPr>
          <w:rFonts w:ascii="Times New Roman" w:hAnsi="Times New Roman" w:cs="Times New Roman"/>
          <w:sz w:val="28"/>
          <w:szCs w:val="28"/>
        </w:rPr>
        <w:t xml:space="preserve"> и Япони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673E28" w:rsidRPr="00BE64EF">
        <w:rPr>
          <w:rFonts w:ascii="Times New Roman" w:hAnsi="Times New Roman" w:cs="Times New Roman"/>
          <w:sz w:val="28"/>
          <w:szCs w:val="28"/>
        </w:rPr>
        <w:t>предусмотрены</w:t>
      </w:r>
      <w:r w:rsidR="006B662F" w:rsidRPr="00BE64EF">
        <w:rPr>
          <w:rFonts w:ascii="Times New Roman" w:hAnsi="Times New Roman" w:cs="Times New Roman"/>
          <w:sz w:val="28"/>
          <w:szCs w:val="28"/>
        </w:rPr>
        <w:t xml:space="preserve"> антимонопольные иммунитеты, </w:t>
      </w:r>
      <w:r w:rsidR="007F1C5F">
        <w:rPr>
          <w:rFonts w:ascii="Times New Roman" w:hAnsi="Times New Roman" w:cs="Times New Roman"/>
          <w:sz w:val="28"/>
          <w:szCs w:val="28"/>
        </w:rPr>
        <w:t>но</w:t>
      </w:r>
      <w:r w:rsidR="006B662F" w:rsidRPr="00BE64EF">
        <w:rPr>
          <w:rFonts w:ascii="Times New Roman" w:hAnsi="Times New Roman" w:cs="Times New Roman"/>
          <w:sz w:val="28"/>
          <w:szCs w:val="28"/>
        </w:rPr>
        <w:t xml:space="preserve"> с оговоркой, что </w:t>
      </w:r>
      <w:r w:rsidR="007F1C5F" w:rsidRPr="00BE64E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7F1C5F" w:rsidRPr="00BE64EF">
        <w:rPr>
          <w:rFonts w:ascii="Times New Roman" w:hAnsi="Times New Roman" w:cs="Times New Roman"/>
          <w:sz w:val="28"/>
          <w:szCs w:val="28"/>
        </w:rPr>
        <w:t>случаях, предусмотренных ведомственными актами</w:t>
      </w:r>
      <w:r w:rsidR="007F1C5F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7F1C5F">
        <w:rPr>
          <w:rFonts w:ascii="Times New Roman" w:hAnsi="Times New Roman" w:cs="Times New Roman"/>
          <w:sz w:val="28"/>
          <w:szCs w:val="28"/>
        </w:rPr>
        <w:t>и при</w:t>
      </w:r>
      <w:r w:rsidR="006B662F" w:rsidRPr="00BE64EF">
        <w:rPr>
          <w:rFonts w:ascii="Times New Roman" w:hAnsi="Times New Roman" w:cs="Times New Roman"/>
          <w:sz w:val="28"/>
          <w:szCs w:val="28"/>
        </w:rPr>
        <w:t xml:space="preserve"> злоупотреблени</w:t>
      </w:r>
      <w:r w:rsidR="007F1C5F">
        <w:rPr>
          <w:rFonts w:ascii="Times New Roman" w:hAnsi="Times New Roman" w:cs="Times New Roman"/>
          <w:sz w:val="28"/>
          <w:szCs w:val="28"/>
        </w:rPr>
        <w:t>и</w:t>
      </w:r>
      <w:r w:rsidR="006B662F" w:rsidRPr="00BE64EF">
        <w:rPr>
          <w:rFonts w:ascii="Times New Roman" w:hAnsi="Times New Roman" w:cs="Times New Roman"/>
          <w:sz w:val="28"/>
          <w:szCs w:val="28"/>
        </w:rPr>
        <w:t xml:space="preserve"> исключительными правами</w:t>
      </w:r>
      <w:r w:rsidR="00673E28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Pr="00BE64EF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BE64EF">
        <w:rPr>
          <w:rFonts w:ascii="Times New Roman" w:hAnsi="Times New Roman" w:cs="Times New Roman"/>
          <w:sz w:val="28"/>
          <w:szCs w:val="28"/>
        </w:rPr>
        <w:t xml:space="preserve"> применяться</w:t>
      </w:r>
      <w:r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673E28" w:rsidRPr="00BE64EF">
        <w:rPr>
          <w:rFonts w:ascii="Times New Roman" w:hAnsi="Times New Roman" w:cs="Times New Roman"/>
          <w:sz w:val="28"/>
          <w:szCs w:val="28"/>
        </w:rPr>
        <w:t>антимонопольные меры воздействия.</w:t>
      </w:r>
      <w:r w:rsidR="001C2B50" w:rsidRPr="00BE6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478" w:rsidRPr="00BE64EF" w:rsidRDefault="00645478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>В законодательстве США отсутствуют антимонопольные иммунитеты, однако это обуславливается наличием гибкого подхода, при котором обстоятельства каждого дела оцениваются индивидуально.</w:t>
      </w:r>
      <w:r w:rsidR="002A6EFA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7F1C5F">
        <w:rPr>
          <w:rFonts w:ascii="Times New Roman" w:hAnsi="Times New Roman" w:cs="Times New Roman"/>
          <w:sz w:val="28"/>
          <w:szCs w:val="28"/>
        </w:rPr>
        <w:t>При этом н</w:t>
      </w:r>
      <w:r w:rsidR="002A6EFA" w:rsidRPr="00BE64EF">
        <w:rPr>
          <w:rFonts w:ascii="Times New Roman" w:hAnsi="Times New Roman" w:cs="Times New Roman"/>
          <w:sz w:val="28"/>
          <w:szCs w:val="28"/>
        </w:rPr>
        <w:t>арушения в сфере интеллектуальной собственности пресекаются путем ис</w:t>
      </w:r>
      <w:r w:rsidR="009174BE" w:rsidRPr="00BE64EF">
        <w:rPr>
          <w:rFonts w:ascii="Times New Roman" w:hAnsi="Times New Roman" w:cs="Times New Roman"/>
          <w:sz w:val="28"/>
          <w:szCs w:val="28"/>
        </w:rPr>
        <w:t>пользования гражданско-правовых инструментов</w:t>
      </w:r>
      <w:r w:rsidR="002A6EFA" w:rsidRPr="00BE64EF">
        <w:rPr>
          <w:rFonts w:ascii="Times New Roman" w:hAnsi="Times New Roman" w:cs="Times New Roman"/>
          <w:sz w:val="28"/>
          <w:szCs w:val="28"/>
        </w:rPr>
        <w:t xml:space="preserve"> без обращения к категориям антимонопольного законодательства.</w:t>
      </w:r>
    </w:p>
    <w:p w:rsidR="007F1C5F" w:rsidRDefault="00DB4553" w:rsidP="007F1C5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 xml:space="preserve">Необходимо отметить, что во всех вышеприведенных юрисдикциях, применение антимонопольного регулирования к интеллектуальной собственности не является регулярным, а </w:t>
      </w:r>
      <w:proofErr w:type="spellStart"/>
      <w:r w:rsidRPr="00BE64EF">
        <w:rPr>
          <w:rFonts w:ascii="Times New Roman" w:hAnsi="Times New Roman" w:cs="Times New Roman"/>
          <w:sz w:val="28"/>
          <w:szCs w:val="28"/>
        </w:rPr>
        <w:t>носитисключительный</w:t>
      </w:r>
      <w:proofErr w:type="spellEnd"/>
      <w:r w:rsidRPr="00BE64EF">
        <w:rPr>
          <w:rFonts w:ascii="Times New Roman" w:hAnsi="Times New Roman" w:cs="Times New Roman"/>
          <w:sz w:val="28"/>
          <w:szCs w:val="28"/>
        </w:rPr>
        <w:t xml:space="preserve"> характер.</w:t>
      </w:r>
    </w:p>
    <w:p w:rsidR="00DB4553" w:rsidRPr="00BE64EF" w:rsidRDefault="00DB4553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7F1C5F" w:rsidRPr="00BE64EF">
        <w:rPr>
          <w:rFonts w:ascii="Times New Roman" w:hAnsi="Times New Roman" w:cs="Times New Roman"/>
          <w:sz w:val="28"/>
          <w:szCs w:val="28"/>
        </w:rPr>
        <w:t xml:space="preserve">По мнению РСПП практика функционирования одних и тех же институтов в разных странах зависит от существующего гражданско-правового инструментария и политико-правового контекста, а также формы судебного доказывания в виду различных правовых систем. </w:t>
      </w:r>
      <w:r w:rsidRPr="00BE64EF">
        <w:rPr>
          <w:rFonts w:ascii="Times New Roman" w:hAnsi="Times New Roman" w:cs="Times New Roman"/>
          <w:sz w:val="28"/>
          <w:szCs w:val="28"/>
        </w:rPr>
        <w:t>Российск</w:t>
      </w:r>
      <w:r w:rsidR="007F1C5F">
        <w:rPr>
          <w:rFonts w:ascii="Times New Roman" w:hAnsi="Times New Roman" w:cs="Times New Roman"/>
          <w:sz w:val="28"/>
          <w:szCs w:val="28"/>
        </w:rPr>
        <w:t xml:space="preserve">ая </w:t>
      </w:r>
      <w:r w:rsidRPr="00BE64EF">
        <w:rPr>
          <w:rFonts w:ascii="Times New Roman" w:hAnsi="Times New Roman" w:cs="Times New Roman"/>
          <w:sz w:val="28"/>
          <w:szCs w:val="28"/>
        </w:rPr>
        <w:t>правопримен</w:t>
      </w:r>
      <w:r w:rsidR="007F1C5F">
        <w:rPr>
          <w:rFonts w:ascii="Times New Roman" w:hAnsi="Times New Roman" w:cs="Times New Roman"/>
          <w:sz w:val="28"/>
          <w:szCs w:val="28"/>
        </w:rPr>
        <w:t>ительная практика</w:t>
      </w:r>
      <w:r w:rsidR="00785750">
        <w:rPr>
          <w:rFonts w:ascii="Times New Roman" w:hAnsi="Times New Roman" w:cs="Times New Roman"/>
          <w:sz w:val="28"/>
          <w:szCs w:val="28"/>
        </w:rPr>
        <w:t>, к сожалению,</w:t>
      </w:r>
      <w:r w:rsidRPr="00BE64EF">
        <w:rPr>
          <w:rFonts w:ascii="Times New Roman" w:hAnsi="Times New Roman" w:cs="Times New Roman"/>
          <w:sz w:val="28"/>
          <w:szCs w:val="28"/>
        </w:rPr>
        <w:t xml:space="preserve"> традиционно </w:t>
      </w:r>
      <w:r w:rsidR="007F1C5F">
        <w:rPr>
          <w:rFonts w:ascii="Times New Roman" w:hAnsi="Times New Roman" w:cs="Times New Roman"/>
          <w:sz w:val="28"/>
          <w:szCs w:val="28"/>
        </w:rPr>
        <w:t>характеризуется применением</w:t>
      </w:r>
      <w:r w:rsidRPr="00BE64EF">
        <w:rPr>
          <w:rFonts w:ascii="Times New Roman" w:hAnsi="Times New Roman" w:cs="Times New Roman"/>
          <w:sz w:val="28"/>
          <w:szCs w:val="28"/>
        </w:rPr>
        <w:t xml:space="preserve"> избыточны</w:t>
      </w:r>
      <w:r w:rsidR="007F1C5F">
        <w:rPr>
          <w:rFonts w:ascii="Times New Roman" w:hAnsi="Times New Roman" w:cs="Times New Roman"/>
          <w:sz w:val="28"/>
          <w:szCs w:val="28"/>
        </w:rPr>
        <w:t>х репрессивных</w:t>
      </w:r>
      <w:r w:rsidR="00785750">
        <w:rPr>
          <w:rFonts w:ascii="Times New Roman" w:hAnsi="Times New Roman" w:cs="Times New Roman"/>
          <w:sz w:val="28"/>
          <w:szCs w:val="28"/>
        </w:rPr>
        <w:t xml:space="preserve"> мер</w:t>
      </w:r>
      <w:r w:rsidR="007F1C5F">
        <w:rPr>
          <w:rFonts w:ascii="Times New Roman" w:hAnsi="Times New Roman" w:cs="Times New Roman"/>
          <w:sz w:val="28"/>
          <w:szCs w:val="28"/>
        </w:rPr>
        <w:t>, которые трудно оспаривать</w:t>
      </w:r>
      <w:r w:rsidRPr="00BE64EF">
        <w:rPr>
          <w:rFonts w:ascii="Times New Roman" w:hAnsi="Times New Roman" w:cs="Times New Roman"/>
          <w:sz w:val="28"/>
          <w:szCs w:val="28"/>
        </w:rPr>
        <w:t>.</w:t>
      </w:r>
    </w:p>
    <w:p w:rsidR="007435D6" w:rsidRPr="00BE64EF" w:rsidRDefault="007435D6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302" w:rsidRPr="00BE64EF" w:rsidRDefault="007176B8" w:rsidP="00BE64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4EF">
        <w:rPr>
          <w:rFonts w:ascii="Times New Roman" w:hAnsi="Times New Roman" w:cs="Times New Roman"/>
          <w:b/>
          <w:sz w:val="28"/>
          <w:szCs w:val="28"/>
        </w:rPr>
        <w:t>6</w:t>
      </w:r>
      <w:r w:rsidR="00BD1659" w:rsidRPr="00BE64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12302" w:rsidRPr="00BE64EF">
        <w:rPr>
          <w:rFonts w:ascii="Times New Roman" w:hAnsi="Times New Roman" w:cs="Times New Roman"/>
          <w:b/>
          <w:sz w:val="28"/>
          <w:szCs w:val="28"/>
        </w:rPr>
        <w:t xml:space="preserve">Позиции Конституционного Суда не </w:t>
      </w:r>
      <w:proofErr w:type="gramStart"/>
      <w:r w:rsidR="00912302" w:rsidRPr="00BE64EF">
        <w:rPr>
          <w:rFonts w:ascii="Times New Roman" w:hAnsi="Times New Roman" w:cs="Times New Roman"/>
          <w:b/>
          <w:sz w:val="28"/>
          <w:szCs w:val="28"/>
        </w:rPr>
        <w:t>затрагивают вопрос отмены антимонопольных иммунитетов и не могут</w:t>
      </w:r>
      <w:proofErr w:type="gramEnd"/>
      <w:r w:rsidR="00912302" w:rsidRPr="00BE64EF">
        <w:rPr>
          <w:rFonts w:ascii="Times New Roman" w:hAnsi="Times New Roman" w:cs="Times New Roman"/>
          <w:b/>
          <w:sz w:val="28"/>
          <w:szCs w:val="28"/>
        </w:rPr>
        <w:t xml:space="preserve"> быть положены в основу аргументации относительно необходимости принятия законопроекта.</w:t>
      </w:r>
    </w:p>
    <w:p w:rsidR="003222DE" w:rsidRPr="00BE64EF" w:rsidRDefault="00912302" w:rsidP="00BE64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 xml:space="preserve">Предупреждая возможные аргументы антимонопольной службы о том, что позицию о необходимости отмены антимонопольных иммунитетов поддерживает также Конституционный Суд Российской Федерации, </w:t>
      </w:r>
      <w:r w:rsidR="007F1C5F">
        <w:rPr>
          <w:rFonts w:ascii="Times New Roman" w:hAnsi="Times New Roman" w:cs="Times New Roman"/>
          <w:sz w:val="28"/>
          <w:szCs w:val="28"/>
        </w:rPr>
        <w:t>нужно отметить</w:t>
      </w:r>
      <w:r w:rsidRPr="00BE64EF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FF79D3" w:rsidRPr="00BE64EF" w:rsidRDefault="001A595F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>В Постановлении</w:t>
      </w:r>
      <w:r w:rsidR="00E57F1F" w:rsidRPr="00BE64EF">
        <w:rPr>
          <w:rFonts w:ascii="Times New Roman" w:hAnsi="Times New Roman" w:cs="Times New Roman"/>
          <w:sz w:val="28"/>
          <w:szCs w:val="28"/>
        </w:rPr>
        <w:t xml:space="preserve"> Конститу</w:t>
      </w:r>
      <w:r w:rsidRPr="00BE64EF">
        <w:rPr>
          <w:rFonts w:ascii="Times New Roman" w:hAnsi="Times New Roman" w:cs="Times New Roman"/>
          <w:sz w:val="28"/>
          <w:szCs w:val="28"/>
        </w:rPr>
        <w:t xml:space="preserve">ционного Суда РФ от 08.07.2025 № </w:t>
      </w:r>
      <w:r w:rsidR="00A26B30" w:rsidRPr="00BE64EF">
        <w:rPr>
          <w:rFonts w:ascii="Times New Roman" w:hAnsi="Times New Roman" w:cs="Times New Roman"/>
          <w:sz w:val="28"/>
          <w:szCs w:val="28"/>
        </w:rPr>
        <w:t>28-П, Конституционным Судом рассматривался вопрос о проверке конституционности пункта 3 статьи 1033 ГК РФ в связи с жалобой АО «ТАРКЕТТ РУС».</w:t>
      </w:r>
      <w:r w:rsidR="001C2B50" w:rsidRPr="00BE64EF">
        <w:rPr>
          <w:rFonts w:ascii="Times New Roman" w:hAnsi="Times New Roman" w:cs="Times New Roman"/>
          <w:sz w:val="28"/>
          <w:szCs w:val="28"/>
        </w:rPr>
        <w:t xml:space="preserve"> </w:t>
      </w:r>
      <w:r w:rsidR="00A26B30" w:rsidRPr="00BE64EF">
        <w:rPr>
          <w:rFonts w:ascii="Times New Roman" w:hAnsi="Times New Roman" w:cs="Times New Roman"/>
          <w:sz w:val="28"/>
          <w:szCs w:val="28"/>
        </w:rPr>
        <w:t>Рассматривая жалобу</w:t>
      </w:r>
      <w:r w:rsidR="001C2B50" w:rsidRPr="00BE64EF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A26B30" w:rsidRPr="00BE64EF">
        <w:rPr>
          <w:rFonts w:ascii="Times New Roman" w:hAnsi="Times New Roman" w:cs="Times New Roman"/>
          <w:sz w:val="28"/>
          <w:szCs w:val="28"/>
        </w:rPr>
        <w:t>, суд сформулировал позицию о том, что в случае устранения, недопущения или ограничения конкуренции антимонопольные органы вправе реализовывать свои полномочия во всех случаях, даже в тех, на которые распространяется действие антимонопольных иммунитетов.</w:t>
      </w:r>
    </w:p>
    <w:p w:rsidR="00A26B30" w:rsidRPr="00BE64EF" w:rsidRDefault="00A26B30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 xml:space="preserve">Вместе с тем, Комитет </w:t>
      </w:r>
      <w:r w:rsidR="007435D6" w:rsidRPr="00BE64EF">
        <w:rPr>
          <w:rFonts w:ascii="Times New Roman" w:hAnsi="Times New Roman" w:cs="Times New Roman"/>
          <w:sz w:val="28"/>
          <w:szCs w:val="28"/>
        </w:rPr>
        <w:t xml:space="preserve">подчеркивает, что </w:t>
      </w:r>
      <w:r w:rsidRPr="00BE64EF">
        <w:rPr>
          <w:rFonts w:ascii="Times New Roman" w:hAnsi="Times New Roman" w:cs="Times New Roman"/>
          <w:sz w:val="28"/>
          <w:szCs w:val="28"/>
        </w:rPr>
        <w:t>сделанные Конституционным Судом выводы относятся исключительно к рассмотренному случаю, то есть к заключению дистрибьюторского договора, где были затронуты исключительные права третьих лиц, а объекты интеллектуальной собственности выступают не самостоятельным предметом договора, а вспомогательным.</w:t>
      </w:r>
    </w:p>
    <w:p w:rsidR="00A26B30" w:rsidRPr="00BE64EF" w:rsidRDefault="007F1C5F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</w:t>
      </w:r>
      <w:r w:rsidR="00A26B30" w:rsidRPr="00BE64EF">
        <w:rPr>
          <w:rFonts w:ascii="Times New Roman" w:hAnsi="Times New Roman" w:cs="Times New Roman"/>
          <w:sz w:val="28"/>
          <w:szCs w:val="28"/>
        </w:rPr>
        <w:t xml:space="preserve"> предлагает «ограничить» антимонопольные иммунитеты для всех случаев использования объектов интеллектуальной собственности, что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="00A26B30" w:rsidRPr="00BE64EF">
        <w:rPr>
          <w:rFonts w:ascii="Times New Roman" w:hAnsi="Times New Roman" w:cs="Times New Roman"/>
          <w:sz w:val="28"/>
          <w:szCs w:val="28"/>
        </w:rPr>
        <w:t xml:space="preserve"> позицией Конституционного Суда.</w:t>
      </w:r>
    </w:p>
    <w:p w:rsidR="00893475" w:rsidRPr="00BE64EF" w:rsidRDefault="007F1C5F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Отметим также, что в </w:t>
      </w:r>
      <w:r w:rsidR="00DC5E66" w:rsidRPr="00BE64E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5E66" w:rsidRPr="00BE64EF">
        <w:rPr>
          <w:rFonts w:ascii="Times New Roman" w:hAnsi="Times New Roman" w:cs="Times New Roman"/>
          <w:sz w:val="28"/>
          <w:szCs w:val="28"/>
        </w:rPr>
        <w:t xml:space="preserve"> Конституционного Суда РФ от 13.02.2018 № 8-П</w:t>
      </w:r>
      <w:r>
        <w:rPr>
          <w:rFonts w:ascii="Times New Roman" w:hAnsi="Times New Roman" w:cs="Times New Roman"/>
          <w:sz w:val="28"/>
          <w:szCs w:val="28"/>
        </w:rPr>
        <w:t xml:space="preserve"> при проверке</w:t>
      </w:r>
      <w:r w:rsidR="00DC5E66" w:rsidRPr="00BE64EF">
        <w:rPr>
          <w:rFonts w:ascii="Times New Roman" w:hAnsi="Times New Roman" w:cs="Times New Roman"/>
          <w:sz w:val="28"/>
          <w:szCs w:val="28"/>
        </w:rPr>
        <w:t xml:space="preserve"> конституционност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5E66" w:rsidRPr="00BE64EF">
        <w:rPr>
          <w:rFonts w:ascii="Times New Roman" w:hAnsi="Times New Roman" w:cs="Times New Roman"/>
          <w:sz w:val="28"/>
          <w:szCs w:val="28"/>
        </w:rPr>
        <w:t xml:space="preserve"> пункта 4 статьи 1252, статьи 1487 и пунктов 1, 2 и 4 статьи 1515 ГК РФ по жалобе ООО «ПАГ</w:t>
      </w:r>
      <w:r>
        <w:rPr>
          <w:rFonts w:ascii="Times New Roman" w:hAnsi="Times New Roman" w:cs="Times New Roman"/>
          <w:sz w:val="28"/>
          <w:szCs w:val="28"/>
        </w:rPr>
        <w:t xml:space="preserve">» был </w:t>
      </w:r>
      <w:r w:rsidR="00DC5E66" w:rsidRPr="00BE64EF">
        <w:rPr>
          <w:rFonts w:ascii="Times New Roman" w:hAnsi="Times New Roman" w:cs="Times New Roman"/>
          <w:sz w:val="28"/>
          <w:szCs w:val="28"/>
        </w:rPr>
        <w:t xml:space="preserve"> сформулирован вывод о том, что не всегда антимонопольные иммунитеты на исключительные права могут соответствовать механизму обеспечения баланса конституционно значимых ценностей.</w:t>
      </w:r>
      <w:proofErr w:type="gramEnd"/>
      <w:r w:rsidR="007435D6" w:rsidRPr="00BE6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 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893475" w:rsidRPr="00BE64EF">
        <w:rPr>
          <w:rFonts w:ascii="Times New Roman" w:hAnsi="Times New Roman" w:cs="Times New Roman"/>
          <w:sz w:val="28"/>
          <w:szCs w:val="28"/>
        </w:rPr>
        <w:t xml:space="preserve"> Постановлении напрямую не рассматривается вопрос о необходимости отмены антимонопольных иммунитетов</w:t>
      </w:r>
      <w:r w:rsidR="00A81C42" w:rsidRPr="00BE64EF">
        <w:rPr>
          <w:rFonts w:ascii="Times New Roman" w:hAnsi="Times New Roman" w:cs="Times New Roman"/>
          <w:sz w:val="28"/>
          <w:szCs w:val="28"/>
        </w:rPr>
        <w:t>.</w:t>
      </w:r>
    </w:p>
    <w:p w:rsidR="00D82677" w:rsidRPr="00BE64EF" w:rsidRDefault="007F1C5F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4CA" w:rsidRPr="00BE64EF">
        <w:rPr>
          <w:rFonts w:ascii="Times New Roman" w:hAnsi="Times New Roman" w:cs="Times New Roman"/>
          <w:sz w:val="28"/>
          <w:szCs w:val="28"/>
        </w:rPr>
        <w:t xml:space="preserve">использование выводов Конституционного Суда </w:t>
      </w:r>
      <w:r w:rsidR="00DC79E1">
        <w:rPr>
          <w:rFonts w:ascii="Times New Roman" w:hAnsi="Times New Roman" w:cs="Times New Roman"/>
          <w:sz w:val="28"/>
          <w:szCs w:val="28"/>
        </w:rPr>
        <w:t xml:space="preserve">РФ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C44CA" w:rsidRPr="00BE64EF">
        <w:rPr>
          <w:rFonts w:ascii="Times New Roman" w:hAnsi="Times New Roman" w:cs="Times New Roman"/>
          <w:sz w:val="28"/>
          <w:szCs w:val="28"/>
        </w:rPr>
        <w:t xml:space="preserve"> обосновани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C44CA" w:rsidRPr="00BE64EF">
        <w:rPr>
          <w:rFonts w:ascii="Times New Roman" w:hAnsi="Times New Roman" w:cs="Times New Roman"/>
          <w:sz w:val="28"/>
          <w:szCs w:val="28"/>
        </w:rPr>
        <w:t xml:space="preserve"> необходимости отмены антимонопольных иммунитетов было бы некорректным с учетом приведенных выше позиций.</w:t>
      </w:r>
    </w:p>
    <w:p w:rsidR="007176B8" w:rsidRPr="00BE64EF" w:rsidRDefault="007176B8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E2F" w:rsidRPr="00BE64EF" w:rsidRDefault="007176B8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4EF">
        <w:rPr>
          <w:rFonts w:ascii="Times New Roman" w:hAnsi="Times New Roman" w:cs="Times New Roman"/>
          <w:b/>
          <w:sz w:val="28"/>
          <w:szCs w:val="28"/>
        </w:rPr>
        <w:t>7</w:t>
      </w:r>
      <w:r w:rsidR="007435D6" w:rsidRPr="00BE64EF">
        <w:rPr>
          <w:rFonts w:ascii="Times New Roman" w:hAnsi="Times New Roman" w:cs="Times New Roman"/>
          <w:b/>
          <w:sz w:val="28"/>
          <w:szCs w:val="28"/>
        </w:rPr>
        <w:t>.</w:t>
      </w:r>
      <w:r w:rsidR="00E06E2F" w:rsidRPr="00BE64EF">
        <w:rPr>
          <w:rFonts w:ascii="Times New Roman" w:hAnsi="Times New Roman" w:cs="Times New Roman"/>
          <w:b/>
          <w:sz w:val="28"/>
          <w:szCs w:val="28"/>
        </w:rPr>
        <w:t xml:space="preserve"> Законопроект</w:t>
      </w:r>
      <w:r w:rsidRPr="00BE64EF">
        <w:rPr>
          <w:rFonts w:ascii="Times New Roman" w:hAnsi="Times New Roman" w:cs="Times New Roman"/>
          <w:b/>
          <w:sz w:val="28"/>
          <w:szCs w:val="28"/>
        </w:rPr>
        <w:t xml:space="preserve"> и пояснительная записка к нему не раскрывают в полной мере особенности предлагаемого регулирования, не имеют достаточного экономического обоснования (в том числе в части увеличения затрат бюджета) и несут</w:t>
      </w:r>
      <w:r w:rsidR="00E06E2F" w:rsidRPr="00BE64EF">
        <w:rPr>
          <w:rFonts w:ascii="Times New Roman" w:hAnsi="Times New Roman" w:cs="Times New Roman"/>
          <w:b/>
          <w:sz w:val="28"/>
          <w:szCs w:val="28"/>
        </w:rPr>
        <w:t xml:space="preserve"> в себе пробелы технико-юридического характера. </w:t>
      </w:r>
    </w:p>
    <w:p w:rsidR="007435D6" w:rsidRPr="00BE64EF" w:rsidRDefault="007435D6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 xml:space="preserve">Помимо </w:t>
      </w:r>
      <w:r w:rsidR="008E34A0">
        <w:rPr>
          <w:rFonts w:ascii="Times New Roman" w:hAnsi="Times New Roman" w:cs="Times New Roman"/>
          <w:sz w:val="28"/>
          <w:szCs w:val="28"/>
        </w:rPr>
        <w:t xml:space="preserve">указанных выше возражений следует отметить ряд </w:t>
      </w:r>
      <w:r w:rsidRPr="00BE64EF">
        <w:rPr>
          <w:rFonts w:ascii="Times New Roman" w:hAnsi="Times New Roman" w:cs="Times New Roman"/>
          <w:sz w:val="28"/>
          <w:szCs w:val="28"/>
        </w:rPr>
        <w:t>правовы</w:t>
      </w:r>
      <w:r w:rsidR="008E34A0">
        <w:rPr>
          <w:rFonts w:ascii="Times New Roman" w:hAnsi="Times New Roman" w:cs="Times New Roman"/>
          <w:sz w:val="28"/>
          <w:szCs w:val="28"/>
        </w:rPr>
        <w:t>х</w:t>
      </w:r>
      <w:r w:rsidRPr="00BE64EF">
        <w:rPr>
          <w:rFonts w:ascii="Times New Roman" w:hAnsi="Times New Roman" w:cs="Times New Roman"/>
          <w:sz w:val="28"/>
          <w:szCs w:val="28"/>
        </w:rPr>
        <w:t xml:space="preserve"> пробел</w:t>
      </w:r>
      <w:r w:rsidR="008E34A0">
        <w:rPr>
          <w:rFonts w:ascii="Times New Roman" w:hAnsi="Times New Roman" w:cs="Times New Roman"/>
          <w:sz w:val="28"/>
          <w:szCs w:val="28"/>
        </w:rPr>
        <w:t>ов</w:t>
      </w:r>
      <w:r w:rsidRPr="00BE64EF">
        <w:rPr>
          <w:rFonts w:ascii="Times New Roman" w:hAnsi="Times New Roman" w:cs="Times New Roman"/>
          <w:sz w:val="28"/>
          <w:szCs w:val="28"/>
        </w:rPr>
        <w:t xml:space="preserve"> технико-юридического характера. </w:t>
      </w:r>
    </w:p>
    <w:p w:rsidR="00E06E2F" w:rsidRPr="00BE64EF" w:rsidRDefault="007435D6" w:rsidP="00BE64EF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>З</w:t>
      </w:r>
      <w:r w:rsidR="00E06E2F" w:rsidRPr="00BE64EF">
        <w:rPr>
          <w:rFonts w:ascii="Times New Roman" w:hAnsi="Times New Roman" w:cs="Times New Roman"/>
          <w:sz w:val="28"/>
          <w:szCs w:val="28"/>
        </w:rPr>
        <w:t xml:space="preserve">аконопроект не содержит </w:t>
      </w:r>
      <w:r w:rsidRPr="00BE64EF">
        <w:rPr>
          <w:rFonts w:ascii="Times New Roman" w:hAnsi="Times New Roman" w:cs="Times New Roman"/>
          <w:sz w:val="28"/>
          <w:szCs w:val="28"/>
        </w:rPr>
        <w:t xml:space="preserve">ретроспективную оговорку на уже </w:t>
      </w:r>
      <w:r w:rsidR="00E06E2F" w:rsidRPr="00BE64EF">
        <w:rPr>
          <w:rFonts w:ascii="Times New Roman" w:hAnsi="Times New Roman" w:cs="Times New Roman"/>
          <w:sz w:val="28"/>
          <w:szCs w:val="28"/>
        </w:rPr>
        <w:t>заключенные договоры</w:t>
      </w:r>
      <w:r w:rsidRPr="00BE64EF">
        <w:rPr>
          <w:rFonts w:ascii="Times New Roman" w:hAnsi="Times New Roman" w:cs="Times New Roman"/>
          <w:sz w:val="28"/>
          <w:szCs w:val="28"/>
        </w:rPr>
        <w:t>,</w:t>
      </w:r>
      <w:r w:rsidR="00E06E2F" w:rsidRPr="00BE64EF">
        <w:rPr>
          <w:rFonts w:ascii="Times New Roman" w:hAnsi="Times New Roman" w:cs="Times New Roman"/>
          <w:sz w:val="28"/>
          <w:szCs w:val="28"/>
        </w:rPr>
        <w:t xml:space="preserve"> на которые в настоящее время распространяются антимонопольные иммунитеты в сфере интеллектуальной собственности. </w:t>
      </w:r>
    </w:p>
    <w:p w:rsidR="00346DAF" w:rsidRDefault="00E06E2F" w:rsidP="00346DAF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4A0">
        <w:rPr>
          <w:rFonts w:ascii="Times New Roman" w:hAnsi="Times New Roman" w:cs="Times New Roman"/>
          <w:sz w:val="28"/>
          <w:szCs w:val="28"/>
        </w:rPr>
        <w:t xml:space="preserve">В </w:t>
      </w:r>
      <w:r w:rsidR="008E34A0" w:rsidRPr="008E34A0">
        <w:rPr>
          <w:rFonts w:ascii="Times New Roman" w:hAnsi="Times New Roman" w:cs="Times New Roman"/>
          <w:sz w:val="28"/>
          <w:szCs w:val="28"/>
        </w:rPr>
        <w:t>законопроекте и документах к нему отсутствуют сведения о</w:t>
      </w:r>
      <w:r w:rsidR="008E34A0" w:rsidRPr="008E34A0">
        <w:rPr>
          <w:rFonts w:ascii="Times New Roman" w:hAnsi="Times New Roman" w:cs="Times New Roman"/>
          <w:sz w:val="28"/>
          <w:szCs w:val="28"/>
        </w:rPr>
        <w:t xml:space="preserve">б </w:t>
      </w:r>
      <w:r w:rsidRPr="008E34A0">
        <w:rPr>
          <w:rFonts w:ascii="Times New Roman" w:hAnsi="Times New Roman" w:cs="Times New Roman"/>
          <w:sz w:val="28"/>
          <w:szCs w:val="28"/>
        </w:rPr>
        <w:t>инфраструктур</w:t>
      </w:r>
      <w:r w:rsidR="008E34A0" w:rsidRPr="008E34A0">
        <w:rPr>
          <w:rFonts w:ascii="Times New Roman" w:hAnsi="Times New Roman" w:cs="Times New Roman"/>
          <w:sz w:val="28"/>
          <w:szCs w:val="28"/>
        </w:rPr>
        <w:t>е</w:t>
      </w:r>
      <w:r w:rsidRPr="008E34A0">
        <w:rPr>
          <w:rFonts w:ascii="Times New Roman" w:hAnsi="Times New Roman" w:cs="Times New Roman"/>
          <w:sz w:val="28"/>
          <w:szCs w:val="28"/>
        </w:rPr>
        <w:t xml:space="preserve"> антимонопольных ведомств для рассмотрения споров, связанных с интеллектуальной собственностью</w:t>
      </w:r>
      <w:proofErr w:type="gramStart"/>
      <w:r w:rsidR="008E34A0" w:rsidRPr="008E34A0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8E34A0" w:rsidRPr="008E34A0">
        <w:rPr>
          <w:rFonts w:ascii="Times New Roman" w:hAnsi="Times New Roman" w:cs="Times New Roman"/>
          <w:sz w:val="28"/>
          <w:szCs w:val="28"/>
        </w:rPr>
        <w:t>акая и</w:t>
      </w:r>
      <w:r w:rsidRPr="008E34A0">
        <w:rPr>
          <w:rFonts w:ascii="Times New Roman" w:hAnsi="Times New Roman" w:cs="Times New Roman"/>
          <w:sz w:val="28"/>
          <w:szCs w:val="28"/>
        </w:rPr>
        <w:t>нфраструктура требует подготовк</w:t>
      </w:r>
      <w:r w:rsidR="008E34A0" w:rsidRPr="008E34A0">
        <w:rPr>
          <w:rFonts w:ascii="Times New Roman" w:hAnsi="Times New Roman" w:cs="Times New Roman"/>
          <w:sz w:val="28"/>
          <w:szCs w:val="28"/>
        </w:rPr>
        <w:t>и</w:t>
      </w:r>
      <w:r w:rsidRPr="008E34A0">
        <w:rPr>
          <w:rFonts w:ascii="Times New Roman" w:hAnsi="Times New Roman" w:cs="Times New Roman"/>
          <w:sz w:val="28"/>
          <w:szCs w:val="28"/>
        </w:rPr>
        <w:t xml:space="preserve"> квалифицированных кадров</w:t>
      </w:r>
      <w:r w:rsidR="008E34A0" w:rsidRPr="008E34A0">
        <w:rPr>
          <w:rFonts w:ascii="Times New Roman" w:hAnsi="Times New Roman" w:cs="Times New Roman"/>
          <w:sz w:val="28"/>
          <w:szCs w:val="28"/>
        </w:rPr>
        <w:t xml:space="preserve"> и</w:t>
      </w:r>
      <w:r w:rsidRPr="008E34A0">
        <w:rPr>
          <w:rFonts w:ascii="Times New Roman" w:hAnsi="Times New Roman" w:cs="Times New Roman"/>
          <w:sz w:val="28"/>
          <w:szCs w:val="28"/>
        </w:rPr>
        <w:t xml:space="preserve"> существенных затрат из средств федерального бюджета</w:t>
      </w:r>
      <w:r w:rsidR="008E34A0">
        <w:rPr>
          <w:rFonts w:ascii="Times New Roman" w:hAnsi="Times New Roman" w:cs="Times New Roman"/>
          <w:sz w:val="28"/>
          <w:szCs w:val="28"/>
        </w:rPr>
        <w:t xml:space="preserve">, однако </w:t>
      </w:r>
      <w:r w:rsidR="008E34A0" w:rsidRPr="008E34A0">
        <w:rPr>
          <w:rFonts w:ascii="Times New Roman" w:hAnsi="Times New Roman" w:cs="Times New Roman"/>
          <w:sz w:val="28"/>
          <w:szCs w:val="28"/>
        </w:rPr>
        <w:t>экономическое обоснование затрат</w:t>
      </w:r>
      <w:r w:rsidR="008E34A0">
        <w:rPr>
          <w:rFonts w:ascii="Times New Roman" w:hAnsi="Times New Roman" w:cs="Times New Roman"/>
          <w:sz w:val="28"/>
          <w:szCs w:val="28"/>
        </w:rPr>
        <w:t xml:space="preserve"> н</w:t>
      </w:r>
      <w:r w:rsidRPr="008E34A0">
        <w:rPr>
          <w:rFonts w:ascii="Times New Roman" w:hAnsi="Times New Roman" w:cs="Times New Roman"/>
          <w:sz w:val="28"/>
          <w:szCs w:val="28"/>
        </w:rPr>
        <w:t>е представлено</w:t>
      </w:r>
      <w:r w:rsidR="008E34A0">
        <w:rPr>
          <w:rFonts w:ascii="Times New Roman" w:hAnsi="Times New Roman" w:cs="Times New Roman"/>
          <w:sz w:val="28"/>
          <w:szCs w:val="28"/>
        </w:rPr>
        <w:t>.</w:t>
      </w:r>
    </w:p>
    <w:p w:rsidR="00346DAF" w:rsidRPr="00346DAF" w:rsidRDefault="008E34A0" w:rsidP="00346DAF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AF">
        <w:rPr>
          <w:rFonts w:ascii="Times New Roman" w:hAnsi="Times New Roman" w:cs="Times New Roman"/>
          <w:sz w:val="28"/>
          <w:szCs w:val="28"/>
        </w:rPr>
        <w:t>отсутств</w:t>
      </w:r>
      <w:r w:rsidRPr="00346DAF">
        <w:rPr>
          <w:rFonts w:ascii="Times New Roman" w:hAnsi="Times New Roman" w:cs="Times New Roman"/>
          <w:sz w:val="28"/>
          <w:szCs w:val="28"/>
        </w:rPr>
        <w:t>уют</w:t>
      </w:r>
      <w:r w:rsidR="00346DAF" w:rsidRPr="00346DAF"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="00E06E2F" w:rsidRPr="00346DAF">
        <w:rPr>
          <w:rFonts w:ascii="Times New Roman" w:hAnsi="Times New Roman" w:cs="Times New Roman"/>
          <w:sz w:val="28"/>
          <w:szCs w:val="28"/>
        </w:rPr>
        <w:t xml:space="preserve"> оценки </w:t>
      </w:r>
      <w:proofErr w:type="gramStart"/>
      <w:r w:rsidR="00346DAF" w:rsidRPr="00346DAF">
        <w:rPr>
          <w:rFonts w:ascii="Times New Roman" w:hAnsi="Times New Roman" w:cs="Times New Roman"/>
          <w:sz w:val="28"/>
          <w:szCs w:val="28"/>
        </w:rPr>
        <w:t>антимонопольны</w:t>
      </w:r>
      <w:r w:rsidR="00346DAF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="00346DAF" w:rsidRPr="00346DA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46DAF">
        <w:rPr>
          <w:rFonts w:ascii="Times New Roman" w:hAnsi="Times New Roman" w:cs="Times New Roman"/>
          <w:sz w:val="28"/>
          <w:szCs w:val="28"/>
        </w:rPr>
        <w:t>ами</w:t>
      </w:r>
      <w:r w:rsidR="00346DAF" w:rsidRPr="00346DAF">
        <w:rPr>
          <w:rFonts w:ascii="Times New Roman" w:hAnsi="Times New Roman" w:cs="Times New Roman"/>
          <w:sz w:val="28"/>
          <w:szCs w:val="28"/>
        </w:rPr>
        <w:t xml:space="preserve"> </w:t>
      </w:r>
      <w:r w:rsidR="00E06E2F" w:rsidRPr="00346DAF">
        <w:rPr>
          <w:rFonts w:ascii="Times New Roman" w:hAnsi="Times New Roman" w:cs="Times New Roman"/>
          <w:sz w:val="28"/>
          <w:szCs w:val="28"/>
        </w:rPr>
        <w:t>стоимости инновационного товара или услуги с учетом необходимости возврата все</w:t>
      </w:r>
      <w:r w:rsidRPr="00346DAF">
        <w:rPr>
          <w:rFonts w:ascii="Times New Roman" w:hAnsi="Times New Roman" w:cs="Times New Roman"/>
          <w:sz w:val="28"/>
          <w:szCs w:val="28"/>
        </w:rPr>
        <w:t>х</w:t>
      </w:r>
      <w:r w:rsidR="00E06E2F" w:rsidRPr="00346DAF">
        <w:rPr>
          <w:rFonts w:ascii="Times New Roman" w:hAnsi="Times New Roman" w:cs="Times New Roman"/>
          <w:sz w:val="28"/>
          <w:szCs w:val="28"/>
        </w:rPr>
        <w:t xml:space="preserve"> затра</w:t>
      </w:r>
      <w:r w:rsidRPr="00346DAF">
        <w:rPr>
          <w:rFonts w:ascii="Times New Roman" w:hAnsi="Times New Roman" w:cs="Times New Roman"/>
          <w:sz w:val="28"/>
          <w:szCs w:val="28"/>
        </w:rPr>
        <w:t>т</w:t>
      </w:r>
      <w:r w:rsidR="00E06E2F" w:rsidRPr="00346DAF">
        <w:rPr>
          <w:rFonts w:ascii="Times New Roman" w:hAnsi="Times New Roman" w:cs="Times New Roman"/>
          <w:sz w:val="28"/>
          <w:szCs w:val="28"/>
        </w:rPr>
        <w:t>, а также получения прибыли.</w:t>
      </w:r>
      <w:r w:rsidR="005671B2" w:rsidRPr="00346DAF">
        <w:rPr>
          <w:rFonts w:ascii="Times New Roman" w:hAnsi="Times New Roman" w:cs="Times New Roman"/>
          <w:sz w:val="28"/>
          <w:szCs w:val="28"/>
        </w:rPr>
        <w:t xml:space="preserve"> </w:t>
      </w:r>
      <w:r w:rsidR="00346DAF" w:rsidRPr="00346DAF">
        <w:rPr>
          <w:rFonts w:ascii="Times New Roman" w:hAnsi="Times New Roman" w:cs="Times New Roman"/>
          <w:sz w:val="28"/>
          <w:szCs w:val="28"/>
        </w:rPr>
        <w:t xml:space="preserve">Распространена </w:t>
      </w:r>
      <w:r w:rsidR="00346DAF" w:rsidRPr="00346DAF"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="00346DAF" w:rsidRPr="00346DAF">
        <w:rPr>
          <w:rFonts w:ascii="Times New Roman" w:hAnsi="Times New Roman" w:cs="Times New Roman"/>
          <w:sz w:val="28"/>
          <w:szCs w:val="28"/>
        </w:rPr>
        <w:t xml:space="preserve"> </w:t>
      </w:r>
      <w:r w:rsidR="005671B2" w:rsidRPr="00346DAF">
        <w:rPr>
          <w:rFonts w:ascii="Times New Roman" w:hAnsi="Times New Roman" w:cs="Times New Roman"/>
          <w:sz w:val="28"/>
          <w:szCs w:val="28"/>
        </w:rPr>
        <w:t xml:space="preserve">дел, рассмотренных антимонопольным органом, </w:t>
      </w:r>
      <w:r w:rsidR="00346DAF" w:rsidRPr="00346DAF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5671B2" w:rsidRPr="00346DAF">
        <w:rPr>
          <w:rFonts w:ascii="Times New Roman" w:hAnsi="Times New Roman" w:cs="Times New Roman"/>
          <w:sz w:val="28"/>
          <w:szCs w:val="28"/>
        </w:rPr>
        <w:t xml:space="preserve">ФАС России </w:t>
      </w:r>
      <w:r w:rsidR="00E14A04" w:rsidRPr="00346DAF">
        <w:rPr>
          <w:rFonts w:ascii="Times New Roman" w:hAnsi="Times New Roman" w:cs="Times New Roman"/>
          <w:sz w:val="28"/>
          <w:szCs w:val="28"/>
        </w:rPr>
        <w:t>применяет</w:t>
      </w:r>
      <w:r w:rsidR="005671B2" w:rsidRPr="00346DAF">
        <w:rPr>
          <w:rFonts w:ascii="Times New Roman" w:hAnsi="Times New Roman" w:cs="Times New Roman"/>
          <w:sz w:val="28"/>
          <w:szCs w:val="28"/>
        </w:rPr>
        <w:t xml:space="preserve"> антимонопольные запреты, даже в случае если, например, монопольно высокая цена была вызвана строительством уникального и инновационного объекта. </w:t>
      </w:r>
      <w:r w:rsidR="00346DAF" w:rsidRPr="00346DAF">
        <w:rPr>
          <w:rFonts w:ascii="Times New Roman" w:hAnsi="Times New Roman" w:cs="Times New Roman"/>
          <w:sz w:val="28"/>
          <w:szCs w:val="28"/>
        </w:rPr>
        <w:t>П</w:t>
      </w:r>
      <w:r w:rsidR="005671B2" w:rsidRPr="00346DAF">
        <w:rPr>
          <w:rFonts w:ascii="Times New Roman" w:hAnsi="Times New Roman" w:cs="Times New Roman"/>
          <w:sz w:val="28"/>
          <w:szCs w:val="28"/>
        </w:rPr>
        <w:t>олага</w:t>
      </w:r>
      <w:r w:rsidR="00346DAF" w:rsidRPr="00346DAF">
        <w:rPr>
          <w:rFonts w:ascii="Times New Roman" w:hAnsi="Times New Roman" w:cs="Times New Roman"/>
          <w:sz w:val="28"/>
          <w:szCs w:val="28"/>
        </w:rPr>
        <w:t>ем</w:t>
      </w:r>
      <w:r w:rsidR="005671B2" w:rsidRPr="00346DAF">
        <w:rPr>
          <w:rFonts w:ascii="Times New Roman" w:hAnsi="Times New Roman" w:cs="Times New Roman"/>
          <w:sz w:val="28"/>
          <w:szCs w:val="28"/>
        </w:rPr>
        <w:t xml:space="preserve">, что аналогичный подход будет применяться и в </w:t>
      </w:r>
      <w:proofErr w:type="gramStart"/>
      <w:r w:rsidR="005671B2" w:rsidRPr="00346DAF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5671B2" w:rsidRPr="00346DAF">
        <w:rPr>
          <w:rFonts w:ascii="Times New Roman" w:hAnsi="Times New Roman" w:cs="Times New Roman"/>
          <w:sz w:val="28"/>
          <w:szCs w:val="28"/>
        </w:rPr>
        <w:t xml:space="preserve"> интеллектуальной собственности, </w:t>
      </w:r>
      <w:r w:rsidR="00346DAF" w:rsidRPr="00346DAF">
        <w:rPr>
          <w:rFonts w:ascii="Times New Roman" w:hAnsi="Times New Roman" w:cs="Times New Roman"/>
          <w:sz w:val="28"/>
          <w:szCs w:val="28"/>
        </w:rPr>
        <w:t xml:space="preserve"> поскольку </w:t>
      </w:r>
      <w:r w:rsidR="005671B2" w:rsidRPr="00346DAF">
        <w:rPr>
          <w:rFonts w:ascii="Times New Roman" w:hAnsi="Times New Roman" w:cs="Times New Roman"/>
          <w:sz w:val="28"/>
          <w:szCs w:val="28"/>
        </w:rPr>
        <w:t>регулироваться данные отношения будут одними и теми же статьями Закона о защите конкуренции.</w:t>
      </w:r>
    </w:p>
    <w:p w:rsidR="00E06E2F" w:rsidRPr="00346DAF" w:rsidRDefault="00346DAF" w:rsidP="00346DA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Приведенный в пояснительной записке пример </w:t>
      </w:r>
      <w:r w:rsidRPr="00346DAF">
        <w:rPr>
          <w:rFonts w:ascii="Times New Roman" w:hAnsi="Times New Roman" w:cs="Times New Roman"/>
          <w:sz w:val="28"/>
          <w:szCs w:val="28"/>
        </w:rPr>
        <w:t>существенн</w:t>
      </w:r>
      <w:r>
        <w:rPr>
          <w:rFonts w:ascii="Times New Roman" w:hAnsi="Times New Roman" w:cs="Times New Roman"/>
          <w:sz w:val="28"/>
          <w:szCs w:val="28"/>
        </w:rPr>
        <w:t>ого завышения</w:t>
      </w:r>
      <w:r w:rsidRPr="00346DAF">
        <w:rPr>
          <w:rFonts w:ascii="Times New Roman" w:hAnsi="Times New Roman" w:cs="Times New Roman"/>
          <w:sz w:val="28"/>
          <w:szCs w:val="28"/>
        </w:rPr>
        <w:t xml:space="preserve"> цен на продукцию ИТ-компаний </w:t>
      </w:r>
      <w:r w:rsidRPr="00BE64EF">
        <w:rPr>
          <w:rFonts w:ascii="Times New Roman" w:hAnsi="Times New Roman" w:cs="Times New Roman"/>
          <w:sz w:val="28"/>
          <w:szCs w:val="28"/>
        </w:rPr>
        <w:t xml:space="preserve">наглядно </w:t>
      </w:r>
      <w:r>
        <w:rPr>
          <w:rFonts w:ascii="Times New Roman" w:hAnsi="Times New Roman" w:cs="Times New Roman"/>
          <w:sz w:val="28"/>
          <w:szCs w:val="28"/>
        </w:rPr>
        <w:t>указывает на риски</w:t>
      </w:r>
      <w:r w:rsidRPr="00BE64EF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proofErr w:type="gramStart"/>
      <w:r w:rsidRPr="00BE64EF">
        <w:rPr>
          <w:rFonts w:ascii="Times New Roman" w:hAnsi="Times New Roman" w:cs="Times New Roman"/>
          <w:sz w:val="28"/>
          <w:szCs w:val="28"/>
        </w:rPr>
        <w:t>антимонопольными</w:t>
      </w:r>
      <w:proofErr w:type="gramEnd"/>
      <w:r w:rsidRPr="00BE64EF">
        <w:rPr>
          <w:rFonts w:ascii="Times New Roman" w:hAnsi="Times New Roman" w:cs="Times New Roman"/>
          <w:sz w:val="28"/>
          <w:szCs w:val="28"/>
        </w:rPr>
        <w:t xml:space="preserve"> органами споров в сфере интеллектуальной собственности в отсутствие формул расчета стоимости инновационного товара и квалифицированных кадров.</w:t>
      </w:r>
    </w:p>
    <w:p w:rsidR="00564967" w:rsidRPr="00BE64EF" w:rsidRDefault="00564967" w:rsidP="00BE64EF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 xml:space="preserve">Проектируемые нормы выглядят фрагментарно и непоследовательно, например, пункты 2 и 3 статьи 1 законопроекта указывают на введение в оборот только товаров, вместе с тем в </w:t>
      </w:r>
      <w:proofErr w:type="gramStart"/>
      <w:r w:rsidRPr="00BE64E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E64EF">
        <w:rPr>
          <w:rFonts w:ascii="Times New Roman" w:hAnsi="Times New Roman" w:cs="Times New Roman"/>
          <w:sz w:val="28"/>
          <w:szCs w:val="28"/>
        </w:rPr>
        <w:t xml:space="preserve"> с ГК РФ средства индивидуализации могут относиться и к деятельности юридических лиц, и к предприятию как таковому, и к услугам.  </w:t>
      </w:r>
    </w:p>
    <w:p w:rsidR="00AA3898" w:rsidRPr="00BE64EF" w:rsidRDefault="00AA3898" w:rsidP="00BE64EF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EF">
        <w:rPr>
          <w:rFonts w:ascii="Times New Roman" w:hAnsi="Times New Roman" w:cs="Times New Roman"/>
          <w:sz w:val="28"/>
          <w:szCs w:val="28"/>
        </w:rPr>
        <w:t xml:space="preserve">Содержание законопроекта и пояснительная записка к нему не соотносятся друг с другом. Так, в пояснительной записке к законопроекту не содержится пояснений или обоснований, касающихся каких-либо РИД или средств индивидуализации, помимо программного обеспечения (программы для ЭВМ). Вместе с тем, предлагаемые нормы направлены на регулирование отношений в </w:t>
      </w:r>
      <w:proofErr w:type="gramStart"/>
      <w:r w:rsidRPr="00BE64EF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E64EF">
        <w:rPr>
          <w:rFonts w:ascii="Times New Roman" w:hAnsi="Times New Roman" w:cs="Times New Roman"/>
          <w:sz w:val="28"/>
          <w:szCs w:val="28"/>
        </w:rPr>
        <w:t xml:space="preserve"> всех видов объектов интеллектуальной собственности, выходя за рамки вопросов, связанных с программным обеспечением.</w:t>
      </w:r>
    </w:p>
    <w:p w:rsidR="00E06E2F" w:rsidRPr="00BE64EF" w:rsidRDefault="00E06E2F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EC" w:rsidRDefault="00346DAF" w:rsidP="00BE64EF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Учитывая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изложенное</w:t>
      </w:r>
      <w:proofErr w:type="gramEnd"/>
      <w:r w:rsidR="006E6DE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DEC">
        <w:rPr>
          <w:rFonts w:ascii="Times New Roman" w:hAnsi="Times New Roman" w:cs="Times New Roman"/>
          <w:b/>
          <w:sz w:val="28"/>
          <w:szCs w:val="28"/>
        </w:rPr>
        <w:t xml:space="preserve">РСПП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не поддерживает законопроект, а также предлагает исключить соответствующую позицию из </w:t>
      </w:r>
      <w:r w:rsidR="006E6DEC">
        <w:rPr>
          <w:rFonts w:ascii="Times New Roman" w:hAnsi="Times New Roman" w:cs="Times New Roman"/>
          <w:b/>
          <w:sz w:val="28"/>
          <w:szCs w:val="28"/>
        </w:rPr>
        <w:t>Плана (</w:t>
      </w:r>
      <w:r>
        <w:rPr>
          <w:rFonts w:ascii="Times New Roman" w:hAnsi="Times New Roman" w:cs="Times New Roman"/>
          <w:b/>
          <w:sz w:val="28"/>
          <w:szCs w:val="28"/>
        </w:rPr>
        <w:t>«дорожной карты»</w:t>
      </w:r>
      <w:r w:rsidR="006E6DEC">
        <w:rPr>
          <w:rFonts w:ascii="Times New Roman" w:hAnsi="Times New Roman" w:cs="Times New Roman"/>
          <w:b/>
          <w:sz w:val="28"/>
          <w:szCs w:val="28"/>
        </w:rPr>
        <w:t>)</w:t>
      </w:r>
      <w:r w:rsidR="006E6DEC" w:rsidRPr="006E6DEC">
        <w:rPr>
          <w:rFonts w:ascii="Times New Roman" w:hAnsi="Times New Roman" w:cs="Times New Roman"/>
          <w:b/>
          <w:sz w:val="28"/>
          <w:szCs w:val="28"/>
        </w:rPr>
        <w:t xml:space="preserve"> реализации Национальной модели целевых условий ведения бизнеса</w:t>
      </w:r>
      <w:r w:rsidR="006E6DEC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6E6DEC" w:rsidSect="00AA572A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C3" w:rsidRDefault="00A71CC3" w:rsidP="00757CB6">
      <w:pPr>
        <w:spacing w:after="0" w:line="240" w:lineRule="auto"/>
      </w:pPr>
      <w:r>
        <w:separator/>
      </w:r>
    </w:p>
  </w:endnote>
  <w:endnote w:type="continuationSeparator" w:id="0">
    <w:p w:rsidR="00A71CC3" w:rsidRDefault="00A71CC3" w:rsidP="007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95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0028C" w:rsidRPr="00757CB6" w:rsidRDefault="00A0028C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757CB6">
          <w:rPr>
            <w:rFonts w:ascii="Times New Roman" w:hAnsi="Times New Roman" w:cs="Times New Roman"/>
            <w:sz w:val="20"/>
          </w:rPr>
          <w:fldChar w:fldCharType="begin"/>
        </w:r>
        <w:r w:rsidRPr="00757CB6">
          <w:rPr>
            <w:rFonts w:ascii="Times New Roman" w:hAnsi="Times New Roman" w:cs="Times New Roman"/>
            <w:sz w:val="20"/>
          </w:rPr>
          <w:instrText>PAGE   \* MERGEFORMAT</w:instrText>
        </w:r>
        <w:r w:rsidRPr="00757CB6">
          <w:rPr>
            <w:rFonts w:ascii="Times New Roman" w:hAnsi="Times New Roman" w:cs="Times New Roman"/>
            <w:sz w:val="20"/>
          </w:rPr>
          <w:fldChar w:fldCharType="separate"/>
        </w:r>
        <w:r w:rsidR="006E6DEC">
          <w:rPr>
            <w:rFonts w:ascii="Times New Roman" w:hAnsi="Times New Roman" w:cs="Times New Roman"/>
            <w:noProof/>
            <w:sz w:val="20"/>
          </w:rPr>
          <w:t>10</w:t>
        </w:r>
        <w:r w:rsidRPr="00757CB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0028C" w:rsidRDefault="00A002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C3" w:rsidRDefault="00A71CC3" w:rsidP="00757CB6">
      <w:pPr>
        <w:spacing w:after="0" w:line="240" w:lineRule="auto"/>
      </w:pPr>
      <w:r>
        <w:separator/>
      </w:r>
    </w:p>
  </w:footnote>
  <w:footnote w:type="continuationSeparator" w:id="0">
    <w:p w:rsidR="00A71CC3" w:rsidRDefault="00A71CC3" w:rsidP="00757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0915"/>
    <w:multiLevelType w:val="hybridMultilevel"/>
    <w:tmpl w:val="549C7E90"/>
    <w:lvl w:ilvl="0" w:tplc="87263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767939"/>
    <w:multiLevelType w:val="hybridMultilevel"/>
    <w:tmpl w:val="A5342A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300D7"/>
    <w:multiLevelType w:val="hybridMultilevel"/>
    <w:tmpl w:val="C48CAF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F71425"/>
    <w:multiLevelType w:val="hybridMultilevel"/>
    <w:tmpl w:val="E2626A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1A1355"/>
    <w:multiLevelType w:val="hybridMultilevel"/>
    <w:tmpl w:val="CE120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DA"/>
    <w:rsid w:val="00005C86"/>
    <w:rsid w:val="00017665"/>
    <w:rsid w:val="000264C4"/>
    <w:rsid w:val="00033499"/>
    <w:rsid w:val="00043CC0"/>
    <w:rsid w:val="00046866"/>
    <w:rsid w:val="0005303A"/>
    <w:rsid w:val="000656EF"/>
    <w:rsid w:val="000719ED"/>
    <w:rsid w:val="000729DC"/>
    <w:rsid w:val="00091D7F"/>
    <w:rsid w:val="000B44E7"/>
    <w:rsid w:val="000B78BF"/>
    <w:rsid w:val="000C2816"/>
    <w:rsid w:val="000C44E8"/>
    <w:rsid w:val="000D2C79"/>
    <w:rsid w:val="000D4A5F"/>
    <w:rsid w:val="000D519C"/>
    <w:rsid w:val="000D7F00"/>
    <w:rsid w:val="000E1835"/>
    <w:rsid w:val="000E2C80"/>
    <w:rsid w:val="000E6717"/>
    <w:rsid w:val="000E6EF6"/>
    <w:rsid w:val="000F2116"/>
    <w:rsid w:val="000F61F8"/>
    <w:rsid w:val="000F7E1D"/>
    <w:rsid w:val="001005F5"/>
    <w:rsid w:val="00102640"/>
    <w:rsid w:val="00106DEE"/>
    <w:rsid w:val="001143CB"/>
    <w:rsid w:val="0012189B"/>
    <w:rsid w:val="001265B3"/>
    <w:rsid w:val="00134B64"/>
    <w:rsid w:val="001401D8"/>
    <w:rsid w:val="00140432"/>
    <w:rsid w:val="00146B5B"/>
    <w:rsid w:val="00152471"/>
    <w:rsid w:val="001532C0"/>
    <w:rsid w:val="0016096D"/>
    <w:rsid w:val="00163FD7"/>
    <w:rsid w:val="00166C1A"/>
    <w:rsid w:val="0018209F"/>
    <w:rsid w:val="001A00E9"/>
    <w:rsid w:val="001A0899"/>
    <w:rsid w:val="001A0B36"/>
    <w:rsid w:val="001A1E07"/>
    <w:rsid w:val="001A595F"/>
    <w:rsid w:val="001B782E"/>
    <w:rsid w:val="001C2B50"/>
    <w:rsid w:val="001C4C9B"/>
    <w:rsid w:val="001E7A58"/>
    <w:rsid w:val="001F479A"/>
    <w:rsid w:val="002059FC"/>
    <w:rsid w:val="00215C29"/>
    <w:rsid w:val="00216BAB"/>
    <w:rsid w:val="00217568"/>
    <w:rsid w:val="002263B3"/>
    <w:rsid w:val="00231F70"/>
    <w:rsid w:val="002351B9"/>
    <w:rsid w:val="00244D7E"/>
    <w:rsid w:val="00246709"/>
    <w:rsid w:val="00257E10"/>
    <w:rsid w:val="002650FE"/>
    <w:rsid w:val="00266413"/>
    <w:rsid w:val="00281185"/>
    <w:rsid w:val="00284BBB"/>
    <w:rsid w:val="00294494"/>
    <w:rsid w:val="002A6EFA"/>
    <w:rsid w:val="002C5E47"/>
    <w:rsid w:val="002D0449"/>
    <w:rsid w:val="002D40EE"/>
    <w:rsid w:val="002D6873"/>
    <w:rsid w:val="002E42DC"/>
    <w:rsid w:val="002F7BE1"/>
    <w:rsid w:val="0031007E"/>
    <w:rsid w:val="003222DE"/>
    <w:rsid w:val="00323FCB"/>
    <w:rsid w:val="00326ECF"/>
    <w:rsid w:val="00334237"/>
    <w:rsid w:val="003467E2"/>
    <w:rsid w:val="00346DAF"/>
    <w:rsid w:val="0035445F"/>
    <w:rsid w:val="0035778D"/>
    <w:rsid w:val="00360721"/>
    <w:rsid w:val="0036444D"/>
    <w:rsid w:val="00375628"/>
    <w:rsid w:val="003800BB"/>
    <w:rsid w:val="0038231E"/>
    <w:rsid w:val="00394208"/>
    <w:rsid w:val="003A110E"/>
    <w:rsid w:val="003A269A"/>
    <w:rsid w:val="003A2F93"/>
    <w:rsid w:val="003A3DEB"/>
    <w:rsid w:val="003A76B8"/>
    <w:rsid w:val="003B4731"/>
    <w:rsid w:val="003C0B88"/>
    <w:rsid w:val="003C617D"/>
    <w:rsid w:val="003D2955"/>
    <w:rsid w:val="003E00C2"/>
    <w:rsid w:val="003E1DFC"/>
    <w:rsid w:val="003E3514"/>
    <w:rsid w:val="003E43F0"/>
    <w:rsid w:val="003E5F91"/>
    <w:rsid w:val="003F3F83"/>
    <w:rsid w:val="00426BA0"/>
    <w:rsid w:val="00427390"/>
    <w:rsid w:val="00436199"/>
    <w:rsid w:val="004364D1"/>
    <w:rsid w:val="00453D2F"/>
    <w:rsid w:val="00463AC8"/>
    <w:rsid w:val="004643C8"/>
    <w:rsid w:val="004675D6"/>
    <w:rsid w:val="00472861"/>
    <w:rsid w:val="00475A04"/>
    <w:rsid w:val="00481CCE"/>
    <w:rsid w:val="00483FA8"/>
    <w:rsid w:val="004929CA"/>
    <w:rsid w:val="004945A6"/>
    <w:rsid w:val="004A5CF4"/>
    <w:rsid w:val="004B0831"/>
    <w:rsid w:val="004B38D0"/>
    <w:rsid w:val="004B622E"/>
    <w:rsid w:val="004C468F"/>
    <w:rsid w:val="004C6A82"/>
    <w:rsid w:val="004D1B8B"/>
    <w:rsid w:val="004E72C6"/>
    <w:rsid w:val="004F0170"/>
    <w:rsid w:val="004F1AA2"/>
    <w:rsid w:val="004F57FA"/>
    <w:rsid w:val="005066CC"/>
    <w:rsid w:val="00513AC2"/>
    <w:rsid w:val="0053053D"/>
    <w:rsid w:val="00533AC8"/>
    <w:rsid w:val="00543E14"/>
    <w:rsid w:val="00564967"/>
    <w:rsid w:val="005660D2"/>
    <w:rsid w:val="005671B2"/>
    <w:rsid w:val="00567474"/>
    <w:rsid w:val="00572013"/>
    <w:rsid w:val="00580B96"/>
    <w:rsid w:val="00582689"/>
    <w:rsid w:val="00582AB3"/>
    <w:rsid w:val="005862DE"/>
    <w:rsid w:val="005D48CC"/>
    <w:rsid w:val="005D4FFB"/>
    <w:rsid w:val="005E16F4"/>
    <w:rsid w:val="005E24C0"/>
    <w:rsid w:val="005E3D3D"/>
    <w:rsid w:val="005E4918"/>
    <w:rsid w:val="005E7BD2"/>
    <w:rsid w:val="005F0999"/>
    <w:rsid w:val="005F0C3E"/>
    <w:rsid w:val="006144DE"/>
    <w:rsid w:val="00623928"/>
    <w:rsid w:val="006241E3"/>
    <w:rsid w:val="00624AF0"/>
    <w:rsid w:val="00630251"/>
    <w:rsid w:val="00630469"/>
    <w:rsid w:val="00630959"/>
    <w:rsid w:val="006309D0"/>
    <w:rsid w:val="00630DE6"/>
    <w:rsid w:val="006310AF"/>
    <w:rsid w:val="0063544E"/>
    <w:rsid w:val="00636D3A"/>
    <w:rsid w:val="00645478"/>
    <w:rsid w:val="006510F6"/>
    <w:rsid w:val="00655839"/>
    <w:rsid w:val="00664DCF"/>
    <w:rsid w:val="006701A8"/>
    <w:rsid w:val="00671F89"/>
    <w:rsid w:val="00673E28"/>
    <w:rsid w:val="00681798"/>
    <w:rsid w:val="00685DEC"/>
    <w:rsid w:val="00690B02"/>
    <w:rsid w:val="006A4A1E"/>
    <w:rsid w:val="006B135A"/>
    <w:rsid w:val="006B2508"/>
    <w:rsid w:val="006B662F"/>
    <w:rsid w:val="006C44CA"/>
    <w:rsid w:val="006C5561"/>
    <w:rsid w:val="006C5D91"/>
    <w:rsid w:val="006D1C97"/>
    <w:rsid w:val="006E3FF6"/>
    <w:rsid w:val="006E61D7"/>
    <w:rsid w:val="006E6DEC"/>
    <w:rsid w:val="006F0005"/>
    <w:rsid w:val="006F26F0"/>
    <w:rsid w:val="00701DC2"/>
    <w:rsid w:val="00716166"/>
    <w:rsid w:val="0071625D"/>
    <w:rsid w:val="007176B8"/>
    <w:rsid w:val="00725083"/>
    <w:rsid w:val="00732BCF"/>
    <w:rsid w:val="007435D6"/>
    <w:rsid w:val="00745EBC"/>
    <w:rsid w:val="00747BD6"/>
    <w:rsid w:val="00755451"/>
    <w:rsid w:val="00756D9E"/>
    <w:rsid w:val="00757CB6"/>
    <w:rsid w:val="00760FF0"/>
    <w:rsid w:val="00765EF8"/>
    <w:rsid w:val="00771F05"/>
    <w:rsid w:val="00784FAB"/>
    <w:rsid w:val="00785750"/>
    <w:rsid w:val="00786135"/>
    <w:rsid w:val="00790F5B"/>
    <w:rsid w:val="007A7ABF"/>
    <w:rsid w:val="007B0E3A"/>
    <w:rsid w:val="007B39A2"/>
    <w:rsid w:val="007B4589"/>
    <w:rsid w:val="007B48C5"/>
    <w:rsid w:val="007C2115"/>
    <w:rsid w:val="007C3E85"/>
    <w:rsid w:val="007C5AC6"/>
    <w:rsid w:val="007E0C76"/>
    <w:rsid w:val="007F1C5F"/>
    <w:rsid w:val="007F5655"/>
    <w:rsid w:val="0080305F"/>
    <w:rsid w:val="00813653"/>
    <w:rsid w:val="00816C8E"/>
    <w:rsid w:val="00820EAA"/>
    <w:rsid w:val="008243FE"/>
    <w:rsid w:val="00824F80"/>
    <w:rsid w:val="00827DF5"/>
    <w:rsid w:val="008323D8"/>
    <w:rsid w:val="008330FF"/>
    <w:rsid w:val="008436DC"/>
    <w:rsid w:val="00845779"/>
    <w:rsid w:val="00851213"/>
    <w:rsid w:val="00852694"/>
    <w:rsid w:val="008562ED"/>
    <w:rsid w:val="00856D5A"/>
    <w:rsid w:val="00857BB6"/>
    <w:rsid w:val="00861BA6"/>
    <w:rsid w:val="0086570D"/>
    <w:rsid w:val="00865FFE"/>
    <w:rsid w:val="00867607"/>
    <w:rsid w:val="00872A93"/>
    <w:rsid w:val="0087316A"/>
    <w:rsid w:val="00873EC5"/>
    <w:rsid w:val="00884B02"/>
    <w:rsid w:val="00885466"/>
    <w:rsid w:val="00893475"/>
    <w:rsid w:val="008A1E57"/>
    <w:rsid w:val="008A1E60"/>
    <w:rsid w:val="008A5C73"/>
    <w:rsid w:val="008A7153"/>
    <w:rsid w:val="008B1699"/>
    <w:rsid w:val="008B2604"/>
    <w:rsid w:val="008B6DDA"/>
    <w:rsid w:val="008C08F2"/>
    <w:rsid w:val="008C2072"/>
    <w:rsid w:val="008E34A0"/>
    <w:rsid w:val="008F37B0"/>
    <w:rsid w:val="008F582D"/>
    <w:rsid w:val="00900DC6"/>
    <w:rsid w:val="00912302"/>
    <w:rsid w:val="00912D1B"/>
    <w:rsid w:val="00915839"/>
    <w:rsid w:val="009174BE"/>
    <w:rsid w:val="00922AED"/>
    <w:rsid w:val="00925B4F"/>
    <w:rsid w:val="00942AAB"/>
    <w:rsid w:val="0094341F"/>
    <w:rsid w:val="00943C93"/>
    <w:rsid w:val="00946E03"/>
    <w:rsid w:val="00955100"/>
    <w:rsid w:val="00977F71"/>
    <w:rsid w:val="009826CA"/>
    <w:rsid w:val="00993629"/>
    <w:rsid w:val="009B41F4"/>
    <w:rsid w:val="009B5D0E"/>
    <w:rsid w:val="009B759A"/>
    <w:rsid w:val="009D27BD"/>
    <w:rsid w:val="009D2942"/>
    <w:rsid w:val="009E09BB"/>
    <w:rsid w:val="009E3971"/>
    <w:rsid w:val="009E3A96"/>
    <w:rsid w:val="009E4CC5"/>
    <w:rsid w:val="009E7287"/>
    <w:rsid w:val="009F1C09"/>
    <w:rsid w:val="009F5728"/>
    <w:rsid w:val="00A0028C"/>
    <w:rsid w:val="00A06FE7"/>
    <w:rsid w:val="00A072CF"/>
    <w:rsid w:val="00A20AF1"/>
    <w:rsid w:val="00A23387"/>
    <w:rsid w:val="00A26B30"/>
    <w:rsid w:val="00A34D0C"/>
    <w:rsid w:val="00A40203"/>
    <w:rsid w:val="00A40659"/>
    <w:rsid w:val="00A41EDA"/>
    <w:rsid w:val="00A4583B"/>
    <w:rsid w:val="00A504E6"/>
    <w:rsid w:val="00A54DCD"/>
    <w:rsid w:val="00A557A1"/>
    <w:rsid w:val="00A60125"/>
    <w:rsid w:val="00A653F6"/>
    <w:rsid w:val="00A71CC3"/>
    <w:rsid w:val="00A81C42"/>
    <w:rsid w:val="00A84B35"/>
    <w:rsid w:val="00AA1FF7"/>
    <w:rsid w:val="00AA30E7"/>
    <w:rsid w:val="00AA3898"/>
    <w:rsid w:val="00AA572A"/>
    <w:rsid w:val="00AA5C1B"/>
    <w:rsid w:val="00AB595E"/>
    <w:rsid w:val="00AC04C1"/>
    <w:rsid w:val="00AC56E3"/>
    <w:rsid w:val="00AE1A94"/>
    <w:rsid w:val="00AF01B3"/>
    <w:rsid w:val="00AF25D0"/>
    <w:rsid w:val="00AF73E9"/>
    <w:rsid w:val="00B128B5"/>
    <w:rsid w:val="00B20915"/>
    <w:rsid w:val="00B247F6"/>
    <w:rsid w:val="00B31931"/>
    <w:rsid w:val="00B46AD8"/>
    <w:rsid w:val="00B53BEC"/>
    <w:rsid w:val="00B6377A"/>
    <w:rsid w:val="00B65280"/>
    <w:rsid w:val="00B7586A"/>
    <w:rsid w:val="00B75D1D"/>
    <w:rsid w:val="00B76816"/>
    <w:rsid w:val="00B816B4"/>
    <w:rsid w:val="00B9244C"/>
    <w:rsid w:val="00B94A4D"/>
    <w:rsid w:val="00B94C55"/>
    <w:rsid w:val="00BA149E"/>
    <w:rsid w:val="00BA4EDB"/>
    <w:rsid w:val="00BA6B24"/>
    <w:rsid w:val="00BB2B2D"/>
    <w:rsid w:val="00BC5C64"/>
    <w:rsid w:val="00BD1659"/>
    <w:rsid w:val="00BD69B5"/>
    <w:rsid w:val="00BE64EF"/>
    <w:rsid w:val="00BF0605"/>
    <w:rsid w:val="00BF29C1"/>
    <w:rsid w:val="00BF39EF"/>
    <w:rsid w:val="00C04EA0"/>
    <w:rsid w:val="00C10D09"/>
    <w:rsid w:val="00C124CC"/>
    <w:rsid w:val="00C25A05"/>
    <w:rsid w:val="00C26607"/>
    <w:rsid w:val="00C273CD"/>
    <w:rsid w:val="00C3461B"/>
    <w:rsid w:val="00C37CE4"/>
    <w:rsid w:val="00C4157B"/>
    <w:rsid w:val="00C4285B"/>
    <w:rsid w:val="00C442F5"/>
    <w:rsid w:val="00C444C2"/>
    <w:rsid w:val="00C62BB9"/>
    <w:rsid w:val="00C756AB"/>
    <w:rsid w:val="00C83E99"/>
    <w:rsid w:val="00C849F1"/>
    <w:rsid w:val="00C92C64"/>
    <w:rsid w:val="00CB2757"/>
    <w:rsid w:val="00CB382C"/>
    <w:rsid w:val="00CB4086"/>
    <w:rsid w:val="00CE0AD4"/>
    <w:rsid w:val="00CE1CCF"/>
    <w:rsid w:val="00CF16C0"/>
    <w:rsid w:val="00CF2C99"/>
    <w:rsid w:val="00CF3635"/>
    <w:rsid w:val="00D157DC"/>
    <w:rsid w:val="00D171C6"/>
    <w:rsid w:val="00D22070"/>
    <w:rsid w:val="00D260F5"/>
    <w:rsid w:val="00D323A3"/>
    <w:rsid w:val="00D32BA1"/>
    <w:rsid w:val="00D36FBF"/>
    <w:rsid w:val="00D50E62"/>
    <w:rsid w:val="00D52570"/>
    <w:rsid w:val="00D555A5"/>
    <w:rsid w:val="00D5734C"/>
    <w:rsid w:val="00D618CE"/>
    <w:rsid w:val="00D61EC4"/>
    <w:rsid w:val="00D62FCC"/>
    <w:rsid w:val="00D659A1"/>
    <w:rsid w:val="00D66068"/>
    <w:rsid w:val="00D71DDB"/>
    <w:rsid w:val="00D73DA6"/>
    <w:rsid w:val="00D82677"/>
    <w:rsid w:val="00D859F0"/>
    <w:rsid w:val="00D87AC4"/>
    <w:rsid w:val="00D95916"/>
    <w:rsid w:val="00DB046E"/>
    <w:rsid w:val="00DB4553"/>
    <w:rsid w:val="00DB62FE"/>
    <w:rsid w:val="00DB7B6E"/>
    <w:rsid w:val="00DC042B"/>
    <w:rsid w:val="00DC09DC"/>
    <w:rsid w:val="00DC139E"/>
    <w:rsid w:val="00DC51AB"/>
    <w:rsid w:val="00DC5E66"/>
    <w:rsid w:val="00DC6750"/>
    <w:rsid w:val="00DC79E1"/>
    <w:rsid w:val="00DD70B5"/>
    <w:rsid w:val="00DE48ED"/>
    <w:rsid w:val="00DE5091"/>
    <w:rsid w:val="00DF7C1E"/>
    <w:rsid w:val="00E06E2F"/>
    <w:rsid w:val="00E12956"/>
    <w:rsid w:val="00E14A04"/>
    <w:rsid w:val="00E16CDC"/>
    <w:rsid w:val="00E170E1"/>
    <w:rsid w:val="00E26CBA"/>
    <w:rsid w:val="00E40442"/>
    <w:rsid w:val="00E4303A"/>
    <w:rsid w:val="00E47C68"/>
    <w:rsid w:val="00E53F35"/>
    <w:rsid w:val="00E57F1F"/>
    <w:rsid w:val="00E66F4F"/>
    <w:rsid w:val="00E7051A"/>
    <w:rsid w:val="00E77F75"/>
    <w:rsid w:val="00E809A1"/>
    <w:rsid w:val="00EA75DD"/>
    <w:rsid w:val="00EB4BDD"/>
    <w:rsid w:val="00EB52C7"/>
    <w:rsid w:val="00EC1E51"/>
    <w:rsid w:val="00EC2BEE"/>
    <w:rsid w:val="00EC5305"/>
    <w:rsid w:val="00ED04CF"/>
    <w:rsid w:val="00ED59B3"/>
    <w:rsid w:val="00ED5C13"/>
    <w:rsid w:val="00ED7F67"/>
    <w:rsid w:val="00EE2146"/>
    <w:rsid w:val="00EE5398"/>
    <w:rsid w:val="00EF0852"/>
    <w:rsid w:val="00F014D3"/>
    <w:rsid w:val="00F0266B"/>
    <w:rsid w:val="00F06C06"/>
    <w:rsid w:val="00F10026"/>
    <w:rsid w:val="00F10D10"/>
    <w:rsid w:val="00F160C5"/>
    <w:rsid w:val="00F249A1"/>
    <w:rsid w:val="00F27124"/>
    <w:rsid w:val="00F27B67"/>
    <w:rsid w:val="00F419E5"/>
    <w:rsid w:val="00F7379D"/>
    <w:rsid w:val="00F8284D"/>
    <w:rsid w:val="00F8362A"/>
    <w:rsid w:val="00F91A75"/>
    <w:rsid w:val="00F96A55"/>
    <w:rsid w:val="00FA3C54"/>
    <w:rsid w:val="00FA3CE4"/>
    <w:rsid w:val="00FA56B1"/>
    <w:rsid w:val="00FB446D"/>
    <w:rsid w:val="00FC6F4E"/>
    <w:rsid w:val="00FD15C2"/>
    <w:rsid w:val="00FD4B40"/>
    <w:rsid w:val="00FE2715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7CB6"/>
  </w:style>
  <w:style w:type="paragraph" w:styleId="a5">
    <w:name w:val="footer"/>
    <w:basedOn w:val="a"/>
    <w:link w:val="a6"/>
    <w:uiPriority w:val="99"/>
    <w:unhideWhenUsed/>
    <w:rsid w:val="0075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7CB6"/>
  </w:style>
  <w:style w:type="paragraph" w:styleId="a7">
    <w:name w:val="endnote text"/>
    <w:basedOn w:val="a"/>
    <w:link w:val="a8"/>
    <w:uiPriority w:val="99"/>
    <w:semiHidden/>
    <w:unhideWhenUsed/>
    <w:rsid w:val="00244D7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44D7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44D7E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7E0C7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E0C7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E0C76"/>
    <w:rPr>
      <w:vertAlign w:val="superscript"/>
    </w:rPr>
  </w:style>
  <w:style w:type="character" w:styleId="ad">
    <w:name w:val="Hyperlink"/>
    <w:basedOn w:val="a0"/>
    <w:uiPriority w:val="99"/>
    <w:unhideWhenUsed/>
    <w:rsid w:val="007E0C76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C3461B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216B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7CB6"/>
  </w:style>
  <w:style w:type="paragraph" w:styleId="a5">
    <w:name w:val="footer"/>
    <w:basedOn w:val="a"/>
    <w:link w:val="a6"/>
    <w:uiPriority w:val="99"/>
    <w:unhideWhenUsed/>
    <w:rsid w:val="0075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7CB6"/>
  </w:style>
  <w:style w:type="paragraph" w:styleId="a7">
    <w:name w:val="endnote text"/>
    <w:basedOn w:val="a"/>
    <w:link w:val="a8"/>
    <w:uiPriority w:val="99"/>
    <w:semiHidden/>
    <w:unhideWhenUsed/>
    <w:rsid w:val="00244D7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44D7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44D7E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7E0C7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E0C7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E0C76"/>
    <w:rPr>
      <w:vertAlign w:val="superscript"/>
    </w:rPr>
  </w:style>
  <w:style w:type="character" w:styleId="ad">
    <w:name w:val="Hyperlink"/>
    <w:basedOn w:val="a0"/>
    <w:uiPriority w:val="99"/>
    <w:unhideWhenUsed/>
    <w:rsid w:val="007E0C76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C3461B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216B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regulation.gov.ru/projects/159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78756-5F6E-468A-8BEF-5AF823EB3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3188</Words>
  <Characters>18173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Анастасия Павловна</dc:creator>
  <cp:lastModifiedBy>Котелевская Ирина Васильевна</cp:lastModifiedBy>
  <cp:revision>2</cp:revision>
  <dcterms:created xsi:type="dcterms:W3CDTF">2025-09-02T14:27:00Z</dcterms:created>
  <dcterms:modified xsi:type="dcterms:W3CDTF">2025-09-02T14:27:00Z</dcterms:modified>
</cp:coreProperties>
</file>