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Pr="00200387" w:rsidRDefault="00C26C24" w:rsidP="00D35680">
      <w:pPr>
        <w:jc w:val="center"/>
        <w:rPr>
          <w:b/>
          <w:sz w:val="28"/>
          <w:szCs w:val="28"/>
        </w:rPr>
      </w:pPr>
      <w:bookmarkStart w:id="0" w:name="_GoBack"/>
      <w:r w:rsidRPr="00200387">
        <w:rPr>
          <w:b/>
          <w:sz w:val="28"/>
          <w:szCs w:val="28"/>
        </w:rPr>
        <w:t xml:space="preserve">Отчет о работе Комиссии РСПП </w:t>
      </w:r>
      <w:r w:rsidR="00EC3563" w:rsidRPr="00200387">
        <w:rPr>
          <w:b/>
          <w:sz w:val="28"/>
          <w:szCs w:val="28"/>
        </w:rPr>
        <w:t>индустрии здоровья</w:t>
      </w:r>
      <w:r w:rsidRPr="00200387">
        <w:rPr>
          <w:b/>
          <w:sz w:val="28"/>
          <w:szCs w:val="28"/>
        </w:rPr>
        <w:t xml:space="preserve"> за 20</w:t>
      </w:r>
      <w:r w:rsidR="006D3FF0" w:rsidRPr="00200387">
        <w:rPr>
          <w:b/>
          <w:sz w:val="28"/>
          <w:szCs w:val="28"/>
        </w:rPr>
        <w:t>20</w:t>
      </w:r>
      <w:r w:rsidRPr="00200387">
        <w:rPr>
          <w:b/>
          <w:sz w:val="28"/>
          <w:szCs w:val="28"/>
        </w:rPr>
        <w:t xml:space="preserve"> год</w:t>
      </w:r>
    </w:p>
    <w:p w:rsidR="00E323B9" w:rsidRPr="00200387" w:rsidRDefault="00E323B9" w:rsidP="00D35680">
      <w:pPr>
        <w:jc w:val="center"/>
        <w:rPr>
          <w:sz w:val="28"/>
          <w:szCs w:val="28"/>
        </w:rPr>
      </w:pPr>
    </w:p>
    <w:p w:rsidR="00361CDA" w:rsidRPr="00200387" w:rsidRDefault="00361CDA" w:rsidP="005C0453">
      <w:pPr>
        <w:ind w:firstLine="851"/>
        <w:jc w:val="both"/>
        <w:rPr>
          <w:sz w:val="28"/>
          <w:szCs w:val="28"/>
        </w:rPr>
      </w:pPr>
      <w:r w:rsidRPr="00200387">
        <w:rPr>
          <w:sz w:val="28"/>
          <w:szCs w:val="28"/>
        </w:rPr>
        <w:t>В 20</w:t>
      </w:r>
      <w:r w:rsidR="006D3FF0" w:rsidRPr="00200387">
        <w:rPr>
          <w:sz w:val="28"/>
          <w:szCs w:val="28"/>
        </w:rPr>
        <w:t>20</w:t>
      </w:r>
      <w:r w:rsidRPr="00200387">
        <w:rPr>
          <w:sz w:val="28"/>
          <w:szCs w:val="28"/>
        </w:rPr>
        <w:t xml:space="preserve"> году Комиссия РСПП </w:t>
      </w:r>
      <w:r w:rsidR="00EC3563" w:rsidRPr="00200387">
        <w:rPr>
          <w:sz w:val="28"/>
          <w:szCs w:val="28"/>
        </w:rPr>
        <w:t xml:space="preserve">по индустрии здоровья </w:t>
      </w:r>
      <w:r w:rsidRPr="00200387">
        <w:rPr>
          <w:sz w:val="28"/>
          <w:szCs w:val="28"/>
        </w:rPr>
        <w:t xml:space="preserve">активно сотрудничала с Комиссией РСПП </w:t>
      </w:r>
      <w:r w:rsidR="00EC3563" w:rsidRPr="00200387">
        <w:rPr>
          <w:sz w:val="28"/>
          <w:szCs w:val="28"/>
        </w:rPr>
        <w:t xml:space="preserve">по фармацевтической и медицинской промышленности </w:t>
      </w:r>
      <w:r w:rsidRPr="00200387">
        <w:rPr>
          <w:sz w:val="28"/>
          <w:szCs w:val="28"/>
        </w:rPr>
        <w:t>и Комитетом ТПП РФ по предпринимательству  в здравоохранении и медицинской промышленности по актуальным вопросам отрасли.</w:t>
      </w:r>
    </w:p>
    <w:p w:rsidR="00D51C43" w:rsidRPr="00200387" w:rsidRDefault="00D51C43" w:rsidP="005C0453">
      <w:pPr>
        <w:ind w:firstLine="851"/>
        <w:jc w:val="both"/>
        <w:rPr>
          <w:sz w:val="28"/>
          <w:szCs w:val="28"/>
        </w:rPr>
      </w:pPr>
      <w:r w:rsidRPr="00200387">
        <w:rPr>
          <w:sz w:val="28"/>
          <w:szCs w:val="28"/>
        </w:rPr>
        <w:t>Состоялись 2 совместных заседания с Комиссией РСПП по индустрии здоровья и Комитетом ТПП РФ по предпринимательству в здравоохранении и медицинской промышленности:</w:t>
      </w:r>
    </w:p>
    <w:p w:rsidR="00D51C43" w:rsidRPr="00200387" w:rsidRDefault="00D51C43" w:rsidP="00D51C43">
      <w:pPr>
        <w:ind w:firstLine="851"/>
        <w:jc w:val="both"/>
        <w:rPr>
          <w:sz w:val="28"/>
          <w:szCs w:val="28"/>
        </w:rPr>
      </w:pPr>
      <w:r w:rsidRPr="00200387">
        <w:rPr>
          <w:sz w:val="28"/>
          <w:szCs w:val="28"/>
        </w:rPr>
        <w:t>- 10 августа 2020 года</w:t>
      </w:r>
      <w:r w:rsidR="00144785" w:rsidRPr="00200387">
        <w:rPr>
          <w:sz w:val="28"/>
          <w:szCs w:val="28"/>
        </w:rPr>
        <w:t xml:space="preserve"> по вопросам</w:t>
      </w:r>
      <w:r w:rsidRPr="00200387">
        <w:rPr>
          <w:sz w:val="28"/>
          <w:szCs w:val="28"/>
        </w:rPr>
        <w:t xml:space="preserve"> совершенствования системы подтверждения производства промышленной продукции на территории Российской Федерации (в части производства медицинских изделий) и внесения изменений в Технический регламент </w:t>
      </w:r>
      <w:proofErr w:type="gramStart"/>
      <w:r w:rsidRPr="00200387">
        <w:rPr>
          <w:sz w:val="28"/>
          <w:szCs w:val="28"/>
        </w:rPr>
        <w:t>ТР</w:t>
      </w:r>
      <w:proofErr w:type="gramEnd"/>
      <w:r w:rsidRPr="00200387">
        <w:rPr>
          <w:sz w:val="28"/>
          <w:szCs w:val="28"/>
        </w:rPr>
        <w:t xml:space="preserve"> ЕАЭС 041/2017 «О безопасности химической продукции». Участники заседания поддержали предложение обратиться в Евразийскую экономическую комиссию об исключении медицинских изделий из сферы действия Технического регламента ЕАЭС «О безопасности химической продукции».</w:t>
      </w:r>
    </w:p>
    <w:p w:rsidR="00D51C43" w:rsidRPr="00200387" w:rsidRDefault="00D51C43" w:rsidP="00D51C43">
      <w:pPr>
        <w:ind w:firstLine="851"/>
        <w:jc w:val="both"/>
        <w:rPr>
          <w:sz w:val="28"/>
          <w:szCs w:val="28"/>
        </w:rPr>
      </w:pPr>
      <w:r w:rsidRPr="00200387">
        <w:rPr>
          <w:sz w:val="28"/>
          <w:szCs w:val="28"/>
        </w:rPr>
        <w:t>- 11 сентября 2020 года «Об опыте работы предприятий и организаций, осуществляющих производство, хранение, ввоз в Российскую Федерацию, отпуск, реализацию, передачу, применение и уничтожение лекарственных препаратов, в системе Мониторинга движения лекарственных препаратов для медицинского применения (МДЛП)».</w:t>
      </w:r>
      <w:r w:rsidRPr="00200387">
        <w:t xml:space="preserve"> </w:t>
      </w:r>
      <w:r w:rsidRPr="00200387">
        <w:rPr>
          <w:sz w:val="28"/>
          <w:szCs w:val="28"/>
        </w:rPr>
        <w:t xml:space="preserve">Подготовленная по итогам заседания резолюция направлена в </w:t>
      </w:r>
      <w:proofErr w:type="spellStart"/>
      <w:r w:rsidRPr="00200387">
        <w:rPr>
          <w:sz w:val="28"/>
          <w:szCs w:val="28"/>
        </w:rPr>
        <w:t>Минпромторг</w:t>
      </w:r>
      <w:proofErr w:type="spellEnd"/>
      <w:r w:rsidRPr="00200387">
        <w:rPr>
          <w:sz w:val="28"/>
          <w:szCs w:val="28"/>
        </w:rPr>
        <w:t xml:space="preserve"> России, Росздравнадзор и Центр развития перспективных решений.</w:t>
      </w:r>
    </w:p>
    <w:p w:rsidR="0036019B" w:rsidRPr="00200387" w:rsidRDefault="0036019B" w:rsidP="0036019B">
      <w:pPr>
        <w:ind w:firstLine="851"/>
        <w:jc w:val="both"/>
        <w:rPr>
          <w:sz w:val="28"/>
          <w:szCs w:val="28"/>
        </w:rPr>
      </w:pPr>
      <w:r w:rsidRPr="00200387">
        <w:rPr>
          <w:sz w:val="28"/>
          <w:szCs w:val="28"/>
        </w:rPr>
        <w:t xml:space="preserve">Члены Комиссии принимали активное участие в коллегиях </w:t>
      </w:r>
      <w:proofErr w:type="spellStart"/>
      <w:r w:rsidRPr="00200387">
        <w:rPr>
          <w:sz w:val="28"/>
          <w:szCs w:val="28"/>
        </w:rPr>
        <w:t>Минпромторга</w:t>
      </w:r>
      <w:proofErr w:type="spellEnd"/>
      <w:r w:rsidRPr="00200387">
        <w:rPr>
          <w:sz w:val="28"/>
          <w:szCs w:val="28"/>
        </w:rPr>
        <w:t xml:space="preserve"> России, Минздрава России и Росздравнадзора.</w:t>
      </w:r>
    </w:p>
    <w:p w:rsidR="005C0453" w:rsidRPr="00200387" w:rsidRDefault="00230262" w:rsidP="005C0453">
      <w:pPr>
        <w:ind w:firstLine="851"/>
        <w:jc w:val="both"/>
        <w:rPr>
          <w:bCs/>
          <w:sz w:val="28"/>
          <w:szCs w:val="28"/>
        </w:rPr>
      </w:pPr>
      <w:r w:rsidRPr="00200387">
        <w:rPr>
          <w:bCs/>
          <w:sz w:val="28"/>
          <w:szCs w:val="28"/>
        </w:rPr>
        <w:t xml:space="preserve">Члены Комиссии </w:t>
      </w:r>
      <w:r w:rsidR="007F7187" w:rsidRPr="00200387">
        <w:rPr>
          <w:bCs/>
          <w:sz w:val="28"/>
          <w:szCs w:val="28"/>
        </w:rPr>
        <w:t xml:space="preserve">совместно с Комитетом РСПП по техническому регулированию, стандартизации и оценке соответствия и Комиссией РСПП по индустрии здоровья </w:t>
      </w:r>
      <w:r w:rsidRPr="00200387">
        <w:rPr>
          <w:bCs/>
          <w:sz w:val="28"/>
          <w:szCs w:val="28"/>
        </w:rPr>
        <w:t>прин</w:t>
      </w:r>
      <w:r w:rsidR="007F7187" w:rsidRPr="00200387">
        <w:rPr>
          <w:bCs/>
          <w:sz w:val="28"/>
          <w:szCs w:val="28"/>
        </w:rPr>
        <w:t xml:space="preserve">имали активное участие в </w:t>
      </w:r>
      <w:r w:rsidR="00AD6F76" w:rsidRPr="00200387">
        <w:rPr>
          <w:bCs/>
          <w:sz w:val="28"/>
          <w:szCs w:val="28"/>
        </w:rPr>
        <w:t xml:space="preserve">заседаниях </w:t>
      </w:r>
      <w:r w:rsidR="007F7187" w:rsidRPr="00200387">
        <w:rPr>
          <w:bCs/>
          <w:sz w:val="28"/>
          <w:szCs w:val="28"/>
        </w:rPr>
        <w:t>Рабочей группы по реализации механизма «регуляторная гильотина» в сфере обеспечения единства измерений</w:t>
      </w:r>
      <w:r w:rsidR="00AD6F76" w:rsidRPr="00200387">
        <w:rPr>
          <w:bCs/>
          <w:sz w:val="28"/>
          <w:szCs w:val="28"/>
        </w:rPr>
        <w:t xml:space="preserve"> в сфере здравоохранения</w:t>
      </w:r>
      <w:r w:rsidR="00036175" w:rsidRPr="00200387">
        <w:rPr>
          <w:bCs/>
          <w:sz w:val="28"/>
          <w:szCs w:val="28"/>
        </w:rPr>
        <w:t>, а также в сфере оборота лекарственных средств и медицинских изделий</w:t>
      </w:r>
      <w:r w:rsidR="007F7187" w:rsidRPr="00200387">
        <w:rPr>
          <w:bCs/>
          <w:sz w:val="28"/>
          <w:szCs w:val="28"/>
        </w:rPr>
        <w:t>.</w:t>
      </w:r>
    </w:p>
    <w:p w:rsidR="00145C64" w:rsidRPr="00200387" w:rsidRDefault="00145C64" w:rsidP="00145C64">
      <w:pPr>
        <w:ind w:firstLine="851"/>
        <w:jc w:val="both"/>
        <w:rPr>
          <w:sz w:val="28"/>
          <w:szCs w:val="28"/>
        </w:rPr>
      </w:pPr>
      <w:proofErr w:type="gramStart"/>
      <w:r w:rsidRPr="00200387">
        <w:rPr>
          <w:sz w:val="28"/>
          <w:szCs w:val="28"/>
        </w:rPr>
        <w:t>В соответствии с пунктом 9 «Комплекса мер по стимулированию работодателей и работников по улучшению условий труда и сохранению здоровья работников, а также по мотивированию граждан к ведению здорового образа жизни» утвержденного Распоряжением Правительства Российской Федерации от 26 апреля 2019 года №883-р, Российский союз промышленников и предпринимателей является ответственным исполнителем и разработчиком Национального стандарта «Системы менеджмента безопасности труда и охраны здоровья</w:t>
      </w:r>
      <w:proofErr w:type="gramEnd"/>
      <w:r w:rsidRPr="00200387">
        <w:rPr>
          <w:sz w:val="28"/>
          <w:szCs w:val="28"/>
        </w:rPr>
        <w:t xml:space="preserve">. Организация медицинской помощи, профилактики заболеваний и укрепления здоровья». В развитии данного Стандарта был разработан проект Национального стандарта ГОСТ </w:t>
      </w:r>
      <w:proofErr w:type="gramStart"/>
      <w:r w:rsidRPr="00200387">
        <w:rPr>
          <w:sz w:val="28"/>
          <w:szCs w:val="28"/>
        </w:rPr>
        <w:t>Р</w:t>
      </w:r>
      <w:proofErr w:type="gramEnd"/>
      <w:r w:rsidRPr="00200387">
        <w:rPr>
          <w:sz w:val="28"/>
          <w:szCs w:val="28"/>
        </w:rPr>
        <w:t xml:space="preserve"> «Системы менеджмента безопасности труда и охраны здоровья. Руководство по оценке риска для здоровья работников». </w:t>
      </w:r>
    </w:p>
    <w:p w:rsidR="00F53534" w:rsidRPr="00200387" w:rsidRDefault="00F53534" w:rsidP="00F53534">
      <w:pPr>
        <w:ind w:firstLine="851"/>
        <w:jc w:val="both"/>
        <w:rPr>
          <w:bCs/>
          <w:sz w:val="28"/>
          <w:szCs w:val="28"/>
        </w:rPr>
      </w:pPr>
      <w:r w:rsidRPr="00200387">
        <w:rPr>
          <w:bCs/>
          <w:sz w:val="28"/>
          <w:szCs w:val="28"/>
        </w:rPr>
        <w:t xml:space="preserve">Члены Комиссии приняли активное участие в XXII Конгрессе педиатров России с международным участием: «Актуальные проблемы педиатрии», </w:t>
      </w:r>
      <w:proofErr w:type="gramStart"/>
      <w:r w:rsidRPr="00200387">
        <w:rPr>
          <w:bCs/>
          <w:sz w:val="28"/>
          <w:szCs w:val="28"/>
        </w:rPr>
        <w:lastRenderedPageBreak/>
        <w:t>который</w:t>
      </w:r>
      <w:proofErr w:type="gramEnd"/>
      <w:r w:rsidRPr="00200387">
        <w:rPr>
          <w:bCs/>
          <w:sz w:val="28"/>
          <w:szCs w:val="28"/>
        </w:rPr>
        <w:t xml:space="preserve"> состоялся  с 21 по 23 февраля 2020 года в Москве в ЦМТ совместно с I Всероссийской конференцией детских дерматологов России.</w:t>
      </w:r>
    </w:p>
    <w:p w:rsidR="007A139F" w:rsidRPr="00200387" w:rsidRDefault="007A139F" w:rsidP="00AD6F76">
      <w:pPr>
        <w:ind w:firstLine="851"/>
        <w:jc w:val="both"/>
        <w:rPr>
          <w:bCs/>
          <w:sz w:val="28"/>
          <w:szCs w:val="28"/>
        </w:rPr>
      </w:pPr>
      <w:proofErr w:type="gramStart"/>
      <w:r w:rsidRPr="00200387">
        <w:rPr>
          <w:bCs/>
          <w:sz w:val="28"/>
          <w:szCs w:val="28"/>
        </w:rPr>
        <w:t>23 апреля 2020 года состоялось очередное  рабочей группы, которое прошло в рамках организованного Российским Союзом химиков (РСХ) онлайн-</w:t>
      </w:r>
      <w:proofErr w:type="spellStart"/>
      <w:r w:rsidRPr="00200387">
        <w:rPr>
          <w:bCs/>
          <w:sz w:val="28"/>
          <w:szCs w:val="28"/>
        </w:rPr>
        <w:t>баттла</w:t>
      </w:r>
      <w:proofErr w:type="spellEnd"/>
      <w:r w:rsidRPr="00200387">
        <w:rPr>
          <w:bCs/>
          <w:sz w:val="28"/>
          <w:szCs w:val="28"/>
        </w:rPr>
        <w:t xml:space="preserve"> «Устойчивое развитие VS COVID-19».</w:t>
      </w:r>
      <w:proofErr w:type="gramEnd"/>
      <w:r w:rsidRPr="00200387">
        <w:rPr>
          <w:bCs/>
          <w:sz w:val="28"/>
          <w:szCs w:val="28"/>
        </w:rPr>
        <w:t xml:space="preserve"> На заседании состоялся обмен опытом об основных задачах и механизмах работы медицинских служб предприятий в условиях пандемии, сертификационные и верификационные механизмы реализации национального стандарта: «Системы менеджмента безопасности труда и охраны здоровья. Требования к организации медицинского обеспечения, профилактике заболеваний и укрепления здоровья работников», а также экономическая эффективность внедрения социальных программ и программ управления здоровьем на предприятии. По результатам мероприятий подготовлено Решение, в котором отразились все высказанные предложения.</w:t>
      </w:r>
    </w:p>
    <w:p w:rsidR="007A139F" w:rsidRPr="00200387" w:rsidRDefault="007A139F" w:rsidP="007A139F">
      <w:pPr>
        <w:ind w:firstLine="851"/>
        <w:jc w:val="both"/>
        <w:rPr>
          <w:bCs/>
          <w:sz w:val="28"/>
          <w:szCs w:val="28"/>
        </w:rPr>
      </w:pPr>
      <w:r w:rsidRPr="00200387">
        <w:rPr>
          <w:bCs/>
          <w:sz w:val="28"/>
          <w:szCs w:val="28"/>
        </w:rPr>
        <w:t>Члены Комиссии приняли активное участие в конференции «Промышленная медицина в условиях пандемии», которая состоялась 23 апреля 2020 года в рамках Федерального Конгресса «Приоритеты 2024». Конференция была посвящена теоретическим и практическим аспектам реализации комплекса мер по предотвращению распространения коронавирусной инфекции на производстве, обеспечению санитарно-бытового и лечебно-профилактического обслуживания работников, организации работы и оснащению здравпунктов, тактике работодателя в случае выявления зараженного работника.</w:t>
      </w:r>
    </w:p>
    <w:p w:rsidR="00AD6F76" w:rsidRPr="00200387" w:rsidRDefault="007A139F" w:rsidP="00AD6F76">
      <w:pPr>
        <w:ind w:firstLine="851"/>
        <w:jc w:val="both"/>
        <w:rPr>
          <w:bCs/>
          <w:sz w:val="28"/>
          <w:szCs w:val="28"/>
        </w:rPr>
      </w:pPr>
      <w:r w:rsidRPr="00200387">
        <w:rPr>
          <w:bCs/>
          <w:sz w:val="28"/>
          <w:szCs w:val="28"/>
        </w:rPr>
        <w:t>Члены Комиссии приняли активное участие в VIII Международный конгресс «Оргздрав-2020. Эффективное управление в здравоохранении», главной темой которого стала «Здравоохранение России: жизнь во время и после эпидемии». Мероприятие состоялось 2</w:t>
      </w:r>
      <w:r w:rsidR="00AD6F76" w:rsidRPr="00200387">
        <w:rPr>
          <w:bCs/>
          <w:sz w:val="28"/>
          <w:szCs w:val="28"/>
        </w:rPr>
        <w:t xml:space="preserve">5 и 26 мая 2020 года в Москве при поддержке Министерства здравоохранения РФ </w:t>
      </w:r>
      <w:r w:rsidRPr="00200387">
        <w:rPr>
          <w:bCs/>
          <w:sz w:val="28"/>
          <w:szCs w:val="28"/>
        </w:rPr>
        <w:t>и прошло в поддержку Европейской недели общественного здоровья, которая представляет собой инициативу Европейской ассоциации общественного здравоохранения, реализуемой при поддержке Стратегии ЕС по охране здоровья и Европейского регионального бюро ВОЗ. Цель инициативы состоит в повышении осведомленности специалистов и населения о важных вопросах, касающихся общественного здоровья, и поощрении сотрудничества в этой области.</w:t>
      </w:r>
    </w:p>
    <w:p w:rsidR="00AD6F76" w:rsidRPr="00200387" w:rsidRDefault="00AD6F76" w:rsidP="005C0453">
      <w:pPr>
        <w:ind w:firstLine="851"/>
        <w:jc w:val="both"/>
        <w:rPr>
          <w:bCs/>
          <w:sz w:val="28"/>
          <w:szCs w:val="28"/>
        </w:rPr>
      </w:pPr>
      <w:r w:rsidRPr="00200387">
        <w:rPr>
          <w:bCs/>
          <w:sz w:val="28"/>
          <w:szCs w:val="28"/>
        </w:rPr>
        <w:t>Члены Комиссии приняли активное участие в онлайн конференция «Работа промышленного сектора в современной экономической реальности - лучшие практики адаптации к новым условиям», посвященной работе промышленного сектора в современной экономической реальности. Мероприятие состоялось 28 мая 2020 года в рамках Федерального конгресса «Приоритеты 2024».</w:t>
      </w:r>
    </w:p>
    <w:p w:rsidR="00CC3A10" w:rsidRPr="00200387" w:rsidRDefault="00CC3A10" w:rsidP="00CC3A10">
      <w:pPr>
        <w:ind w:firstLine="851"/>
        <w:jc w:val="both"/>
        <w:rPr>
          <w:bCs/>
          <w:sz w:val="28"/>
          <w:szCs w:val="28"/>
        </w:rPr>
      </w:pPr>
      <w:r w:rsidRPr="00200387">
        <w:rPr>
          <w:bCs/>
          <w:sz w:val="28"/>
          <w:szCs w:val="28"/>
        </w:rPr>
        <w:t xml:space="preserve">Комиссия выступила одним из организаторов научно-практической конференции «Охрана здоровья работающих в условиях новых вызовов», которая состоялась 12 августа 2020 года в ВК «Гостиный двор» в рамках Всероссийского форума «Здоровье нации – основа процветании России». </w:t>
      </w:r>
      <w:proofErr w:type="gramStart"/>
      <w:r w:rsidRPr="00200387">
        <w:rPr>
          <w:bCs/>
          <w:sz w:val="28"/>
          <w:szCs w:val="28"/>
        </w:rPr>
        <w:t xml:space="preserve">Участники поделились методологическими и практическими вопросами разработки корпоративных программ укрепления здоровья, опытом их внедрения на предприятиях – членах РСПП во время и после введения </w:t>
      </w:r>
      <w:r w:rsidRPr="00200387">
        <w:rPr>
          <w:bCs/>
          <w:sz w:val="28"/>
          <w:szCs w:val="28"/>
        </w:rPr>
        <w:lastRenderedPageBreak/>
        <w:t xml:space="preserve">карантинных мер по COVID-19, организации работы в дистанционном режиме, особенностей </w:t>
      </w:r>
      <w:proofErr w:type="spellStart"/>
      <w:r w:rsidRPr="00200387">
        <w:rPr>
          <w:bCs/>
          <w:sz w:val="28"/>
          <w:szCs w:val="28"/>
        </w:rPr>
        <w:t>профосмотров</w:t>
      </w:r>
      <w:proofErr w:type="spellEnd"/>
      <w:r w:rsidRPr="00200387">
        <w:rPr>
          <w:bCs/>
          <w:sz w:val="28"/>
          <w:szCs w:val="28"/>
        </w:rPr>
        <w:t xml:space="preserve"> в современных условиях, формирования ответственного отношения работника и работодателя к сохранению здоровья работающих, организации тестирования, использования тест-систем на разных стадиях заболевания, интерпретации данных и использования результатов</w:t>
      </w:r>
      <w:proofErr w:type="gramEnd"/>
      <w:r w:rsidRPr="00200387">
        <w:rPr>
          <w:bCs/>
          <w:sz w:val="28"/>
          <w:szCs w:val="28"/>
        </w:rPr>
        <w:t xml:space="preserve"> тестирования работодателями, вакцинации населения, а также промежуточными результатами международного плацебо контролируемого исследования «</w:t>
      </w:r>
      <w:proofErr w:type="spellStart"/>
      <w:r w:rsidRPr="00200387">
        <w:rPr>
          <w:bCs/>
          <w:sz w:val="28"/>
          <w:szCs w:val="28"/>
        </w:rPr>
        <w:t>Полиоксидония</w:t>
      </w:r>
      <w:proofErr w:type="spellEnd"/>
      <w:r w:rsidRPr="00200387">
        <w:rPr>
          <w:bCs/>
          <w:sz w:val="28"/>
          <w:szCs w:val="28"/>
        </w:rPr>
        <w:t>» в терапии госпитализированных пациентов с COVID-19.</w:t>
      </w:r>
    </w:p>
    <w:p w:rsidR="007F7187" w:rsidRPr="00200387" w:rsidRDefault="00CC3A10" w:rsidP="00CC3A10">
      <w:pPr>
        <w:ind w:firstLine="851"/>
        <w:jc w:val="both"/>
        <w:rPr>
          <w:sz w:val="28"/>
          <w:szCs w:val="28"/>
        </w:rPr>
      </w:pPr>
      <w:r w:rsidRPr="00200387">
        <w:rPr>
          <w:sz w:val="28"/>
          <w:szCs w:val="28"/>
        </w:rPr>
        <w:t>Члены Комиссии приняли участие в Ежегодном международном форуме «</w:t>
      </w:r>
      <w:proofErr w:type="spellStart"/>
      <w:r w:rsidRPr="00200387">
        <w:rPr>
          <w:sz w:val="28"/>
          <w:szCs w:val="28"/>
        </w:rPr>
        <w:t>Общество</w:t>
      </w:r>
      <w:proofErr w:type="gramStart"/>
      <w:r w:rsidRPr="00200387">
        <w:rPr>
          <w:sz w:val="28"/>
          <w:szCs w:val="28"/>
        </w:rPr>
        <w:t>.Д</w:t>
      </w:r>
      <w:proofErr w:type="gramEnd"/>
      <w:r w:rsidRPr="00200387">
        <w:rPr>
          <w:sz w:val="28"/>
          <w:szCs w:val="28"/>
        </w:rPr>
        <w:t>оверие.Риски</w:t>
      </w:r>
      <w:proofErr w:type="spellEnd"/>
      <w:r w:rsidRPr="00200387">
        <w:rPr>
          <w:sz w:val="28"/>
          <w:szCs w:val="28"/>
        </w:rPr>
        <w:t>», который состоялся 28 октября 2020 года в Москве на площадке Государственного университета управления (ГУУ). Основная цель форума – поддержка международной научно-исследовательской деятельности вузовских преподавателей, а также разработка и обоснование практических механизмов эффективного регулирования обсуждаемых проблем.</w:t>
      </w:r>
    </w:p>
    <w:p w:rsidR="00CC3A10" w:rsidRPr="00200387" w:rsidRDefault="00CC3A10" w:rsidP="00CC3A10">
      <w:pPr>
        <w:ind w:firstLine="851"/>
        <w:jc w:val="both"/>
        <w:rPr>
          <w:sz w:val="28"/>
          <w:szCs w:val="28"/>
        </w:rPr>
      </w:pPr>
    </w:p>
    <w:p w:rsidR="00CC3A10" w:rsidRPr="00200387" w:rsidRDefault="00CC3A10" w:rsidP="00CC3A10">
      <w:pPr>
        <w:ind w:firstLine="851"/>
        <w:jc w:val="both"/>
        <w:rPr>
          <w:sz w:val="28"/>
          <w:szCs w:val="28"/>
        </w:rPr>
      </w:pPr>
    </w:p>
    <w:p w:rsidR="00E323B9" w:rsidRPr="00200387" w:rsidRDefault="00C26C24" w:rsidP="00902C8D">
      <w:pPr>
        <w:ind w:firstLine="851"/>
        <w:jc w:val="both"/>
        <w:rPr>
          <w:sz w:val="28"/>
          <w:szCs w:val="28"/>
        </w:rPr>
      </w:pPr>
      <w:r w:rsidRPr="00200387">
        <w:rPr>
          <w:b/>
          <w:sz w:val="28"/>
          <w:szCs w:val="28"/>
        </w:rPr>
        <w:t xml:space="preserve">Комиссией был подготовлен ряд замечаний, предложений и </w:t>
      </w:r>
      <w:r w:rsidRPr="00200387">
        <w:rPr>
          <w:sz w:val="28"/>
          <w:szCs w:val="28"/>
        </w:rPr>
        <w:t>заключений:</w:t>
      </w:r>
    </w:p>
    <w:p w:rsidR="00E323B9" w:rsidRPr="00200387" w:rsidRDefault="00C26C24" w:rsidP="00145C64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7167D1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C64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внесении изменений в Федеральный закон «О санитарно-эпидемиологическом благополучии населения» и Федеральный закон «О правовом положении иностранных граждан в Российской Федерации»; </w:t>
      </w:r>
    </w:p>
    <w:p w:rsidR="00145C64" w:rsidRPr="00200387" w:rsidRDefault="0036019B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Российской Федерации «О внесении изменений в критерии отнесения деятельности юридических лиц и индивидуальных предпринимателей, осуществляющих деятельность в сфере обращения медицинских изделий, к определенной категории риска, прилагаемые к Положению о государственном </w:t>
      </w:r>
      <w:proofErr w:type="gramStart"/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 (действующая версия от 25 сентября 2012 г. № 970)»;</w:t>
      </w:r>
    </w:p>
    <w:p w:rsidR="00216D7D" w:rsidRPr="00200387" w:rsidRDefault="002718FD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к проект</w:t>
      </w:r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федерального закона «О внесении изменений в главу 12 Федерального закона «Об основах охраны здоровья граждан в Российской Федерации» в части систематизации обязательных требований в сфере охраны здоровья граждан» </w:t>
      </w:r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и  федерального закона «О внесении изменений в статью 46 Федерального закона «Об основах охраны здоровья граждан в Российской Федерации» в части проведения автоматизированного дистанционного </w:t>
      </w:r>
      <w:proofErr w:type="spellStart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>предрейсового</w:t>
      </w:r>
      <w:proofErr w:type="spellEnd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>послерейсового</w:t>
      </w:r>
      <w:proofErr w:type="spellEnd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</w:t>
      </w:r>
      <w:proofErr w:type="gramEnd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водителей, а также </w:t>
      </w:r>
      <w:proofErr w:type="spellStart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>предрейсового</w:t>
      </w:r>
      <w:proofErr w:type="spellEnd"/>
      <w:r w:rsidR="00216D7D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контроля транспортных средств.</w:t>
      </w:r>
    </w:p>
    <w:p w:rsidR="0036019B" w:rsidRPr="00200387" w:rsidRDefault="002718FD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6019B"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федерального закона «О внесении изменений в статью 6 Федерального закона «О психиатрической помощи и гарантиях прав граждан при ее оказании» в части совершенствования обязательного психиатрического освидетельствования работников, осуществляющих отдельные виды деятельности» и проект </w:t>
      </w:r>
      <w:r w:rsidR="0036019B" w:rsidRPr="002003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«О внесении изменений в статью 213 Трудового Кодекса Российской Федерации в части совершенствования обязательного психиатрического освидетельствования работников, осуществляющих отдельные виды деятельности»;</w:t>
      </w:r>
      <w:proofErr w:type="gramEnd"/>
    </w:p>
    <w:p w:rsidR="002E1C1D" w:rsidRPr="00200387" w:rsidRDefault="002E1C1D" w:rsidP="002E1C1D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к проекту федерального закона «О профилактике заболеваний, вызванных дефицитом йода»</w:t>
      </w:r>
    </w:p>
    <w:p w:rsidR="002718FD" w:rsidRPr="00200387" w:rsidRDefault="002718FD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Pr="00200387">
        <w:rPr>
          <w:rFonts w:ascii="Georgia" w:eastAsia="Times New Roman" w:hAnsi="Georgia"/>
          <w:sz w:val="26"/>
          <w:szCs w:val="26"/>
          <w:shd w:val="clear" w:color="auto" w:fill="FFFFFF"/>
          <w:lang w:eastAsia="ru-RU"/>
        </w:rPr>
        <w:t xml:space="preserve"> </w:t>
      </w: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  федерального закона «О внесении изменений в статью 18 Федерального закона «Об охране здоровья граждан от воздействия окружающего табачного дыма и последствий потребления табака»</w:t>
      </w:r>
    </w:p>
    <w:p w:rsidR="002718FD" w:rsidRPr="00200387" w:rsidRDefault="002718FD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приказа </w:t>
      </w:r>
      <w:proofErr w:type="spellStart"/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«Постановление Главного государственного санитарного врача Российской Федерации «Об утверждении санитарно-эпидемиологических правил СП... - 20 «Санитарные правила по профилактике и управлению рисками инфекционных и паразитарных болезней»</w:t>
      </w:r>
    </w:p>
    <w:p w:rsidR="00216D7D" w:rsidRPr="00200387" w:rsidRDefault="00216D7D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к проекту приказа Минздрава России «Об утверждении порядка проведения обязательных предварительных при поступлении на работу и периодических медицинских осмотров работников, занятых на работах с вредными и/или опасными производственными факторами, а также работах, при выполнении которых проводятся обязательные предварительные при поступлении на работу и периодические медицинские осмотры работников».</w:t>
      </w:r>
    </w:p>
    <w:p w:rsidR="0036019B" w:rsidRPr="00200387" w:rsidRDefault="0036019B" w:rsidP="0036019B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387">
        <w:rPr>
          <w:rFonts w:ascii="Times New Roman" w:eastAsia="Times New Roman" w:hAnsi="Times New Roman"/>
          <w:sz w:val="28"/>
          <w:szCs w:val="28"/>
          <w:lang w:eastAsia="ru-RU"/>
        </w:rPr>
        <w:t>об урегулировании профессионального статуса менеджеров здравоохранения.</w:t>
      </w:r>
    </w:p>
    <w:p w:rsidR="002718FD" w:rsidRPr="00200387" w:rsidRDefault="002718FD" w:rsidP="00216D7D">
      <w:pPr>
        <w:pStyle w:val="a9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A10" w:rsidRPr="00200387" w:rsidRDefault="00CC3A10" w:rsidP="00CC3A1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CC3A10" w:rsidRPr="00200387" w:rsidRDefault="00CC3A10" w:rsidP="00CC3A10">
      <w:pPr>
        <w:ind w:firstLine="851"/>
        <w:jc w:val="both"/>
        <w:rPr>
          <w:bCs/>
          <w:sz w:val="28"/>
          <w:szCs w:val="28"/>
        </w:rPr>
      </w:pPr>
    </w:p>
    <w:sectPr w:rsidR="00CC3A10" w:rsidRPr="00200387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8352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FF143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9"/>
    <w:rsid w:val="00000D13"/>
    <w:rsid w:val="00036175"/>
    <w:rsid w:val="00074B00"/>
    <w:rsid w:val="000E0F9B"/>
    <w:rsid w:val="0012625C"/>
    <w:rsid w:val="00134F9F"/>
    <w:rsid w:val="00144785"/>
    <w:rsid w:val="00145C64"/>
    <w:rsid w:val="001D2C87"/>
    <w:rsid w:val="00200387"/>
    <w:rsid w:val="00216D7D"/>
    <w:rsid w:val="00230262"/>
    <w:rsid w:val="002718FD"/>
    <w:rsid w:val="002E1C1D"/>
    <w:rsid w:val="003214C3"/>
    <w:rsid w:val="00332666"/>
    <w:rsid w:val="0036019B"/>
    <w:rsid w:val="00361CDA"/>
    <w:rsid w:val="004302AC"/>
    <w:rsid w:val="00445AE3"/>
    <w:rsid w:val="00477BC7"/>
    <w:rsid w:val="004D04F4"/>
    <w:rsid w:val="004D61E1"/>
    <w:rsid w:val="005765D4"/>
    <w:rsid w:val="005A3778"/>
    <w:rsid w:val="005C0453"/>
    <w:rsid w:val="00632DDE"/>
    <w:rsid w:val="006D3FF0"/>
    <w:rsid w:val="007007F4"/>
    <w:rsid w:val="007167D1"/>
    <w:rsid w:val="00760234"/>
    <w:rsid w:val="00780E24"/>
    <w:rsid w:val="007A139F"/>
    <w:rsid w:val="007A3C17"/>
    <w:rsid w:val="007F7187"/>
    <w:rsid w:val="00826BEB"/>
    <w:rsid w:val="00902C8D"/>
    <w:rsid w:val="0092347A"/>
    <w:rsid w:val="0095206F"/>
    <w:rsid w:val="00975143"/>
    <w:rsid w:val="00983EA3"/>
    <w:rsid w:val="009E1C25"/>
    <w:rsid w:val="00A37EAB"/>
    <w:rsid w:val="00A4690F"/>
    <w:rsid w:val="00A55550"/>
    <w:rsid w:val="00A57DBD"/>
    <w:rsid w:val="00A97C8F"/>
    <w:rsid w:val="00AC260B"/>
    <w:rsid w:val="00AD6F76"/>
    <w:rsid w:val="00B43E25"/>
    <w:rsid w:val="00C17D67"/>
    <w:rsid w:val="00C26C24"/>
    <w:rsid w:val="00C52686"/>
    <w:rsid w:val="00C93D75"/>
    <w:rsid w:val="00CC3A10"/>
    <w:rsid w:val="00CF35CE"/>
    <w:rsid w:val="00D0402B"/>
    <w:rsid w:val="00D04D45"/>
    <w:rsid w:val="00D0718A"/>
    <w:rsid w:val="00D35680"/>
    <w:rsid w:val="00D51C43"/>
    <w:rsid w:val="00D7094B"/>
    <w:rsid w:val="00E01F4C"/>
    <w:rsid w:val="00E323B9"/>
    <w:rsid w:val="00E81C26"/>
    <w:rsid w:val="00EA0056"/>
    <w:rsid w:val="00EA1EAA"/>
    <w:rsid w:val="00EA2B1A"/>
    <w:rsid w:val="00EC3563"/>
    <w:rsid w:val="00F11E3A"/>
    <w:rsid w:val="00F53534"/>
    <w:rsid w:val="00F6106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BBE7-3570-438E-BCA4-D8194770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slavinskayana</dc:creator>
  <cp:lastModifiedBy>Славинская Наталья Альбертовна</cp:lastModifiedBy>
  <cp:revision>3</cp:revision>
  <cp:lastPrinted>2017-10-19T06:49:00Z</cp:lastPrinted>
  <dcterms:created xsi:type="dcterms:W3CDTF">2021-03-18T13:38:00Z</dcterms:created>
  <dcterms:modified xsi:type="dcterms:W3CDTF">2021-03-18T13:38:00Z</dcterms:modified>
</cp:coreProperties>
</file>