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F" w:rsidRPr="00705BFF" w:rsidRDefault="00705BFF" w:rsidP="00705BF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color w:val="0F243E"/>
          <w:sz w:val="24"/>
          <w:szCs w:val="24"/>
        </w:rPr>
      </w:pPr>
      <w:r w:rsidRPr="00705BFF">
        <w:rPr>
          <w:rFonts w:ascii="Times New Roman" w:eastAsia="Cambria" w:hAnsi="Times New Roman" w:cs="Times New Roman"/>
          <w:color w:val="0F243E"/>
          <w:sz w:val="24"/>
          <w:szCs w:val="24"/>
        </w:rPr>
        <w:t xml:space="preserve">Приложение </w:t>
      </w:r>
      <w:r>
        <w:rPr>
          <w:rFonts w:ascii="Times New Roman" w:eastAsia="Cambria" w:hAnsi="Times New Roman" w:cs="Times New Roman"/>
          <w:color w:val="0F243E"/>
          <w:sz w:val="24"/>
          <w:szCs w:val="24"/>
        </w:rPr>
        <w:t>3</w:t>
      </w:r>
    </w:p>
    <w:p w:rsidR="00705BFF" w:rsidRPr="00705BFF" w:rsidRDefault="00705BFF" w:rsidP="00705BF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color w:val="0F243E"/>
          <w:sz w:val="24"/>
          <w:szCs w:val="24"/>
        </w:rPr>
      </w:pPr>
      <w:r w:rsidRPr="00705BFF">
        <w:rPr>
          <w:rFonts w:ascii="Times New Roman" w:eastAsia="Cambria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705BFF" w:rsidRPr="00705BFF" w:rsidRDefault="00705BFF" w:rsidP="00EA529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color w:val="0F243E"/>
          <w:sz w:val="24"/>
          <w:szCs w:val="24"/>
        </w:rPr>
      </w:pPr>
      <w:r w:rsidRPr="00705BFF">
        <w:rPr>
          <w:rFonts w:ascii="Times New Roman" w:eastAsia="Cambria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EA5291" w:rsidRDefault="00EA5291" w:rsidP="00EA529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EA5291" w:rsidRDefault="00EA5291" w:rsidP="00EA5291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Пер</w:t>
      </w:r>
      <w:bookmarkStart w:id="0" w:name="_GoBack"/>
      <w:bookmarkEnd w:id="0"/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ечень основных нормативных правовых актов и иных документов в области принятия компаниями мер по противодействию коррупции</w:t>
      </w:r>
      <w:r>
        <w:rPr>
          <w:rStyle w:val="a7"/>
          <w:rFonts w:eastAsia="Cambria"/>
          <w:color w:val="0F243E"/>
          <w:sz w:val="28"/>
          <w:szCs w:val="28"/>
        </w:rPr>
        <w:footnoteReference w:id="1"/>
      </w:r>
    </w:p>
    <w:p w:rsidR="00EA5291" w:rsidRDefault="00EA5291" w:rsidP="00EA5291">
      <w:pPr>
        <w:pStyle w:val="a6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226CD4" w:rsidP="00226CD4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Правовые а</w:t>
      </w:r>
      <w:r w:rsidR="00EA5291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кты, содержащие обязательные требования и рекомендации</w:t>
      </w:r>
    </w:p>
    <w:p w:rsidR="00EA5291" w:rsidRDefault="00EA5291" w:rsidP="00226CD4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в области противодействия коррупции.</w:t>
      </w:r>
    </w:p>
    <w:p w:rsidR="00EA5291" w:rsidRDefault="00EA5291" w:rsidP="00EA5291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813F4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Федеральный закон от 25.12.2008 № 273-ФЗ «О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противодействии коррупции».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7.08.2001 № 115-ФЗ «О противодействии легализации (отмыванию) доходов, полученных преступным путем, и финансированию терроризма».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19.28).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Уголовный кодекс Российской Федерации (статьи 204, 204.1, 204.2, 291, 291.1, 291.2).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Трудовой кодекс</w:t>
      </w:r>
      <w:r w:rsidRPr="00AA55B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E94F01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Российской Федерации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организации процессов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Федерации, утверждённые приказом Федерального агентства по управлению государственным имуществом от 02.03.2016 №80.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указания Федерального агентства по управлению государственным имуществом по подготовке Положения о внутреннем аудите, Положения о системе управления рисками, одобренные поручением Правительства Российской Федерации от 24.06.2015 ИШ-П13-4148.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Кодекс корпоративного управления, одобрен Советом директоров Банка России 21.03. 2014 г. (письмо Центрального банка РФ от 10 апреля 2014 г. № 06-52/2463 «О Кодексе корпоративного управления»).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Информационное письмо Банка России от 01.10.2020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обществах».</w:t>
      </w:r>
    </w:p>
    <w:p w:rsidR="009223E7" w:rsidRPr="009223E7" w:rsidRDefault="009223E7" w:rsidP="009223E7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223E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Приказ Минэкономразвития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Р</w:t>
      </w:r>
      <w:r w:rsidRPr="009223E7">
        <w:rPr>
          <w:rFonts w:ascii="Times New Roman" w:eastAsia="Cambria" w:hAnsi="Times New Roman" w:cs="Times New Roman"/>
          <w:color w:val="0F243E"/>
          <w:sz w:val="28"/>
          <w:szCs w:val="28"/>
        </w:rPr>
        <w:t>оссии от 01.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11</w:t>
      </w:r>
      <w:r w:rsidRPr="009223E7">
        <w:rPr>
          <w:rFonts w:ascii="Times New Roman" w:eastAsia="Cambria" w:hAnsi="Times New Roman" w:cs="Times New Roman"/>
          <w:color w:val="0F243E"/>
          <w:sz w:val="28"/>
          <w:szCs w:val="28"/>
        </w:rPr>
        <w:t>.2023 № 764 «Об утверждении методических рекомендаций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9223E7">
        <w:rPr>
          <w:rFonts w:ascii="Times New Roman" w:eastAsia="Cambria" w:hAnsi="Times New Roman" w:cs="Times New Roman"/>
          <w:color w:val="0F243E"/>
          <w:sz w:val="28"/>
          <w:szCs w:val="28"/>
        </w:rPr>
        <w:t>по подготовке отчетности об устойчивом развитии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Методические рекомендации по разработке и принятию организациями мер по предупреждению и противодействию коррупции.                                  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URL:https://rosmintrud.ru/ministry/programms/anticorruption/015/0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Информация «Меры по предупреждению коррупции в организациях» (утверждена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http://base.garant.ru/72755766/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 (утверждена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http://base.garant.ru/72755722/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Рекомендации по порядку проведения оценки коррупционных рисков в организации (утверждены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http://base.garant.ru/72755734/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Международные </w:t>
      </w:r>
      <w:r w:rsidR="009223E7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документы</w:t>
      </w: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: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ООН против коррупции, 2003 г. (ратифицирована РФ в 2006 г.).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Организации Объединенных Наций против транснациональной организованной преступности, 2000 г.</w:t>
      </w:r>
    </w:p>
    <w:p w:rsidR="009223E7" w:rsidRDefault="009223E7" w:rsidP="009223E7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223E7">
        <w:rPr>
          <w:rFonts w:ascii="Times New Roman" w:eastAsia="Cambria" w:hAnsi="Times New Roman" w:cs="Times New Roman"/>
          <w:color w:val="0F243E"/>
          <w:sz w:val="28"/>
          <w:szCs w:val="28"/>
        </w:rPr>
        <w:t>Практическое руководство Управления ООН по наркотикам и преступности» «Программе антикоррупционных этических норм и обеспечения соблюдения антикоррупционных требований для деловых предприятий.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Методическая основа Рейтинга.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="0" w:line="240" w:lineRule="auto"/>
        <w:ind w:left="0" w:firstLine="851"/>
        <w:jc w:val="both"/>
        <w:rPr>
          <w:rStyle w:val="a3"/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Антикоррупционная хартия 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бизнеса.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http://рспп.рф/simplepage/against-corruption/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; 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https://www.against-corruption/</w:t>
        </w:r>
      </w:hyperlink>
      <w:r>
        <w:rPr>
          <w:rStyle w:val="a3"/>
          <w:rFonts w:ascii="Times New Roman" w:eastAsia="Cambria" w:hAnsi="Times New Roman"/>
          <w:sz w:val="28"/>
          <w:szCs w:val="28"/>
        </w:rPr>
        <w:t>.</w:t>
      </w:r>
    </w:p>
    <w:p w:rsidR="006B0F3F" w:rsidRDefault="00EA5291" w:rsidP="00813F4F">
      <w:pPr>
        <w:pStyle w:val="a6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(Подписана в 2012 г. Российским союзом промышленников и предпринимателей, Торгово-промышленной палатой РФ, Общероссийской общественной организацией «Деловая Россия», Общероссийской общественной организацией «ОПОРА России»).</w:t>
      </w:r>
    </w:p>
    <w:p w:rsidR="00EA5291" w:rsidRDefault="006B0F3F" w:rsidP="00813F4F">
      <w:pPr>
        <w:pStyle w:val="a6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850623">
        <w:rPr>
          <w:rFonts w:ascii="Times New Roman" w:eastAsia="Cambria" w:hAnsi="Times New Roman" w:cs="Times New Roman"/>
          <w:color w:val="0F243E"/>
          <w:sz w:val="28"/>
          <w:szCs w:val="28"/>
        </w:rPr>
        <w:t>еждународный стандарт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EA5291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</w:p>
    <w:p w:rsidR="000F75B3" w:rsidRDefault="000F75B3"/>
    <w:sectPr w:rsidR="000F75B3" w:rsidSect="00813F4F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91" w:rsidRDefault="00EA5291" w:rsidP="00EA5291">
      <w:pPr>
        <w:spacing w:after="0" w:line="240" w:lineRule="auto"/>
      </w:pPr>
      <w:r>
        <w:separator/>
      </w:r>
    </w:p>
  </w:endnote>
  <w:endnote w:type="continuationSeparator" w:id="0">
    <w:p w:rsidR="00EA5291" w:rsidRDefault="00EA5291" w:rsidP="00E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91" w:rsidRDefault="00EA5291" w:rsidP="00EA5291">
      <w:pPr>
        <w:spacing w:after="0" w:line="240" w:lineRule="auto"/>
      </w:pPr>
      <w:r>
        <w:separator/>
      </w:r>
    </w:p>
  </w:footnote>
  <w:footnote w:type="continuationSeparator" w:id="0">
    <w:p w:rsidR="00EA5291" w:rsidRDefault="00EA5291" w:rsidP="00EA5291">
      <w:pPr>
        <w:spacing w:after="0" w:line="240" w:lineRule="auto"/>
      </w:pPr>
      <w:r>
        <w:continuationSeparator/>
      </w:r>
    </w:p>
  </w:footnote>
  <w:footnote w:id="1">
    <w:p w:rsidR="00EA5291" w:rsidRDefault="00EA5291" w:rsidP="00EA5291">
      <w:pPr>
        <w:pStyle w:val="a4"/>
      </w:pPr>
      <w:r>
        <w:rPr>
          <w:rStyle w:val="a7"/>
        </w:rPr>
        <w:footnoteRef/>
      </w:r>
      <w:r>
        <w:rPr>
          <w:lang w:val="en-US"/>
        </w:rPr>
        <w:t xml:space="preserve"> </w:t>
      </w:r>
      <w:r>
        <w:rPr>
          <w:sz w:val="22"/>
          <w:szCs w:val="22"/>
        </w:rPr>
        <w:t>Перечень не является исчерпывающим.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7E84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1"/>
    <w:rsid w:val="000F75B3"/>
    <w:rsid w:val="001F2FD8"/>
    <w:rsid w:val="00226CD4"/>
    <w:rsid w:val="006B0F3F"/>
    <w:rsid w:val="00705BFF"/>
    <w:rsid w:val="00813F4F"/>
    <w:rsid w:val="009223E7"/>
    <w:rsid w:val="00A45A3D"/>
    <w:rsid w:val="00EA5291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291"/>
    <w:rPr>
      <w:color w:val="0000FF" w:themeColor="hyperlink"/>
      <w:u w:val="single"/>
    </w:rPr>
  </w:style>
  <w:style w:type="paragraph" w:styleId="a4">
    <w:name w:val="footnote text"/>
    <w:basedOn w:val="a"/>
    <w:link w:val="1"/>
    <w:uiPriority w:val="99"/>
    <w:semiHidden/>
    <w:unhideWhenUsed/>
    <w:qFormat/>
    <w:rsid w:val="00EA52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A5291"/>
    <w:rPr>
      <w:rFonts w:eastAsiaTheme="minorEastAsia"/>
      <w:sz w:val="20"/>
      <w:szCs w:val="20"/>
    </w:rPr>
  </w:style>
  <w:style w:type="paragraph" w:styleId="a6">
    <w:name w:val="List Paragraph"/>
    <w:basedOn w:val="a"/>
    <w:uiPriority w:val="1"/>
    <w:qFormat/>
    <w:rsid w:val="00EA529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EA5291"/>
    <w:rPr>
      <w:rFonts w:ascii="Times New Roman" w:eastAsiaTheme="minorEastAsia" w:hAnsi="Times New Roman" w:cs="Times New Roman"/>
      <w:i/>
      <w:sz w:val="24"/>
      <w:szCs w:val="24"/>
      <w:vertAlign w:val="superscript"/>
      <w:lang w:val="en-US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EA5291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291"/>
    <w:rPr>
      <w:color w:val="0000FF" w:themeColor="hyperlink"/>
      <w:u w:val="single"/>
    </w:rPr>
  </w:style>
  <w:style w:type="paragraph" w:styleId="a4">
    <w:name w:val="footnote text"/>
    <w:basedOn w:val="a"/>
    <w:link w:val="1"/>
    <w:uiPriority w:val="99"/>
    <w:semiHidden/>
    <w:unhideWhenUsed/>
    <w:qFormat/>
    <w:rsid w:val="00EA52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A5291"/>
    <w:rPr>
      <w:rFonts w:eastAsiaTheme="minorEastAsia"/>
      <w:sz w:val="20"/>
      <w:szCs w:val="20"/>
    </w:rPr>
  </w:style>
  <w:style w:type="paragraph" w:styleId="a6">
    <w:name w:val="List Paragraph"/>
    <w:basedOn w:val="a"/>
    <w:uiPriority w:val="1"/>
    <w:qFormat/>
    <w:rsid w:val="00EA529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EA5291"/>
    <w:rPr>
      <w:rFonts w:ascii="Times New Roman" w:eastAsiaTheme="minorEastAsia" w:hAnsi="Times New Roman" w:cs="Times New Roman"/>
      <w:i/>
      <w:sz w:val="24"/>
      <w:szCs w:val="24"/>
      <w:vertAlign w:val="superscript"/>
      <w:lang w:val="en-US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EA529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Котелевская Ирина Васильевна</cp:lastModifiedBy>
  <cp:revision>2</cp:revision>
  <dcterms:created xsi:type="dcterms:W3CDTF">2023-12-26T14:12:00Z</dcterms:created>
  <dcterms:modified xsi:type="dcterms:W3CDTF">2023-12-26T14:12:00Z</dcterms:modified>
</cp:coreProperties>
</file>