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AD" w:rsidRDefault="00DD4DAD" w:rsidP="00DD4D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r w:rsidRPr="00DD4DAD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Утверждено 12.07.2024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 xml:space="preserve"> г.</w:t>
      </w:r>
    </w:p>
    <w:p w:rsidR="00DD4DAD" w:rsidRPr="00DD4DAD" w:rsidRDefault="00DD4DAD" w:rsidP="00DD4D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  <w:bookmarkStart w:id="0" w:name="_GoBack"/>
      <w:bookmarkEnd w:id="0"/>
    </w:p>
    <w:p w:rsidR="00C37B6A" w:rsidRPr="00B4071A" w:rsidRDefault="00C37B6A" w:rsidP="00AB4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Общественное заверение</w:t>
      </w:r>
      <w:r w:rsidR="002E3BC0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(подтверждение)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нефинансовых отчетов - инструмент независимого подтверждения раскрываемых компаниями сведений о реализации принципов ответственного ведения бизнеса в корпоративных стратегиях и деловой практике. </w:t>
      </w:r>
    </w:p>
    <w:p w:rsidR="00C37B6A" w:rsidRDefault="00C37B6A" w:rsidP="00AB4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Эта форма заверения имеет самостоятельное значение, может быть востребована вне зависимости от наличия или отсутствия аудиторского заключения по отчету, подготовленному специализированной </w:t>
      </w:r>
      <w:r w:rsidR="007B6DB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организацией.</w:t>
      </w:r>
    </w:p>
    <w:p w:rsidR="00AB4D0E" w:rsidRPr="00B4071A" w:rsidRDefault="00AB4D0E" w:rsidP="00AB4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7B6A" w:rsidRDefault="00C37B6A" w:rsidP="00A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   Назначение  общественного заверения</w:t>
      </w:r>
      <w:r w:rsidR="00487F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B641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(подтверждения)</w:t>
      </w: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нефинансового отчета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AB4D0E" w:rsidRPr="00B4071A" w:rsidRDefault="00AB4D0E" w:rsidP="00AB4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7B6A" w:rsidRPr="00B4071A" w:rsidRDefault="00AB4D0E" w:rsidP="00AB4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содействие публичному признанию результатов деловой практики,   информация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которых содержится в корпоративном отчете;</w:t>
      </w:r>
    </w:p>
    <w:p w:rsidR="00C37B6A" w:rsidRPr="00B4071A" w:rsidRDefault="00AB4D0E" w:rsidP="00A8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уровня доверия заинтересованных сторон компании к содержащейся в отчете информации;</w:t>
      </w:r>
    </w:p>
    <w:p w:rsidR="00C37B6A" w:rsidRDefault="00AB4D0E" w:rsidP="00A8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содействие развитию процесса нефинансовой отчетности в компании</w:t>
      </w:r>
      <w:r w:rsidR="007B6DB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повышению качества раскрываемой информации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B4D0E" w:rsidRPr="00B4071A" w:rsidRDefault="00AB4D0E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5886" w:rsidRDefault="00C37B6A" w:rsidP="00A8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  Объект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общественного заверения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корпоративный нефинансовый отчет</w:t>
      </w:r>
      <w:r w:rsidR="007D7373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любого типа, </w:t>
      </w:r>
      <w:r w:rsidR="00965886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(отчет  об устойчивом развитии, интегрированный отчет, </w:t>
      </w:r>
      <w:r w:rsidR="00792945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годовой отчет</w:t>
      </w:r>
      <w:r w:rsidR="00A4765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др.</w:t>
      </w:r>
      <w:r w:rsidR="00965886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792945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 содержащий комплексную информацию по вопросам устойчивого развития, который представляет собой самостоятельный, опубликованный на сайте и/или в бумажном виде документ, имеющий название соответствующего отчета или представленный организацией в качестве такового.</w:t>
      </w:r>
    </w:p>
    <w:p w:rsidR="00AB4D0E" w:rsidRPr="00B4071A" w:rsidRDefault="00AB4D0E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7B6A" w:rsidRPr="00B4071A" w:rsidRDefault="00C37B6A" w:rsidP="00A8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3. Предмет общественного заверения - 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значимость и полнота раскрываемой в отчете информации о результатах деятельности компании  с позиции </w:t>
      </w:r>
      <w:r w:rsidR="00792945" w:rsidRPr="00B4071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ru-RU"/>
        </w:rPr>
        <w:t>принципов ответственной деловой практики, которые содержатся в Социальной хартии российского бизнеса, отвечают положениям Глобального договора ООН, российским и международным стандартам и руководствам по устойчивому развитию и социальной ответственности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C37B6A" w:rsidRPr="00B4071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D44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Значимой</w:t>
      </w:r>
      <w:r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признается информация</w:t>
      </w:r>
      <w:r w:rsidR="005D44AF"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которая</w:t>
      </w:r>
      <w:r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отражает деятельность компании по реализации </w:t>
      </w:r>
      <w:r w:rsidR="0049366D"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ринципов ответственно</w:t>
      </w:r>
      <w:r w:rsidR="0049366D"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r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9366D"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ведения бизнеса</w:t>
      </w:r>
      <w:r w:rsidR="00AD04A2"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9366D"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раскрываемых в Социальной Хартии российского бизнеса</w:t>
      </w:r>
      <w:r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49366D" w:rsidRP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охватывает ключевые направления деловой практики в контексте устойчивого развития.</w:t>
      </w:r>
      <w:r w:rsidR="0049366D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C37B6A" w:rsidRPr="00B4071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4D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Полнота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информации предполагает, что компания представляет комплекс характеристик этой деятельности – ценности и стратегические ориентиры, лежащие в ее основе,  системы и структуры  управления, взаимодействие с заинтересованными сторонами,  результаты деятельности по ключевым направлениям ответственной деловой практики, устойчивого развития. Представленная информация должна дать возможность составить представление как о том, насколько принципы </w:t>
      </w:r>
      <w:r w:rsidR="00AD04A2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ответственного ведения бизнеса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интегрированы в систему базовых ценностей и стратегических ориентиров компании, так и о том, как они разворачиваются в систему практических действий.</w:t>
      </w:r>
    </w:p>
    <w:p w:rsidR="00C37B6A" w:rsidRPr="00B4071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Рамки предмета заверения определяются в каждом конкретном случае по согласованию с Компанией, которая инициирует процедуру заверения. </w:t>
      </w:r>
      <w:r w:rsidR="00AA536D" w:rsidRPr="00AA53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AA53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757F5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инициативе компании </w:t>
      </w:r>
      <w:proofErr w:type="gramStart"/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заверение  информации</w:t>
      </w:r>
      <w:proofErr w:type="gramEnd"/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содержащейся в отчете, может  производиться по отдельным направлениям ответственной деловой практики.</w:t>
      </w:r>
    </w:p>
    <w:p w:rsidR="00A4765A" w:rsidRDefault="00664266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Заверение не включает подтверждение достоверности представленной в отчете информации. Ответственность за </w:t>
      </w:r>
      <w:r w:rsidR="00AB4D0E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содержащиеся в отчете 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 и заявления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несет  Компания, выпустившая отчет.</w:t>
      </w:r>
    </w:p>
    <w:p w:rsidR="00AB4D0E" w:rsidRPr="00B4071A" w:rsidRDefault="00AB4D0E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7B6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4. Значимые направления раскрытия информации </w:t>
      </w:r>
      <w:proofErr w:type="gramStart"/>
      <w:r w:rsidR="00AA536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</w:t>
      </w:r>
      <w:proofErr w:type="gramEnd"/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ответственной</w:t>
      </w:r>
      <w:proofErr w:type="gramEnd"/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деловой практики, принимаемые во внимание при проведении общественного заверения</w:t>
      </w:r>
      <w:r w:rsidR="00AD2B6C"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(подтверждения)</w:t>
      </w: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отчета:</w:t>
      </w:r>
    </w:p>
    <w:p w:rsidR="00B163B2" w:rsidRDefault="00B163B2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B4D0E" w:rsidRDefault="00C37B6A" w:rsidP="00A843D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экономической эффективности деятельности</w:t>
      </w:r>
      <w:r w:rsidR="0093025E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оказываемое</w:t>
      </w:r>
    </w:p>
    <w:p w:rsidR="00C37B6A" w:rsidRPr="00B4071A" w:rsidRDefault="0093025E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экономическое воздействие, вклад в развитие страны/региона/территории, учет целей устойчивого развития в стратегии и деятельности, вклад в их достижение</w:t>
      </w:r>
      <w:r w:rsidR="00B16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включая ЦУР ООН, задачи национальных проектов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B4D0E" w:rsidRDefault="00C37B6A" w:rsidP="00A843D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добросовестная деловая практика: разработка и применение этических кодексов</w:t>
      </w:r>
    </w:p>
    <w:p w:rsidR="00C37B6A" w:rsidRPr="00B4071A" w:rsidRDefault="00C37B6A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корпоративных политик, регулирующих взаимоотношения с заинтересованными сторонами, затрагиваемыми деятельностью компании, антикоррупционная политика и практика;</w:t>
      </w:r>
    </w:p>
    <w:p w:rsidR="00AB4D0E" w:rsidRDefault="007C04AC" w:rsidP="00A843D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устойчивым развитием,</w:t>
      </w:r>
      <w:r w:rsidR="00664266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внедрение систем управления  по ключевым</w:t>
      </w:r>
    </w:p>
    <w:p w:rsidR="00664266" w:rsidRPr="00B4071A" w:rsidRDefault="00664266" w:rsidP="00A843D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направлениям деятельности  в соответствии с признанными международными стандартами</w:t>
      </w:r>
      <w:r w:rsidR="007C04AC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интеграция вопросов устойчивого развития в систему корпоративного управления</w:t>
      </w:r>
      <w:r w:rsidR="0093025E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7C04AC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C5563" w:rsidRDefault="003C5563" w:rsidP="003C556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партнерство в бизнесе и взаимодействи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с заинтересованными сторонами;</w:t>
      </w:r>
    </w:p>
    <w:p w:rsidR="00B641CE" w:rsidRDefault="00B641CE" w:rsidP="00B641C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производство качественных товаров и услуг, обеспечение </w:t>
      </w:r>
      <w:proofErr w:type="gramStart"/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своевременной</w:t>
      </w:r>
      <w:proofErr w:type="gramEnd"/>
    </w:p>
    <w:p w:rsidR="00B641CE" w:rsidRPr="00B4071A" w:rsidRDefault="00B641CE" w:rsidP="00B641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обратной связи с потребителями, ответственный маркетинг товаров и услуг; </w:t>
      </w:r>
    </w:p>
    <w:p w:rsidR="00AB4D0E" w:rsidRDefault="00C37B6A" w:rsidP="00A843D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сохранение и развитие трудового потенциала работников, создание достойных </w:t>
      </w:r>
    </w:p>
    <w:p w:rsidR="00C37B6A" w:rsidRPr="00B4071A" w:rsidRDefault="00C37B6A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условий труда, мотивация персонала</w:t>
      </w:r>
      <w:r w:rsidR="00DB6D9B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обучение и развитие 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пр.;</w:t>
      </w:r>
    </w:p>
    <w:p w:rsidR="00C37B6A" w:rsidRPr="00B4071A" w:rsidRDefault="00C37B6A" w:rsidP="00A843D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 прав человека;</w:t>
      </w:r>
    </w:p>
    <w:p w:rsidR="00A843D3" w:rsidRDefault="00DB6D9B" w:rsidP="00A843D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реализация  инициатив по смягчению воздействия продукции и услуг </w:t>
      </w:r>
      <w:proofErr w:type="gramStart"/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</w:p>
    <w:p w:rsidR="00DB6D9B" w:rsidRPr="00B4071A" w:rsidRDefault="00A843D3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DB6D9B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кружающую среду, рациональное использование природных ресурсов, сохранение природной среды, в том числе путем создания и распространения экологически чистых технологий;</w:t>
      </w:r>
      <w:r w:rsidR="0093025E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B6D9B" w:rsidRPr="00B4071A" w:rsidRDefault="0093025E" w:rsidP="00A843D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 климатической повестки в стратегии и деятельности компании;</w:t>
      </w:r>
    </w:p>
    <w:p w:rsidR="00A843D3" w:rsidRDefault="00C37B6A" w:rsidP="00A843D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реализация социально ориентированных политик и программ, направленных </w:t>
      </w:r>
      <w:proofErr w:type="gramStart"/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</w:p>
    <w:p w:rsidR="00C37B6A" w:rsidRPr="00B4071A" w:rsidRDefault="00C37B6A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содействие экономическому, социальному и культурному развитию территорий размещения предприятий, участие в решении общественно значимых проблем на региональном и общенациональном уровне, поддержка гражданских инициатив;</w:t>
      </w:r>
    </w:p>
    <w:p w:rsidR="00A843D3" w:rsidRPr="00B4071A" w:rsidRDefault="00A843D3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7B6A" w:rsidRPr="00FB3BE6" w:rsidRDefault="00C37B6A" w:rsidP="00CC0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</w:t>
      </w:r>
      <w:r w:rsidR="008E02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Факторы</w:t>
      </w: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8E027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оценки, </w:t>
      </w: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учитываемые  при подготовке заключения</w:t>
      </w:r>
      <w:r w:rsidR="00FB3BE6" w:rsidRPr="00FB3B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B3BE6" w:rsidRPr="00FB3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результатах рассмотрения отчета с целью общественного заверения</w:t>
      </w:r>
      <w:r w:rsidRPr="00FB3B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A843D3" w:rsidRPr="00B4071A" w:rsidRDefault="00A843D3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43D3" w:rsidRDefault="00C37B6A" w:rsidP="00A843D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документально оформленных корпоративных ценностей, принципов,</w:t>
      </w:r>
    </w:p>
    <w:p w:rsidR="00C37B6A" w:rsidRPr="00B4071A" w:rsidRDefault="00C37B6A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миссии, норм поведения (напр</w:t>
      </w:r>
      <w:r w:rsidR="00A843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имер,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Этический кодекс), стратегии и/или политики и др.;</w:t>
      </w:r>
    </w:p>
    <w:p w:rsidR="00A843D3" w:rsidRDefault="00C37B6A" w:rsidP="00A843D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управления деятельностью по реализации заявленной стратегии и/</w:t>
      </w:r>
    </w:p>
    <w:p w:rsidR="00C37B6A" w:rsidRPr="00B4071A" w:rsidRDefault="00C37B6A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 политики: структуры управления, программы и мероприятия, мониторинг, оценка и  пр.; </w:t>
      </w:r>
    </w:p>
    <w:p w:rsidR="00A843D3" w:rsidRDefault="00C37B6A" w:rsidP="00A843D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достижения компании: ключевые результаты, наличие показателей, соотношение</w:t>
      </w:r>
    </w:p>
    <w:p w:rsidR="00B163B2" w:rsidRDefault="00B163B2" w:rsidP="00B163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7B6A" w:rsidRPr="00B4071A" w:rsidRDefault="00C37B6A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поставленными целями, с целями устойчивого развития ООН, динамика показателей, сопоставимость, общественное признание; </w:t>
      </w:r>
    </w:p>
    <w:p w:rsidR="00A843D3" w:rsidRDefault="00C37B6A" w:rsidP="00A843D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раскрытие информации о результатах деятельности организации в области</w:t>
      </w:r>
    </w:p>
    <w:p w:rsidR="00C37B6A" w:rsidRPr="00B4071A" w:rsidRDefault="00C37B6A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КСО/УР  (включая различные формы независимого подтверждения отчетной информации);</w:t>
      </w:r>
    </w:p>
    <w:p w:rsidR="00C37B6A" w:rsidRPr="008F28AC" w:rsidRDefault="00C37B6A" w:rsidP="00A843D3">
      <w:pPr>
        <w:numPr>
          <w:ilvl w:val="0"/>
          <w:numId w:val="1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28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взаимодействия с заинтересованными сторонами: охват, механизмы взаимодействия, реагирование на запросы. </w:t>
      </w:r>
    </w:p>
    <w:p w:rsidR="00A843D3" w:rsidRDefault="00A843D3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6C6B" w:rsidRPr="00B4071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6. Процедура организации и проведения общественного заверения</w:t>
      </w:r>
      <w:r w:rsidR="00AD2B6C"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(подтверждения)</w:t>
      </w: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отчета:</w:t>
      </w:r>
    </w:p>
    <w:p w:rsidR="00603B3A" w:rsidRPr="00E162B6" w:rsidRDefault="00C37B6A" w:rsidP="00DC2D4C">
      <w:pPr>
        <w:pStyle w:val="a7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общественное заверение</w:t>
      </w:r>
      <w:r w:rsidR="0093025E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(подтверждение)</w:t>
      </w:r>
      <w:r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6305F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</w:t>
      </w:r>
      <w:r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 </w:t>
      </w:r>
      <w:r w:rsidR="0016305F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РСПП </w:t>
      </w:r>
      <w:r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8F28AC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нефинансовой отчетности</w:t>
      </w:r>
      <w:r w:rsidR="0016305F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индексам и рейтингам устойчивого развития </w:t>
      </w:r>
      <w:r w:rsidR="00CF001D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</w:t>
      </w:r>
      <w:r w:rsidR="006B0D00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</w:t>
      </w:r>
      <w:r w:rsidR="0016305F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Совет</w:t>
      </w:r>
      <w:r w:rsidR="00F62750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6305F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нефинансовой отчетности</w:t>
      </w:r>
      <w:r w:rsidR="00DC2D4C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Совет</w:t>
      </w:r>
      <w:r w:rsidR="00CF001D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793316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который принимает заключение о результатах рассмотрения отчета с целью общественного заверения (далее - заключение)</w:t>
      </w:r>
      <w:r w:rsidR="00603B3A" w:rsidRPr="00E162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4AC6" w:rsidRPr="00E23DFA" w:rsidRDefault="002F7510" w:rsidP="002F7510">
      <w:pPr>
        <w:pStyle w:val="a7"/>
        <w:numPr>
          <w:ilvl w:val="0"/>
          <w:numId w:val="20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общественном заверении (подтверждении) отчета принимает</w:t>
      </w:r>
      <w:r w:rsid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</w:t>
      </w:r>
      <w:r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122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Советом</w:t>
      </w:r>
      <w:r w:rsidR="00793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94AC6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</w:t>
      </w:r>
      <w:r w:rsidR="00793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рассмотрения результатов</w:t>
      </w:r>
      <w:r w:rsidR="00994AC6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экспертизы отчета, проведенного Экспертным советом РСПП по отчетности</w:t>
      </w:r>
      <w:r w:rsidR="00B16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области устойчивого развития</w:t>
      </w:r>
      <w:r w:rsidR="00CF001D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</w:t>
      </w:r>
      <w:r w:rsidR="003A5B94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</w:t>
      </w:r>
      <w:r w:rsidR="00CF001D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кспертный совет, ЭС</w:t>
      </w:r>
      <w:r w:rsidR="00B16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</w:t>
      </w:r>
      <w:r w:rsidR="00CF001D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DE4798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752775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</w:t>
      </w:r>
      <w:r w:rsidR="00E23DFA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="00752775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фиксиру</w:t>
      </w:r>
      <w:r w:rsidR="00752775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E23DFA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93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эти </w:t>
      </w:r>
      <w:r w:rsidR="00752775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проекте заключения об общественном заверении</w:t>
      </w:r>
      <w:r w:rsidR="00793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603B3A" w:rsidRPr="00603B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03B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утверждает </w:t>
      </w:r>
      <w:r w:rsidR="007933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их </w:t>
      </w:r>
      <w:r w:rsidR="00603B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протоколом заседания ЭС</w:t>
      </w:r>
      <w:r w:rsidR="00B163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</w:t>
      </w:r>
      <w:r w:rsidR="004122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представляет для рассмотрения</w:t>
      </w:r>
      <w:r w:rsidR="00752775" w:rsidRP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членам Совета по нефинансовой отчетности</w:t>
      </w:r>
      <w:r w:rsidR="004122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E23D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End"/>
    </w:p>
    <w:p w:rsidR="00FD36FE" w:rsidRDefault="00412270" w:rsidP="00B163B2">
      <w:pPr>
        <w:pStyle w:val="ConsPlusNormal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</w:t>
      </w:r>
      <w:r w:rsidR="00D65516" w:rsidRPr="0097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 </w:t>
      </w:r>
      <w:r w:rsidR="00696D4C" w:rsidRPr="0097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</w:t>
      </w:r>
      <w:r w:rsidR="00D65516" w:rsidRPr="0097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F7729F" w:rsidRPr="00977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экспертизы отчета</w:t>
      </w:r>
      <w:r w:rsidR="00696D4C" w:rsidRPr="0097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516" w:rsidRPr="009773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773B6" w:rsidRPr="0097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и </w:t>
      </w:r>
      <w:r w:rsidR="00696D4C" w:rsidRPr="00977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компании),</w:t>
      </w:r>
      <w:r w:rsidR="00D65516" w:rsidRPr="00977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29F" w:rsidRPr="009773B6">
        <w:rPr>
          <w:rFonts w:ascii="Times New Roman" w:hAnsi="Times New Roman" w:cs="Times New Roman"/>
          <w:sz w:val="24"/>
          <w:szCs w:val="24"/>
        </w:rPr>
        <w:t xml:space="preserve">сообщают  свое мнение </w:t>
      </w:r>
      <w:r w:rsidR="009773B6" w:rsidRPr="009773B6">
        <w:rPr>
          <w:rFonts w:ascii="Times New Roman" w:hAnsi="Times New Roman" w:cs="Times New Roman"/>
          <w:sz w:val="24"/>
          <w:szCs w:val="24"/>
        </w:rPr>
        <w:t xml:space="preserve">не позднее 3 (трех)  рабочих дней </w:t>
      </w:r>
      <w:r w:rsidR="00B163B2">
        <w:rPr>
          <w:rFonts w:ascii="Times New Roman" w:hAnsi="Times New Roman" w:cs="Times New Roman"/>
          <w:sz w:val="24"/>
          <w:szCs w:val="24"/>
        </w:rPr>
        <w:t>после</w:t>
      </w:r>
      <w:r w:rsidR="009773B6" w:rsidRPr="009773B6">
        <w:rPr>
          <w:rFonts w:ascii="Times New Roman" w:hAnsi="Times New Roman" w:cs="Times New Roman"/>
          <w:sz w:val="24"/>
          <w:szCs w:val="24"/>
        </w:rPr>
        <w:t xml:space="preserve"> д</w:t>
      </w:r>
      <w:r w:rsidR="00B163B2">
        <w:rPr>
          <w:rFonts w:ascii="Times New Roman" w:hAnsi="Times New Roman" w:cs="Times New Roman"/>
          <w:sz w:val="24"/>
          <w:szCs w:val="24"/>
        </w:rPr>
        <w:t>ня</w:t>
      </w:r>
      <w:r w:rsidR="009773B6" w:rsidRPr="009773B6">
        <w:rPr>
          <w:rFonts w:ascii="Times New Roman" w:hAnsi="Times New Roman" w:cs="Times New Roman"/>
          <w:sz w:val="24"/>
          <w:szCs w:val="24"/>
        </w:rPr>
        <w:t xml:space="preserve"> рассылки документов, </w:t>
      </w:r>
      <w:r w:rsidR="00F7729F" w:rsidRPr="009773B6">
        <w:rPr>
          <w:rFonts w:ascii="Times New Roman" w:hAnsi="Times New Roman" w:cs="Times New Roman"/>
          <w:sz w:val="24"/>
          <w:szCs w:val="24"/>
        </w:rPr>
        <w:t>д</w:t>
      </w:r>
      <w:r w:rsidR="009773B6" w:rsidRPr="009773B6">
        <w:rPr>
          <w:rFonts w:ascii="Times New Roman" w:hAnsi="Times New Roman" w:cs="Times New Roman"/>
          <w:sz w:val="24"/>
          <w:szCs w:val="24"/>
        </w:rPr>
        <w:t>ля</w:t>
      </w:r>
      <w:r w:rsidR="00F7729F" w:rsidRPr="009773B6">
        <w:rPr>
          <w:rFonts w:ascii="Times New Roman" w:hAnsi="Times New Roman" w:cs="Times New Roman"/>
          <w:sz w:val="24"/>
          <w:szCs w:val="24"/>
        </w:rPr>
        <w:t xml:space="preserve"> принятия  решения</w:t>
      </w:r>
      <w:r w:rsidR="00D30D44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F7729F" w:rsidRPr="009773B6">
        <w:rPr>
          <w:rFonts w:ascii="Times New Roman" w:hAnsi="Times New Roman" w:cs="Times New Roman"/>
          <w:sz w:val="24"/>
          <w:szCs w:val="24"/>
        </w:rPr>
        <w:t xml:space="preserve"> об общественном заверении </w:t>
      </w:r>
      <w:r w:rsidR="009773B6" w:rsidRPr="009773B6">
        <w:rPr>
          <w:rFonts w:ascii="Times New Roman" w:hAnsi="Times New Roman" w:cs="Times New Roman"/>
          <w:sz w:val="24"/>
          <w:szCs w:val="24"/>
        </w:rPr>
        <w:t>(в соответствии с Положением о Совете)</w:t>
      </w:r>
      <w:r w:rsidR="00DE4C27">
        <w:rPr>
          <w:rFonts w:ascii="Times New Roman" w:hAnsi="Times New Roman" w:cs="Times New Roman"/>
          <w:sz w:val="24"/>
          <w:szCs w:val="24"/>
        </w:rPr>
        <w:t>;</w:t>
      </w:r>
      <w:r w:rsidR="00696D4C" w:rsidRPr="00977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B6" w:rsidRPr="00FD36FE" w:rsidRDefault="00FD36FE" w:rsidP="00B163B2">
      <w:pPr>
        <w:pStyle w:val="ConsPlusNormal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36FE">
        <w:rPr>
          <w:rFonts w:ascii="Times New Roman" w:hAnsi="Times New Roman" w:cs="Times New Roman"/>
          <w:sz w:val="24"/>
          <w:szCs w:val="24"/>
        </w:rPr>
        <w:t>отсутствие письменного ответа</w:t>
      </w:r>
      <w:r w:rsidR="0064793C">
        <w:rPr>
          <w:rFonts w:ascii="Times New Roman" w:hAnsi="Times New Roman" w:cs="Times New Roman"/>
          <w:sz w:val="24"/>
          <w:szCs w:val="24"/>
        </w:rPr>
        <w:t xml:space="preserve"> при заочном </w:t>
      </w:r>
      <w:proofErr w:type="gramStart"/>
      <w:r w:rsidR="0064793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D36FE">
        <w:rPr>
          <w:rFonts w:ascii="Times New Roman" w:hAnsi="Times New Roman" w:cs="Times New Roman"/>
          <w:sz w:val="24"/>
          <w:szCs w:val="24"/>
        </w:rPr>
        <w:t xml:space="preserve"> рассматривается как согласие с </w:t>
      </w:r>
      <w:r w:rsidR="0064793C" w:rsidRPr="00D30D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6479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4793C" w:rsidRPr="00D3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общественном</w:t>
      </w:r>
      <w:r w:rsidR="0064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93C" w:rsidRPr="00D3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заверении отчета </w:t>
      </w:r>
      <w:r w:rsidR="0064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D36FE">
        <w:rPr>
          <w:rFonts w:ascii="Times New Roman" w:hAnsi="Times New Roman" w:cs="Times New Roman"/>
          <w:sz w:val="24"/>
          <w:szCs w:val="24"/>
        </w:rPr>
        <w:t>предлагаемым решением</w:t>
      </w:r>
      <w:r w:rsidR="0064793C">
        <w:rPr>
          <w:rFonts w:ascii="Times New Roman" w:hAnsi="Times New Roman" w:cs="Times New Roman"/>
          <w:sz w:val="24"/>
          <w:szCs w:val="24"/>
        </w:rPr>
        <w:t>;</w:t>
      </w:r>
    </w:p>
    <w:p w:rsidR="00D30D44" w:rsidRPr="00FD36FE" w:rsidRDefault="00D30D44" w:rsidP="00B163B2">
      <w:pPr>
        <w:pStyle w:val="ConsPlusNormal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0D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 общественном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0D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заверении отчета</w:t>
      </w:r>
      <w:proofErr w:type="gramEnd"/>
      <w:r w:rsidRPr="00D3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принятым, если по результатам его рассмотрения (в очной или заочной форме) с ним согласилось большинство членов Совета, принимавших участие в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(</w:t>
      </w:r>
      <w:r w:rsidR="00FD36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D30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 половины состава членов Совета);</w:t>
      </w:r>
    </w:p>
    <w:p w:rsidR="00DC2D4C" w:rsidRPr="00EB418D" w:rsidRDefault="00DC2D4C" w:rsidP="00DC2D4C">
      <w:pPr>
        <w:pStyle w:val="a7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решения, принятые  Советом РСПП по нефинансовой отчетности</w:t>
      </w:r>
      <w:r w:rsidR="00EB418D" w:rsidRP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утвержда</w:t>
      </w:r>
      <w:r w:rsid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тся председателем</w:t>
      </w:r>
      <w:r w:rsidR="00EB418D" w:rsidRP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Совета </w:t>
      </w:r>
      <w:r w:rsidR="00EB418D" w:rsidRP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EB418D" w:rsidRP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его поручению</w:t>
      </w:r>
      <w:r w:rsidRP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сопредседателем, заместителем председателя</w:t>
      </w:r>
      <w:r w:rsidR="00242EBB" w:rsidRPr="00EB41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D776C" w:rsidRPr="00D66CAC" w:rsidRDefault="00242EBB" w:rsidP="009D776C">
      <w:pPr>
        <w:pStyle w:val="a7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рамках </w:t>
      </w:r>
      <w:r w:rsidR="00666295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экспертиз</w:t>
      </w:r>
      <w:r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666295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(анализа и оценки)  </w:t>
      </w:r>
      <w:r w:rsidR="00666295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нефинансового  отчета</w:t>
      </w:r>
      <w:r w:rsidR="009D776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</w:t>
      </w:r>
      <w:r w:rsidR="009D776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мого</w:t>
      </w:r>
      <w:r w:rsid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Экспертны</w:t>
      </w:r>
      <w:r w:rsidR="009D776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</w:t>
      </w:r>
      <w:r w:rsidR="009D776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ом, </w:t>
      </w:r>
      <w:r w:rsidR="00C37B6A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члены</w:t>
      </w:r>
      <w:r w:rsidR="009D776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</w:t>
      </w:r>
      <w:r w:rsidR="00EB418D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</w:t>
      </w:r>
      <w:r w:rsidR="00C37B6A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D776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="00F62750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ормируют свои индивидуальные  мнения  об отчете</w:t>
      </w:r>
      <w:r w:rsidR="009D776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62750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основе анализа </w:t>
      </w:r>
      <w:r w:rsidR="003202CE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 содержания</w:t>
      </w:r>
      <w:r w:rsidR="009D776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r w:rsidR="003202CE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12DB2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</w:t>
      </w:r>
      <w:r w:rsidR="00F62750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="00612DB2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64548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углубленной предварительной </w:t>
      </w:r>
      <w:r w:rsidR="000E26D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экспертизы</w:t>
      </w:r>
      <w:r w:rsidR="009D776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6E71C1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86905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проведенной</w:t>
      </w:r>
      <w:r w:rsidR="000E26D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как правило, </w:t>
      </w:r>
      <w:r w:rsidR="00C64548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двумя </w:t>
      </w:r>
      <w:r w:rsidR="000E26D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экспертами из числа членов ЭСУР, с которыми </w:t>
      </w:r>
      <w:r w:rsidR="00EB418D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РСПП </w:t>
      </w:r>
      <w:r w:rsidR="000E26D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заключает соответствующие договоры по представлению  председателя Экспертного совета, </w:t>
      </w:r>
      <w:r w:rsidR="00EB418D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привлечение внешних экспертов </w:t>
      </w:r>
      <w:r w:rsidR="000E26DC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необходимости</w:t>
      </w:r>
      <w:r w:rsidR="00EB418D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допускается</w:t>
      </w:r>
      <w:r w:rsidR="00786905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3202CE" w:rsidRPr="00D66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End"/>
    </w:p>
    <w:p w:rsidR="003202CE" w:rsidRPr="00B4071A" w:rsidRDefault="003202CE" w:rsidP="009D776C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анализа может </w:t>
      </w:r>
      <w:r w:rsidR="0016409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необходимости 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использоваться</w:t>
      </w:r>
      <w:r w:rsidR="0016409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также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прочая информация о деятельности компании, </w:t>
      </w:r>
      <w:r w:rsidR="009D7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полученная из открытых источников</w:t>
      </w:r>
      <w:r w:rsidR="00AD2B6C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E71C1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 от Компании по запросу Экспертного совета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6E71C1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E4C27" w:rsidRPr="004814D9" w:rsidRDefault="00C37B6A" w:rsidP="00A843D3">
      <w:pPr>
        <w:pStyle w:val="a7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заседании </w:t>
      </w:r>
      <w:r w:rsidR="00F62750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Экспертного с</w:t>
      </w:r>
      <w:r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овета</w:t>
      </w:r>
      <w:r w:rsidR="00F62750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его </w:t>
      </w:r>
      <w:r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члены </w:t>
      </w:r>
      <w:r w:rsidR="00CF001D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D6C6B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бсуждают отчет</w:t>
      </w:r>
      <w:r w:rsidR="003A5B94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F62750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3A5B94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своей</w:t>
      </w:r>
      <w:r w:rsidR="004814D9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предварительн</w:t>
      </w:r>
      <w:r w:rsidR="00F62750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A5B94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углубленной </w:t>
      </w:r>
      <w:r w:rsidR="00F62750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экспертной оценки,</w:t>
      </w:r>
      <w:r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D6C6B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принимают </w:t>
      </w:r>
      <w:r w:rsidR="00DE4798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</w:t>
      </w:r>
      <w:r w:rsidR="00CC0A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оответствии с положением об ЭСУР</w:t>
      </w:r>
      <w:r w:rsidR="00DE4798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D6C6B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коллегиальное решение по  результатам экспертизы,</w:t>
      </w:r>
      <w:r w:rsidR="00277CB8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которое фиксируется </w:t>
      </w:r>
      <w:r w:rsidR="00025D6D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протоколе заседания,</w:t>
      </w:r>
      <w:r w:rsidR="009D6C6B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формулируют</w:t>
      </w:r>
      <w:r w:rsidR="00CF001D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заключения </w:t>
      </w:r>
      <w:r w:rsidR="009D6C6B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="00CF001D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ля представления</w:t>
      </w:r>
      <w:r w:rsidR="0045559D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этих материалов </w:t>
      </w:r>
      <w:r w:rsidR="00CF001D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Совету РСПП по нефинансовой отчетности</w:t>
      </w:r>
      <w:r w:rsidR="00DE4C27"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целях</w:t>
      </w:r>
    </w:p>
    <w:p w:rsidR="003202CE" w:rsidRDefault="003A5B94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общественного заверения </w:t>
      </w:r>
      <w:r w:rsidR="00CD5970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(подтверждения) 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отчета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A4823" w:rsidRDefault="00BA4823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заседани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ях</w:t>
      </w:r>
      <w:r w:rsidRPr="004814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Экспертного совета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могут по желанию принимать участие члены Совета по нефинансовой отчетности, индексам и рейтингам устойчивого развития;</w:t>
      </w:r>
    </w:p>
    <w:p w:rsidR="00EC1102" w:rsidRPr="00DE4C27" w:rsidRDefault="00EC1102" w:rsidP="00DE4C27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 заключения направляется членам </w:t>
      </w:r>
      <w:r w:rsidR="006D47FB"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Совета на рассмотрение не менее</w:t>
      </w:r>
      <w:proofErr w:type="gramStart"/>
      <w:r w:rsidR="00443916"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="006D47FB"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чем </w:t>
      </w:r>
      <w:r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 w:rsidR="006D47FB"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(</w:t>
      </w:r>
      <w:r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</w:t>
      </w:r>
      <w:r w:rsidR="006D47FB"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D776C"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дня </w:t>
      </w:r>
      <w:r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проведения заседания Совета </w:t>
      </w:r>
      <w:r w:rsidR="009D776C"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D47FB" w:rsidRPr="00DE4C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(очно или заочно) для принятия решения об общественном заверении.</w:t>
      </w:r>
    </w:p>
    <w:p w:rsidR="00BA4823" w:rsidRDefault="00BA4823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37B6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7.  Итоги общественного заверения</w:t>
      </w:r>
    </w:p>
    <w:p w:rsidR="00A843D3" w:rsidRPr="00B4071A" w:rsidRDefault="00A843D3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7B6A" w:rsidRPr="00B4071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 По итогам общественного заверения составляется заключение в свободной форме, включает при этом следующие параметры:</w:t>
      </w:r>
    </w:p>
    <w:p w:rsidR="00C37B6A" w:rsidRPr="00B4071A" w:rsidRDefault="00C37B6A" w:rsidP="00A843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адресаты Заключения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D44AF" w:rsidRDefault="00C37B6A" w:rsidP="00A843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ответственность Совета </w:t>
      </w:r>
      <w:r w:rsidR="005D44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РСПП по нефинансовой отчетности 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ответственность</w:t>
      </w:r>
    </w:p>
    <w:p w:rsidR="00C37B6A" w:rsidRPr="00B4071A" w:rsidRDefault="00C37B6A" w:rsidP="005D44A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Компании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37B6A" w:rsidRPr="00B4071A" w:rsidRDefault="00C37B6A" w:rsidP="00A843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предмета заверения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37B6A" w:rsidRPr="00B4071A" w:rsidRDefault="00C37B6A" w:rsidP="00A843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</w:t>
      </w:r>
      <w:r w:rsidR="00443D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(полнота и значимость)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заверения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37B6A" w:rsidRPr="00B4071A" w:rsidRDefault="00C37B6A" w:rsidP="00A843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 и рекомендации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37B6A" w:rsidRDefault="00C37B6A" w:rsidP="00A843D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и место составления Заключения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37B6A" w:rsidRPr="001D3F8E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Заключение </w:t>
      </w:r>
      <w:r w:rsidR="005D44AF" w:rsidRP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общественном заверении подписыва</w:t>
      </w:r>
      <w:r w:rsidR="00BC61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="005D44AF" w:rsidRP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 </w:t>
      </w:r>
      <w:r w:rsidR="00443D58" w:rsidRP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редседатель</w:t>
      </w:r>
      <w:r w:rsidR="00BC61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Совета. В особых случаях заключение может быть подписано по поручению председателя Совета  его </w:t>
      </w:r>
      <w:r w:rsidR="00443D58" w:rsidRP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сопредседател</w:t>
      </w:r>
      <w:r w:rsidR="00BC61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ем или </w:t>
      </w:r>
      <w:r w:rsidRP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43D58" w:rsidRP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</w:t>
      </w:r>
      <w:r w:rsidR="00BC61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</w:t>
      </w:r>
      <w:r w:rsidR="00443D58" w:rsidRP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</w:t>
      </w:r>
      <w:r w:rsidRP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редседателя</w:t>
      </w:r>
      <w:proofErr w:type="gramStart"/>
      <w:r w:rsidRP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.</w:t>
      </w:r>
      <w:proofErr w:type="gramEnd"/>
    </w:p>
    <w:p w:rsidR="00C37B6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Заключение, по желанию компании, может быть использовано как публичный документ. </w:t>
      </w:r>
    </w:p>
    <w:p w:rsidR="00F873C3" w:rsidRPr="00B4071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 </w:t>
      </w:r>
      <w:r w:rsidR="00F873C3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основе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заключения компании выдается свидетельство об  общественном  заверении</w:t>
      </w:r>
      <w:r w:rsidR="00F873C3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(подтверждении)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корпоративного отчета</w:t>
      </w:r>
      <w:r w:rsidR="00F873C3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проведенного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Советом по нефинансовой отчетности РСПП. Свидетельство подписывает Президент РСПП</w:t>
      </w:r>
      <w:r w:rsidR="00F873C3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37B6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 Совет имеет право повторно обсудить заключение по итогам общественного заверения отчета в </w:t>
      </w:r>
      <w:proofErr w:type="gramStart"/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случае</w:t>
      </w:r>
      <w:proofErr w:type="gramEnd"/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поступления в Совет дополнительных сведений о деятельности компании, относящихся к периоду времени, охватываемому границами отчета, которые могут существенно повлиять  на оценку полноты и значимости содержащейся в отчете информации.</w:t>
      </w:r>
    </w:p>
    <w:p w:rsidR="00A843D3" w:rsidRPr="00B4071A" w:rsidRDefault="00A843D3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7B6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8.  Независимость и объективность, </w:t>
      </w:r>
      <w:r w:rsidR="00BC61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недопущение </w:t>
      </w: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конфликт</w:t>
      </w:r>
      <w:r w:rsidR="00BC61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интересов</w:t>
      </w:r>
    </w:p>
    <w:p w:rsidR="00A843D3" w:rsidRPr="00B4071A" w:rsidRDefault="00A843D3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7B6A" w:rsidRPr="00B4071A" w:rsidRDefault="00A843D3" w:rsidP="00A8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</w:t>
      </w:r>
      <w:r w:rsid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Совета </w:t>
      </w:r>
      <w:r w:rsid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нефинансовой отчетности и Экспертного совета 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входят по приглашению РСПП  зарекомендовавшие себя  в экспертном и бизнес - сообществе специалисты в обл</w:t>
      </w:r>
      <w:r w:rsid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 устойчивого развития, корпоративной ответственности и нефинансовой отчетности</w:t>
      </w:r>
      <w:r w:rsid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EE4F99" w:rsidRPr="00B4071A" w:rsidRDefault="00A843D3" w:rsidP="00A8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частники процедуры общественного заверения должны соблюдать этические требования независимости и объективности, не допускать конфликта интересов, обладать необходимой компетентностью; </w:t>
      </w:r>
    </w:p>
    <w:p w:rsidR="00C37B6A" w:rsidRPr="00B4071A" w:rsidRDefault="001D3F8E" w:rsidP="00A843D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работающий в компании, которая представила  отчет для заверения, или в компании, участвовавшей  в его подготовке, или выступавший консультантом по подготовке отчета в личном качестве, имеет право участвовать в обсуждении отчета на заседании Совета, но не участвует в голосовании по  решению об общественном заверении. </w:t>
      </w:r>
    </w:p>
    <w:p w:rsidR="00C37B6A" w:rsidRDefault="00C37B6A" w:rsidP="00A843D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члены Совета принимают личное участие в его работе, </w:t>
      </w:r>
      <w:r w:rsidR="00EE4F9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выражают персональное мнение, 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осуществляют свою деятельность на общественных началах.</w:t>
      </w:r>
    </w:p>
    <w:p w:rsidR="00A843D3" w:rsidRPr="00B4071A" w:rsidRDefault="00A843D3" w:rsidP="00A843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7B6A" w:rsidRDefault="00C37B6A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9. Организационное обеспечение</w:t>
      </w:r>
    </w:p>
    <w:p w:rsidR="00A843D3" w:rsidRPr="00B4071A" w:rsidRDefault="00A843D3" w:rsidP="00A8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4F99" w:rsidRPr="00B4071A" w:rsidRDefault="001C2903" w:rsidP="00A843D3">
      <w:pPr>
        <w:pStyle w:val="a7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B50EF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рганизационное обеспечение деятельности Совета</w:t>
      </w:r>
      <w:r w:rsidR="0073594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РСПП по нефинансовой отчетности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проведению общественного </w:t>
      </w:r>
      <w:proofErr w:type="gramStart"/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заверения отчетов</w:t>
      </w:r>
      <w:proofErr w:type="gramEnd"/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3594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Экспертного совета РСПП по нефинансовой отчетности  по проведению экспертизы отчетов 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 Управление корпоративной ответственности, устойчиво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социально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предпринимательств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73594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РСПП</w:t>
      </w:r>
      <w:r w:rsidR="005B50EF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Управление </w:t>
      </w:r>
      <w:r w:rsidR="0073594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взаимодействует с компаниями, обратившимися в РСПП за общественным заверением отчетов</w:t>
      </w:r>
      <w:r w:rsidR="00EE4F9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73594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 подготовку и сопровождение договоров</w:t>
      </w:r>
      <w:r w:rsidR="005B50EF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gramStart"/>
      <w:r w:rsidR="005B50EF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рамках</w:t>
      </w:r>
      <w:proofErr w:type="gramEnd"/>
      <w:r w:rsidR="005B50EF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обеспечения процедуры</w:t>
      </w:r>
      <w:r w:rsidR="0073594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B50EF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общественного </w:t>
      </w:r>
      <w:r w:rsidR="0073594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заверения</w:t>
      </w:r>
      <w:r w:rsidR="005B50EF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отчетов (с компаниями,</w:t>
      </w:r>
      <w:r w:rsidR="00AB4D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r w:rsidR="005B50EF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экспертами),</w:t>
      </w:r>
      <w:r w:rsidR="0073594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организует проведение </w:t>
      </w:r>
      <w:r w:rsid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="001D3F8E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подготовку материалов</w:t>
      </w:r>
      <w:r w:rsidR="001D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заседанию</w:t>
      </w:r>
      <w:r w:rsidR="005B50EF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3594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B50EF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</w:p>
    <w:p w:rsidR="00C37B6A" w:rsidRDefault="005B50EF" w:rsidP="00A843D3">
      <w:pPr>
        <w:pStyle w:val="a7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омпани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обращаются в РСПП с запросом на проведение об</w:t>
      </w:r>
      <w:r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щественного заверения, оплачиваю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 РСПП расходы, связанные </w:t>
      </w:r>
      <w:r w:rsidR="00EE4F9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привлечением экспертов для 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4F9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предварительного анализа и 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обработк</w:t>
      </w:r>
      <w:r w:rsidR="00EE4F9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4F9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поступающей от компании</w:t>
      </w:r>
      <w:r w:rsidR="00EE4F99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отчетной</w:t>
      </w:r>
      <w:r w:rsidR="00C37B6A" w:rsidRPr="00B40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информации, другие организационные расходы по обеспечению процедуры заверения. </w:t>
      </w:r>
    </w:p>
    <w:p w:rsidR="002F7510" w:rsidRDefault="002F7510" w:rsidP="002F7510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7510" w:rsidRPr="00B4071A" w:rsidRDefault="002F7510" w:rsidP="002F7510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2F7510" w:rsidRPr="00B4071A" w:rsidSect="00AB4D0E">
      <w:footerReference w:type="default" r:id="rId9"/>
      <w:pgSz w:w="11906" w:h="16838"/>
      <w:pgMar w:top="1134" w:right="85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01" w:rsidRDefault="00720101" w:rsidP="00A4765A">
      <w:pPr>
        <w:spacing w:after="0" w:line="240" w:lineRule="auto"/>
      </w:pPr>
      <w:r>
        <w:separator/>
      </w:r>
    </w:p>
  </w:endnote>
  <w:endnote w:type="continuationSeparator" w:id="0">
    <w:p w:rsidR="00720101" w:rsidRDefault="00720101" w:rsidP="00A4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364265"/>
      <w:docPartObj>
        <w:docPartGallery w:val="Page Numbers (Bottom of Page)"/>
        <w:docPartUnique/>
      </w:docPartObj>
    </w:sdtPr>
    <w:sdtEndPr/>
    <w:sdtContent>
      <w:p w:rsidR="00A4765A" w:rsidRDefault="00A476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DAD" w:rsidRPr="00DD4DAD">
          <w:rPr>
            <w:noProof/>
            <w:lang w:val="ru-RU"/>
          </w:rPr>
          <w:t>4</w:t>
        </w:r>
        <w:r>
          <w:fldChar w:fldCharType="end"/>
        </w:r>
      </w:p>
    </w:sdtContent>
  </w:sdt>
  <w:p w:rsidR="00A4765A" w:rsidRDefault="00A476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01" w:rsidRDefault="00720101" w:rsidP="00A4765A">
      <w:pPr>
        <w:spacing w:after="0" w:line="240" w:lineRule="auto"/>
      </w:pPr>
      <w:r>
        <w:separator/>
      </w:r>
    </w:p>
  </w:footnote>
  <w:footnote w:type="continuationSeparator" w:id="0">
    <w:p w:rsidR="00720101" w:rsidRDefault="00720101" w:rsidP="00A4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510"/>
    <w:multiLevelType w:val="hybridMultilevel"/>
    <w:tmpl w:val="42622A24"/>
    <w:lvl w:ilvl="0" w:tplc="19E4AF1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1A0B9A"/>
    <w:multiLevelType w:val="multilevel"/>
    <w:tmpl w:val="75942AE0"/>
    <w:lvl w:ilvl="0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>
    <w:nsid w:val="17327ED8"/>
    <w:multiLevelType w:val="multilevel"/>
    <w:tmpl w:val="DE748D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00689"/>
    <w:multiLevelType w:val="multilevel"/>
    <w:tmpl w:val="DAAA30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65B315C"/>
    <w:multiLevelType w:val="hybridMultilevel"/>
    <w:tmpl w:val="8C1EE504"/>
    <w:lvl w:ilvl="0" w:tplc="19E4AF1C">
      <w:start w:val="1"/>
      <w:numFmt w:val="bullet"/>
      <w:lvlText w:val="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3EAD"/>
    <w:multiLevelType w:val="hybridMultilevel"/>
    <w:tmpl w:val="2E8C32AA"/>
    <w:lvl w:ilvl="0" w:tplc="19E4AF1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FEC7B94"/>
    <w:multiLevelType w:val="multilevel"/>
    <w:tmpl w:val="570C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7710E"/>
    <w:multiLevelType w:val="multilevel"/>
    <w:tmpl w:val="DAFC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56112"/>
    <w:multiLevelType w:val="hybridMultilevel"/>
    <w:tmpl w:val="698A6F22"/>
    <w:lvl w:ilvl="0" w:tplc="19E4A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31E89"/>
    <w:multiLevelType w:val="hybridMultilevel"/>
    <w:tmpl w:val="D0027C34"/>
    <w:lvl w:ilvl="0" w:tplc="19E4AF1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74E3516"/>
    <w:multiLevelType w:val="multilevel"/>
    <w:tmpl w:val="A204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D21AE"/>
    <w:multiLevelType w:val="multilevel"/>
    <w:tmpl w:val="7730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86805"/>
    <w:multiLevelType w:val="multilevel"/>
    <w:tmpl w:val="8E4A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D1050"/>
    <w:multiLevelType w:val="hybridMultilevel"/>
    <w:tmpl w:val="F1DE85D4"/>
    <w:lvl w:ilvl="0" w:tplc="19E4A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C77E3"/>
    <w:multiLevelType w:val="hybridMultilevel"/>
    <w:tmpl w:val="2932CB88"/>
    <w:lvl w:ilvl="0" w:tplc="ABBE4C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250BD"/>
    <w:multiLevelType w:val="multilevel"/>
    <w:tmpl w:val="6FC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01A72"/>
    <w:multiLevelType w:val="multilevel"/>
    <w:tmpl w:val="5E78A6C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900BE"/>
    <w:multiLevelType w:val="multilevel"/>
    <w:tmpl w:val="29CCF02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A0329B"/>
    <w:multiLevelType w:val="hybridMultilevel"/>
    <w:tmpl w:val="8DDA8CEC"/>
    <w:lvl w:ilvl="0" w:tplc="19E4AF1C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72EA5BB1"/>
    <w:multiLevelType w:val="hybridMultilevel"/>
    <w:tmpl w:val="4686CFF2"/>
    <w:lvl w:ilvl="0" w:tplc="19E4A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97BF4"/>
    <w:multiLevelType w:val="multilevel"/>
    <w:tmpl w:val="36F6EB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336593"/>
    <w:multiLevelType w:val="multilevel"/>
    <w:tmpl w:val="11FC76D2"/>
    <w:lvl w:ilvl="0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2">
    <w:nsid w:val="7A9B6446"/>
    <w:multiLevelType w:val="hybridMultilevel"/>
    <w:tmpl w:val="1F78999E"/>
    <w:lvl w:ilvl="0" w:tplc="19E4AF1C">
      <w:start w:val="1"/>
      <w:numFmt w:val="bullet"/>
      <w:lvlText w:val="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>
    <w:nsid w:val="7D266521"/>
    <w:multiLevelType w:val="multilevel"/>
    <w:tmpl w:val="DAC6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23"/>
  </w:num>
  <w:num w:numId="8">
    <w:abstractNumId w:val="3"/>
  </w:num>
  <w:num w:numId="9">
    <w:abstractNumId w:val="16"/>
  </w:num>
  <w:num w:numId="10">
    <w:abstractNumId w:val="1"/>
  </w:num>
  <w:num w:numId="11">
    <w:abstractNumId w:val="17"/>
  </w:num>
  <w:num w:numId="12">
    <w:abstractNumId w:val="21"/>
  </w:num>
  <w:num w:numId="13">
    <w:abstractNumId w:val="20"/>
  </w:num>
  <w:num w:numId="14">
    <w:abstractNumId w:val="2"/>
  </w:num>
  <w:num w:numId="15">
    <w:abstractNumId w:val="4"/>
  </w:num>
  <w:num w:numId="16">
    <w:abstractNumId w:val="0"/>
  </w:num>
  <w:num w:numId="17">
    <w:abstractNumId w:val="5"/>
  </w:num>
  <w:num w:numId="18">
    <w:abstractNumId w:val="22"/>
  </w:num>
  <w:num w:numId="19">
    <w:abstractNumId w:val="9"/>
  </w:num>
  <w:num w:numId="20">
    <w:abstractNumId w:val="8"/>
  </w:num>
  <w:num w:numId="21">
    <w:abstractNumId w:val="19"/>
  </w:num>
  <w:num w:numId="22">
    <w:abstractNumId w:val="14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A"/>
    <w:rsid w:val="00025D6D"/>
    <w:rsid w:val="000430D8"/>
    <w:rsid w:val="000E26DC"/>
    <w:rsid w:val="0016305F"/>
    <w:rsid w:val="00164099"/>
    <w:rsid w:val="00166C5A"/>
    <w:rsid w:val="001C2903"/>
    <w:rsid w:val="001D3F8E"/>
    <w:rsid w:val="00242EBB"/>
    <w:rsid w:val="00277CB8"/>
    <w:rsid w:val="002D7896"/>
    <w:rsid w:val="002E3BC0"/>
    <w:rsid w:val="002F7510"/>
    <w:rsid w:val="003202CE"/>
    <w:rsid w:val="003A5B94"/>
    <w:rsid w:val="003C5563"/>
    <w:rsid w:val="003E7E13"/>
    <w:rsid w:val="00411F73"/>
    <w:rsid w:val="00412270"/>
    <w:rsid w:val="00443916"/>
    <w:rsid w:val="00443D58"/>
    <w:rsid w:val="0045559D"/>
    <w:rsid w:val="0045698B"/>
    <w:rsid w:val="004577DE"/>
    <w:rsid w:val="004814D9"/>
    <w:rsid w:val="00487FA4"/>
    <w:rsid w:val="0049366D"/>
    <w:rsid w:val="004D2E17"/>
    <w:rsid w:val="00510057"/>
    <w:rsid w:val="00586590"/>
    <w:rsid w:val="005950D6"/>
    <w:rsid w:val="005A198A"/>
    <w:rsid w:val="005B50EF"/>
    <w:rsid w:val="005C7667"/>
    <w:rsid w:val="005D44AF"/>
    <w:rsid w:val="00603B3A"/>
    <w:rsid w:val="00612DB2"/>
    <w:rsid w:val="0064793C"/>
    <w:rsid w:val="006610D8"/>
    <w:rsid w:val="00664266"/>
    <w:rsid w:val="00666295"/>
    <w:rsid w:val="00696D4C"/>
    <w:rsid w:val="006B0D00"/>
    <w:rsid w:val="006D47FB"/>
    <w:rsid w:val="006E71C1"/>
    <w:rsid w:val="00720101"/>
    <w:rsid w:val="00735949"/>
    <w:rsid w:val="00737546"/>
    <w:rsid w:val="00752775"/>
    <w:rsid w:val="00757F5F"/>
    <w:rsid w:val="00786905"/>
    <w:rsid w:val="00792945"/>
    <w:rsid w:val="00793316"/>
    <w:rsid w:val="007A176D"/>
    <w:rsid w:val="007A1AE5"/>
    <w:rsid w:val="007B6DBA"/>
    <w:rsid w:val="007C04AC"/>
    <w:rsid w:val="007D7373"/>
    <w:rsid w:val="007E158C"/>
    <w:rsid w:val="007E7194"/>
    <w:rsid w:val="007F60B0"/>
    <w:rsid w:val="00805BD3"/>
    <w:rsid w:val="00833477"/>
    <w:rsid w:val="00846F8B"/>
    <w:rsid w:val="008E027F"/>
    <w:rsid w:val="008F28AC"/>
    <w:rsid w:val="0093025E"/>
    <w:rsid w:val="00937FE4"/>
    <w:rsid w:val="00965886"/>
    <w:rsid w:val="00970713"/>
    <w:rsid w:val="009773B6"/>
    <w:rsid w:val="00992A7B"/>
    <w:rsid w:val="00994AC6"/>
    <w:rsid w:val="009D6C6B"/>
    <w:rsid w:val="009D776C"/>
    <w:rsid w:val="00A15419"/>
    <w:rsid w:val="00A4765A"/>
    <w:rsid w:val="00A843D3"/>
    <w:rsid w:val="00A92925"/>
    <w:rsid w:val="00AA536D"/>
    <w:rsid w:val="00AB4D0E"/>
    <w:rsid w:val="00AD04A2"/>
    <w:rsid w:val="00AD2B6C"/>
    <w:rsid w:val="00B163B2"/>
    <w:rsid w:val="00B26000"/>
    <w:rsid w:val="00B30293"/>
    <w:rsid w:val="00B4071A"/>
    <w:rsid w:val="00B641CE"/>
    <w:rsid w:val="00B9356A"/>
    <w:rsid w:val="00BA4823"/>
    <w:rsid w:val="00BB157F"/>
    <w:rsid w:val="00BC6133"/>
    <w:rsid w:val="00C37B6A"/>
    <w:rsid w:val="00C64548"/>
    <w:rsid w:val="00CC0AE9"/>
    <w:rsid w:val="00CD4A11"/>
    <w:rsid w:val="00CD5970"/>
    <w:rsid w:val="00CF001D"/>
    <w:rsid w:val="00D30D44"/>
    <w:rsid w:val="00D65516"/>
    <w:rsid w:val="00D66CAC"/>
    <w:rsid w:val="00D743DE"/>
    <w:rsid w:val="00DB6D9B"/>
    <w:rsid w:val="00DC2D4C"/>
    <w:rsid w:val="00DD4DAD"/>
    <w:rsid w:val="00DE0271"/>
    <w:rsid w:val="00DE4798"/>
    <w:rsid w:val="00DE4C27"/>
    <w:rsid w:val="00E03C40"/>
    <w:rsid w:val="00E053AE"/>
    <w:rsid w:val="00E14D8B"/>
    <w:rsid w:val="00E162B6"/>
    <w:rsid w:val="00E23DFA"/>
    <w:rsid w:val="00E83AB8"/>
    <w:rsid w:val="00EB231F"/>
    <w:rsid w:val="00EB418D"/>
    <w:rsid w:val="00EC017A"/>
    <w:rsid w:val="00EC1102"/>
    <w:rsid w:val="00EE4F99"/>
    <w:rsid w:val="00F11C10"/>
    <w:rsid w:val="00F62750"/>
    <w:rsid w:val="00F7729F"/>
    <w:rsid w:val="00F83D75"/>
    <w:rsid w:val="00F873C3"/>
    <w:rsid w:val="00FB3BE6"/>
    <w:rsid w:val="00FD36FE"/>
    <w:rsid w:val="00FD4268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6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65A"/>
    <w:rPr>
      <w:lang w:val="en-GB"/>
    </w:rPr>
  </w:style>
  <w:style w:type="paragraph" w:styleId="a5">
    <w:name w:val="footer"/>
    <w:basedOn w:val="a"/>
    <w:link w:val="a6"/>
    <w:uiPriority w:val="99"/>
    <w:unhideWhenUsed/>
    <w:rsid w:val="00A4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65A"/>
    <w:rPr>
      <w:lang w:val="en-GB"/>
    </w:rPr>
  </w:style>
  <w:style w:type="paragraph" w:styleId="a7">
    <w:name w:val="List Paragraph"/>
    <w:basedOn w:val="a"/>
    <w:uiPriority w:val="34"/>
    <w:qFormat/>
    <w:rsid w:val="005B50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1102"/>
    <w:rPr>
      <w:color w:val="0000FF" w:themeColor="hyperlink"/>
      <w:u w:val="single"/>
    </w:rPr>
  </w:style>
  <w:style w:type="paragraph" w:customStyle="1" w:styleId="ConsPlusNormal">
    <w:name w:val="ConsPlusNormal"/>
    <w:rsid w:val="00696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6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65A"/>
    <w:rPr>
      <w:lang w:val="en-GB"/>
    </w:rPr>
  </w:style>
  <w:style w:type="paragraph" w:styleId="a5">
    <w:name w:val="footer"/>
    <w:basedOn w:val="a"/>
    <w:link w:val="a6"/>
    <w:uiPriority w:val="99"/>
    <w:unhideWhenUsed/>
    <w:rsid w:val="00A4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65A"/>
    <w:rPr>
      <w:lang w:val="en-GB"/>
    </w:rPr>
  </w:style>
  <w:style w:type="paragraph" w:styleId="a7">
    <w:name w:val="List Paragraph"/>
    <w:basedOn w:val="a"/>
    <w:uiPriority w:val="34"/>
    <w:qFormat/>
    <w:rsid w:val="005B50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1102"/>
    <w:rPr>
      <w:color w:val="0000FF" w:themeColor="hyperlink"/>
      <w:u w:val="single"/>
    </w:rPr>
  </w:style>
  <w:style w:type="paragraph" w:customStyle="1" w:styleId="ConsPlusNormal">
    <w:name w:val="ConsPlusNormal"/>
    <w:rsid w:val="00696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F56A-39C5-49CD-9CB8-EDCCDD73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Елена Николаевна</dc:creator>
  <cp:lastModifiedBy>1</cp:lastModifiedBy>
  <cp:revision>11</cp:revision>
  <cp:lastPrinted>2024-06-21T15:18:00Z</cp:lastPrinted>
  <dcterms:created xsi:type="dcterms:W3CDTF">2024-06-21T15:21:00Z</dcterms:created>
  <dcterms:modified xsi:type="dcterms:W3CDTF">2024-09-03T12:47:00Z</dcterms:modified>
</cp:coreProperties>
</file>