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2646" w14:textId="77777777" w:rsidR="00E2643F" w:rsidRPr="00146243" w:rsidRDefault="00E2643F" w:rsidP="00927D39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243">
        <w:rPr>
          <w:rFonts w:ascii="Times New Roman" w:hAnsi="Times New Roman" w:cs="Times New Roman"/>
          <w:b/>
          <w:sz w:val="24"/>
          <w:szCs w:val="24"/>
          <w:u w:val="single"/>
        </w:rPr>
        <w:t>Комиссия РСПП по связи и информационно-коммуникационным технологиям</w:t>
      </w:r>
    </w:p>
    <w:p w14:paraId="232ECE9E" w14:textId="77777777" w:rsidR="00E2643F" w:rsidRPr="00664D1C" w:rsidRDefault="00E2643F" w:rsidP="00BA541D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4D1C">
        <w:rPr>
          <w:rFonts w:ascii="Times New Roman" w:hAnsi="Times New Roman" w:cs="Times New Roman"/>
          <w:i/>
          <w:sz w:val="24"/>
          <w:szCs w:val="24"/>
        </w:rPr>
        <w:t>Одобрены</w:t>
      </w:r>
      <w:proofErr w:type="gramEnd"/>
      <w:r w:rsidRPr="00664D1C">
        <w:rPr>
          <w:rFonts w:ascii="Times New Roman" w:hAnsi="Times New Roman" w:cs="Times New Roman"/>
          <w:i/>
          <w:sz w:val="24"/>
          <w:szCs w:val="24"/>
        </w:rPr>
        <w:t xml:space="preserve"> решением Комиссии </w:t>
      </w:r>
    </w:p>
    <w:p w14:paraId="55B953A5" w14:textId="1A2C13A9" w:rsidR="00E2643F" w:rsidRPr="00664D1C" w:rsidRDefault="00E2643F" w:rsidP="00BA541D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4D1C">
        <w:rPr>
          <w:rFonts w:ascii="Times New Roman" w:hAnsi="Times New Roman" w:cs="Times New Roman"/>
          <w:i/>
          <w:sz w:val="24"/>
          <w:szCs w:val="24"/>
        </w:rPr>
        <w:t xml:space="preserve">Протокол </w:t>
      </w:r>
      <w:r w:rsidR="00664D1C" w:rsidRPr="00664D1C">
        <w:rPr>
          <w:rFonts w:ascii="Times New Roman" w:hAnsi="Times New Roman" w:cs="Times New Roman"/>
          <w:i/>
          <w:sz w:val="24"/>
          <w:szCs w:val="24"/>
        </w:rPr>
        <w:t xml:space="preserve">от 30.05.2023 </w:t>
      </w:r>
      <w:r w:rsidRPr="00664D1C">
        <w:rPr>
          <w:rFonts w:ascii="Times New Roman" w:hAnsi="Times New Roman" w:cs="Times New Roman"/>
          <w:i/>
          <w:sz w:val="24"/>
          <w:szCs w:val="24"/>
        </w:rPr>
        <w:t>№</w:t>
      </w:r>
      <w:r w:rsidR="00664D1C" w:rsidRPr="00664D1C">
        <w:rPr>
          <w:rFonts w:ascii="Times New Roman" w:hAnsi="Times New Roman" w:cs="Times New Roman"/>
          <w:i/>
          <w:sz w:val="24"/>
          <w:szCs w:val="24"/>
        </w:rPr>
        <w:t xml:space="preserve"> 43</w:t>
      </w:r>
    </w:p>
    <w:p w14:paraId="27FB0194" w14:textId="77777777" w:rsidR="00664D1C" w:rsidRDefault="00664D1C" w:rsidP="00BA541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1CACF63" w14:textId="77777777" w:rsidR="00E2643F" w:rsidRPr="00BA541D" w:rsidRDefault="00E2643F" w:rsidP="00BA541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541D">
        <w:rPr>
          <w:rFonts w:ascii="Times New Roman" w:hAnsi="Times New Roman" w:cs="Times New Roman"/>
          <w:sz w:val="28"/>
          <w:szCs w:val="28"/>
        </w:rPr>
        <w:t>Предложения</w:t>
      </w:r>
    </w:p>
    <w:p w14:paraId="1C82D8C4" w14:textId="77777777" w:rsidR="00E2643F" w:rsidRPr="00BA541D" w:rsidRDefault="00E52D40" w:rsidP="00BA541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541D">
        <w:rPr>
          <w:rFonts w:ascii="Times New Roman" w:hAnsi="Times New Roman" w:cs="Times New Roman"/>
          <w:sz w:val="28"/>
          <w:szCs w:val="28"/>
        </w:rPr>
        <w:t>п</w:t>
      </w:r>
      <w:r w:rsidR="00E2643F" w:rsidRPr="00BA541D">
        <w:rPr>
          <w:rFonts w:ascii="Times New Roman" w:hAnsi="Times New Roman" w:cs="Times New Roman"/>
          <w:sz w:val="28"/>
          <w:szCs w:val="28"/>
        </w:rPr>
        <w:t>о проекту федерального закона № 514780-7 «О внесении изменений в Федеральный закон «О противодействии легализации (отмыванию) доходов, полученных преступным путем и финансированию терроризма и иные законодательные акты Российской Федерации (о создании информационной системы проверки сведений об абоненте)»</w:t>
      </w:r>
    </w:p>
    <w:p w14:paraId="62C29BD6" w14:textId="77777777" w:rsidR="00E2643F" w:rsidRPr="00BA541D" w:rsidRDefault="00E2643F" w:rsidP="00BA541D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D8B394D" w14:textId="77777777" w:rsidR="00927D39" w:rsidRDefault="00927D39" w:rsidP="00927D39">
      <w:pPr>
        <w:pStyle w:val="a7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>В настоящее время ко второму чтению подготовлена очередная редакция проекта федерального закона № 514780-7 «О внесении изменений в Федеральный закон «О противодействии легализации (отмыванию) доходов, полученных преступным путем и финансированию терроризма и иные законодательные акты Российской Федерации (о создании информационной системы проверки сведений об абоненте)» (далее – законопроект).</w:t>
      </w:r>
    </w:p>
    <w:p w14:paraId="11223A28" w14:textId="77777777" w:rsid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Работа над законопроектом, предусматривающим создание единой информационной системы для проверки сведений об абонентах (ЕИС ПСА), ведется уже более 5 лет. В течение указанного срока законодательство о связи претерпело существенные изменения в части требований по идентификации абонентов. Штрафы за оказание услуг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неидентифицированным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абонентам составляют до 2 млн. рублей. </w:t>
      </w:r>
    </w:p>
    <w:p w14:paraId="691DDBAF" w14:textId="77777777" w:rsid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организации, охватывающие преобладающую долю граждан в части массового банковского обслуживания, на рыночных условиях получают информацию, необходимую для борьбы с мошенничеством, в рамках прямых договоров с операторами связи. Операторы связи постоянно развивают соответствующие продукты, адаптируясь под запросы пользователя, что с одной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>в целях эффективной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позволяет обеспечить устойчивость, бесперебойность и резервирование ресурсов, с другой позволяет совершенствовать продукт и расширять список анализируемых событий, а также персонализировать решения, адаптируя их под бизнес-модель и систему противодействия мошенничеству финансовой организации. </w:t>
      </w:r>
    </w:p>
    <w:p w14:paraId="3981A988" w14:textId="77777777" w:rsidR="00927D39" w:rsidRP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на данный момент можно говорить о выполнении целей, заявленных авторами законопроекта, </w:t>
      </w:r>
      <w:r w:rsidRPr="00927D39">
        <w:rPr>
          <w:rFonts w:ascii="Times New Roman" w:hAnsi="Times New Roman" w:cs="Times New Roman"/>
          <w:bCs/>
          <w:sz w:val="28"/>
          <w:szCs w:val="28"/>
        </w:rPr>
        <w:t>в части защиты граждан от мошенничества в банковской сфере.</w:t>
      </w:r>
      <w:r w:rsidRPr="00927D39">
        <w:rPr>
          <w:rFonts w:ascii="Times New Roman" w:hAnsi="Times New Roman" w:cs="Times New Roman"/>
          <w:sz w:val="28"/>
          <w:szCs w:val="28"/>
        </w:rPr>
        <w:t> </w:t>
      </w:r>
    </w:p>
    <w:p w14:paraId="3E51A1E5" w14:textId="77777777" w:rsid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при подготовке к рассмотрению законопроекта во втором чтении целеполагание было изменено, считаем целесообразным довести его до участников рынка,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выполняющих функции поставщиков данных. </w:t>
      </w:r>
    </w:p>
    <w:p w14:paraId="5CBC9FB6" w14:textId="77777777" w:rsid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14"/>
          <w:szCs w:val="14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2. Авторы законопроекта предлагают реализовать функционал ЕИС ПСА через информационный ресурс Роскомнадзора (ПАК КСИМ), куда в обязательном порядке в отношении всей абонентской базы операторами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связи должна передаваться информация о событиях, связанных с оказанием услуг связи и использованием абонентских устройств. Один из принципов работы ПАК КСИМ является хранение передаваемых операторами связи данных. Вместе с тем участники обсуждения законопроекта, в том числе на площадке Комитета Государственной Думы по финансовому рынку, неоднократно отмечали, что сведения в рамках информационного обмена не будут накапливаться, храниться и обрабатываться </w:t>
      </w:r>
      <w:r w:rsidRPr="00927D39">
        <w:rPr>
          <w:rFonts w:ascii="Times New Roman" w:hAnsi="Times New Roman" w:cs="Times New Roman"/>
          <w:bCs/>
          <w:sz w:val="28"/>
          <w:szCs w:val="28"/>
        </w:rPr>
        <w:t>(об этом также сказано в пояснительной записке к законопроекту).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условиях роста угроз информационной безопасности накопление данных об абонентах операторов связи у третьих лиц несёт избыточные риски.</w:t>
      </w:r>
      <w:bookmarkEnd w:id="0"/>
    </w:p>
    <w:p w14:paraId="4B47FAEF" w14:textId="0C3F035A" w:rsidR="00927D39" w:rsidRPr="00927D39" w:rsidRDefault="00927D39" w:rsidP="00927D39">
      <w:pPr>
        <w:pStyle w:val="a7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предлагаемая законопроектом схема свидетельствует об отсутствии четкой привязки передачи информации операторами связи в ПАК КСИМ с постановкой номера на мониторинг события по запросу банка. Т.е. </w:t>
      </w:r>
      <w:r w:rsidR="00D10B72">
        <w:rPr>
          <w:rFonts w:ascii="Times New Roman" w:hAnsi="Times New Roman" w:cs="Times New Roman"/>
          <w:sz w:val="28"/>
          <w:szCs w:val="28"/>
        </w:rPr>
        <w:t>складывается</w:t>
      </w:r>
      <w:r>
        <w:rPr>
          <w:rFonts w:ascii="Times New Roman" w:hAnsi="Times New Roman" w:cs="Times New Roman"/>
          <w:sz w:val="28"/>
          <w:szCs w:val="28"/>
        </w:rPr>
        <w:t xml:space="preserve"> ситуация, когда операторы связи должны будут по всем абонентским номерам передать информацию в ПАК КСИМ для ее накопления и обработки, независимо от использования данных абонентских номеров в банковских приложениях. При этом важно отметить, что исторические данные о совершаемых событиях по абонентскому номеру малоприменимы и </w:t>
      </w:r>
      <w:r w:rsidRPr="00A92FAA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эффективны для предотвращения мошеннических действий, поскольку их ценность состоит в получении таких данных </w:t>
      </w:r>
      <w:r w:rsidRPr="00927D39">
        <w:rPr>
          <w:rFonts w:ascii="Times New Roman" w:hAnsi="Times New Roman" w:cs="Times New Roman"/>
          <w:bCs/>
          <w:sz w:val="28"/>
          <w:szCs w:val="28"/>
        </w:rPr>
        <w:t>банками</w:t>
      </w:r>
      <w:r w:rsidRPr="00927D39">
        <w:rPr>
          <w:rFonts w:ascii="Times New Roman" w:hAnsi="Times New Roman" w:cs="Times New Roman"/>
          <w:sz w:val="28"/>
          <w:szCs w:val="28"/>
        </w:rPr>
        <w:t xml:space="preserve"> непосредственно в момент совершения события для оперативного принятия решения. </w:t>
      </w:r>
    </w:p>
    <w:p w14:paraId="2372794B" w14:textId="77777777" w:rsidR="00927D39" w:rsidRDefault="00927D39" w:rsidP="00927D39">
      <w:pPr>
        <w:spacing w:after="0" w:line="240" w:lineRule="auto"/>
        <w:ind w:firstLine="851"/>
        <w:jc w:val="both"/>
      </w:pPr>
      <w:r w:rsidRPr="00927D39">
        <w:rPr>
          <w:rFonts w:ascii="Times New Roman" w:hAnsi="Times New Roman" w:cs="Times New Roman"/>
          <w:sz w:val="28"/>
          <w:szCs w:val="28"/>
        </w:rPr>
        <w:t>Фактически законопроектом предполагается изъятие и коммерческое использование </w:t>
      </w:r>
      <w:r w:rsidRPr="00927D39">
        <w:rPr>
          <w:rFonts w:ascii="Times New Roman" w:hAnsi="Times New Roman" w:cs="Times New Roman"/>
          <w:bCs/>
          <w:sz w:val="28"/>
          <w:szCs w:val="28"/>
        </w:rPr>
        <w:t>ФГУП ГРЧЦ (монополистом)</w:t>
      </w:r>
      <w:r>
        <w:rPr>
          <w:rFonts w:ascii="Times New Roman" w:hAnsi="Times New Roman" w:cs="Times New Roman"/>
          <w:sz w:val="28"/>
          <w:szCs w:val="28"/>
        </w:rPr>
        <w:t xml:space="preserve"> данных, собранных и передаваемых заинтересованным организациям в целях защиты клиентов от мошеннических действий. </w:t>
      </w:r>
    </w:p>
    <w:p w14:paraId="79A3FD3F" w14:textId="06CCEAB7" w:rsid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в условиях концентрации хранения в одной системе данных от всех операторов связи повышается интерес к такой системе со стороны мошенников и риск несанкционированного доступа к такой информации вследствие массированных кибератак на нее.</w:t>
      </w:r>
    </w:p>
    <w:p w14:paraId="23375346" w14:textId="77777777" w:rsidR="00927D39" w:rsidRDefault="00927D39" w:rsidP="00927D39">
      <w:pPr>
        <w:pStyle w:val="a7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>Законопроект предполагает запрет на передачу сведений в рамках имеющихся прямых договоров между организациями-пользователями и операторами связи. </w:t>
      </w:r>
    </w:p>
    <w:p w14:paraId="37133D92" w14:textId="77777777" w:rsidR="00A92FAA" w:rsidRDefault="00927D39" w:rsidP="00927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данные, передаваемые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 договоров, идентичны данным, передаваемым посредством ПАК КСИМ, указанный подход представляется </w:t>
      </w:r>
      <w:r w:rsidRPr="00A92FAA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обоснованным. </w:t>
      </w:r>
    </w:p>
    <w:p w14:paraId="1C8261CC" w14:textId="782DE380" w:rsid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Такой запрет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правовых оснований и не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положениям ч. 2 ст. 1 Гражданского кодекса Российской Федерации, поскольку не связан с защитой основ конституционного строя, нравственности, здоровья, прав и законных интересов других лиц, обеспечения обороны страны и безопасности государства. Информация о причинах закрепления такого запрета в законопроекте до участников рынка не доведена. </w:t>
      </w:r>
    </w:p>
    <w:p w14:paraId="50EE9FE2" w14:textId="77777777" w:rsidR="00927D39" w:rsidRDefault="00927D39" w:rsidP="00927D39">
      <w:pPr>
        <w:pStyle w:val="a7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 xml:space="preserve">Оператор ПАК КСИМ (ФГУП ГРЧЦ) будет вести самостоятельную коммерческую деятельность, получать вознаграждение за предоставление сведений об абонентах и передавать часть вознаграждения операторам связи. Такая деятельность не свойственна радиочастотной службе, в то время как операторы связи имеют необходимые компетенции </w:t>
      </w:r>
      <w:r w:rsidRPr="00927D3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инфраструктуру для осуществления расчетов и обработки платежей. </w:t>
      </w:r>
    </w:p>
    <w:p w14:paraId="6D787398" w14:textId="77777777" w:rsid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При этом соответствующая методика расчета вознаграждения, предусмотренная законопроектом, до настоящего времени не разработана.</w:t>
      </w:r>
    </w:p>
    <w:p w14:paraId="40F78DE6" w14:textId="25CD659B" w:rsidR="00927D39" w:rsidRDefault="00927D39" w:rsidP="00927D39">
      <w:pPr>
        <w:pStyle w:val="a7"/>
        <w:spacing w:after="0" w:line="252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>Организационные и технические меры по созданию, обеспечению функционирования и развитию информационного ресурса будет осуществлять ФГУП ГРЧЦ. При этом не указаны источники финансирования необходимых мероприятий. Предполагается, что создание и эксплуатация информационной системы, дублирующей функционал существующих систем операторов связи, будет осуществляться за счет средств операторов связи и организаций-пользователей системы. Такой подход представляет собой дополнительную финансовую нагрузку на участников рынка и не может быть поддержан. В случае хранения информации в данной системе потребуются существенно большие инвестиции как в обеспечение защиты накапливаемого массива данных, так в обеспечение самого хранения.</w:t>
      </w:r>
    </w:p>
    <w:p w14:paraId="740B77CF" w14:textId="53BFAC45" w:rsid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ст.14 Федерального закона от 7 июля 2006 г. </w:t>
      </w:r>
      <w:r>
        <w:rPr>
          <w:rFonts w:ascii="Times New Roman" w:hAnsi="Times New Roman" w:cs="Times New Roman"/>
          <w:sz w:val="28"/>
          <w:szCs w:val="28"/>
        </w:rPr>
        <w:br/>
        <w:t>№ 149-ФЗ «Об информации, информационных технологиях и о защите информации»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14:paraId="7700366F" w14:textId="4155FFD3" w:rsidR="00927D39" w:rsidRDefault="00927D39" w:rsidP="00927D39">
      <w:pPr>
        <w:pStyle w:val="a7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ПАК КСИМ при этом государственной информационной системой</w:t>
      </w:r>
      <w:r w:rsidRPr="009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является. </w:t>
      </w:r>
    </w:p>
    <w:p w14:paraId="5E353270" w14:textId="77777777" w:rsid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37DA10F" w14:textId="77777777" w:rsidR="00A92FAA" w:rsidRDefault="00927D39" w:rsidP="00927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предложенная редакция законопроекта Комиссией не поддерживается. </w:t>
      </w:r>
    </w:p>
    <w:p w14:paraId="39DCE51B" w14:textId="55988428" w:rsid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Считаем необходимым обеспечить обсуждение проектируемых норм при участии операторов связи, в том числе вернуться к ранее согласованным подходам, предполагающим: </w:t>
      </w:r>
    </w:p>
    <w:p w14:paraId="6A4DFE4B" w14:textId="77777777" w:rsidR="00927D39" w:rsidRPr="00927D39" w:rsidRDefault="00927D39" w:rsidP="00927D3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   использование платформы </w:t>
      </w:r>
      <w:r w:rsidRPr="00927D39">
        <w:rPr>
          <w:rFonts w:ascii="Times New Roman" w:hAnsi="Times New Roman" w:cs="Times New Roman"/>
          <w:bCs/>
          <w:sz w:val="28"/>
          <w:szCs w:val="28"/>
        </w:rPr>
        <w:t>исключительно</w:t>
      </w:r>
      <w:r w:rsidRPr="00927D3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27D3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27D39">
        <w:rPr>
          <w:rFonts w:ascii="Times New Roman" w:hAnsi="Times New Roman" w:cs="Times New Roman"/>
          <w:sz w:val="28"/>
          <w:szCs w:val="28"/>
        </w:rPr>
        <w:t xml:space="preserve"> шлюза без возможности накопления, обработки и хранения в ней информации о пользователях и абонентских событиях; </w:t>
      </w:r>
    </w:p>
    <w:p w14:paraId="4D217A02" w14:textId="77777777" w:rsidR="00927D39" w:rsidRPr="00927D39" w:rsidRDefault="00927D39" w:rsidP="00927D39">
      <w:pPr>
        <w:spacing w:after="0" w:line="240" w:lineRule="auto"/>
        <w:ind w:firstLine="851"/>
        <w:jc w:val="both"/>
      </w:pPr>
      <w:r w:rsidRPr="00927D39">
        <w:rPr>
          <w:rFonts w:ascii="Times New Roman" w:hAnsi="Times New Roman" w:cs="Times New Roman"/>
          <w:sz w:val="28"/>
          <w:szCs w:val="28"/>
        </w:rPr>
        <w:t>б)   </w:t>
      </w:r>
      <w:r w:rsidRPr="00927D39">
        <w:rPr>
          <w:rFonts w:ascii="Times New Roman" w:hAnsi="Times New Roman" w:cs="Times New Roman"/>
          <w:bCs/>
          <w:sz w:val="28"/>
          <w:szCs w:val="28"/>
        </w:rPr>
        <w:t>невозможность обмена информацией, полученной от операторов связи, между пользователями и передача ее третьим лицам;</w:t>
      </w:r>
    </w:p>
    <w:p w14:paraId="185274BF" w14:textId="77777777" w:rsidR="00927D39" w:rsidRPr="00927D39" w:rsidRDefault="00927D39" w:rsidP="00927D39">
      <w:pPr>
        <w:spacing w:after="0" w:line="240" w:lineRule="auto"/>
        <w:ind w:firstLine="851"/>
        <w:jc w:val="both"/>
      </w:pPr>
      <w:r w:rsidRPr="00927D39">
        <w:rPr>
          <w:rFonts w:ascii="Times New Roman" w:hAnsi="Times New Roman" w:cs="Times New Roman"/>
          <w:sz w:val="28"/>
          <w:szCs w:val="28"/>
        </w:rPr>
        <w:t>в)      сохранен</w:t>
      </w:r>
      <w:r w:rsidRPr="00927D39">
        <w:rPr>
          <w:rFonts w:ascii="Times New Roman" w:hAnsi="Times New Roman" w:cs="Times New Roman"/>
          <w:bCs/>
          <w:sz w:val="28"/>
          <w:szCs w:val="28"/>
        </w:rPr>
        <w:t>ие</w:t>
      </w:r>
      <w:r w:rsidRPr="00927D39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927D39">
        <w:rPr>
          <w:rFonts w:ascii="Times New Roman" w:hAnsi="Times New Roman" w:cs="Times New Roman"/>
          <w:bCs/>
          <w:sz w:val="28"/>
          <w:szCs w:val="28"/>
        </w:rPr>
        <w:t>и</w:t>
      </w:r>
      <w:r w:rsidRPr="00927D3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операторов связи с финансовыми организациями в рамках прямых договоров, предметом которых является предоставление сведений об абонентских событиях;</w:t>
      </w:r>
    </w:p>
    <w:p w14:paraId="2E558AF2" w14:textId="1C6CDEA4" w:rsidR="00927D39" w:rsidRPr="00927D39" w:rsidRDefault="00927D39" w:rsidP="00927D39">
      <w:pPr>
        <w:spacing w:after="0" w:line="240" w:lineRule="auto"/>
        <w:ind w:firstLine="851"/>
        <w:jc w:val="both"/>
      </w:pPr>
      <w:r w:rsidRPr="00927D39">
        <w:rPr>
          <w:rFonts w:ascii="Times New Roman" w:hAnsi="Times New Roman" w:cs="Times New Roman"/>
          <w:sz w:val="28"/>
          <w:szCs w:val="28"/>
        </w:rPr>
        <w:t>г)      проведение расчетов («</w:t>
      </w:r>
      <w:proofErr w:type="spellStart"/>
      <w:r w:rsidRPr="00927D39"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 w:rsidRPr="00927D39">
        <w:rPr>
          <w:rFonts w:ascii="Times New Roman" w:hAnsi="Times New Roman" w:cs="Times New Roman"/>
          <w:sz w:val="28"/>
          <w:szCs w:val="28"/>
        </w:rPr>
        <w:t xml:space="preserve">») за предоставление сведений об абонентах на стороне операторов связи с обязательным отчислением части </w:t>
      </w:r>
      <w:r w:rsidRPr="00927D39">
        <w:rPr>
          <w:rFonts w:ascii="Times New Roman" w:hAnsi="Times New Roman" w:cs="Times New Roman"/>
          <w:sz w:val="28"/>
          <w:szCs w:val="28"/>
        </w:rPr>
        <w:lastRenderedPageBreak/>
        <w:t xml:space="preserve">платежей, </w:t>
      </w:r>
      <w:r w:rsidRPr="00927D39">
        <w:rPr>
          <w:rFonts w:ascii="Times New Roman" w:hAnsi="Times New Roman" w:cs="Times New Roman"/>
          <w:bCs/>
          <w:sz w:val="28"/>
          <w:szCs w:val="28"/>
        </w:rPr>
        <w:t xml:space="preserve">определенных Правительством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927D39">
        <w:rPr>
          <w:rFonts w:ascii="Times New Roman" w:hAnsi="Times New Roman" w:cs="Times New Roman"/>
          <w:bCs/>
          <w:sz w:val="28"/>
          <w:szCs w:val="28"/>
        </w:rPr>
        <w:t>,</w:t>
      </w:r>
      <w:r w:rsidRPr="00927D39">
        <w:rPr>
          <w:rFonts w:ascii="Times New Roman" w:hAnsi="Times New Roman" w:cs="Times New Roman"/>
          <w:sz w:val="28"/>
          <w:szCs w:val="28"/>
        </w:rPr>
        <w:t xml:space="preserve"> оператору ЕИС ПСА для обеспечения ее работоспособности. Расходы на создание платформы финансируются за счёт ее оператора </w:t>
      </w:r>
      <w:r w:rsidRPr="00927D39">
        <w:rPr>
          <w:rFonts w:ascii="Times New Roman" w:hAnsi="Times New Roman" w:cs="Times New Roman"/>
          <w:bCs/>
          <w:sz w:val="28"/>
          <w:szCs w:val="28"/>
        </w:rPr>
        <w:t>(ФГУП ГРЧЦ)</w:t>
      </w:r>
      <w:r w:rsidRPr="00927D39">
        <w:rPr>
          <w:rFonts w:ascii="Times New Roman" w:hAnsi="Times New Roman" w:cs="Times New Roman"/>
          <w:sz w:val="28"/>
          <w:szCs w:val="28"/>
        </w:rPr>
        <w:t xml:space="preserve">. </w:t>
      </w:r>
      <w:r w:rsidRPr="00927D39">
        <w:rPr>
          <w:rFonts w:ascii="Times New Roman" w:hAnsi="Times New Roman" w:cs="Times New Roman"/>
          <w:bCs/>
          <w:sz w:val="28"/>
          <w:szCs w:val="28"/>
        </w:rPr>
        <w:t>Такие</w:t>
      </w:r>
      <w:r w:rsidRPr="00927D39">
        <w:rPr>
          <w:rFonts w:ascii="Times New Roman" w:hAnsi="Times New Roman" w:cs="Times New Roman"/>
          <w:sz w:val="28"/>
          <w:szCs w:val="28"/>
        </w:rPr>
        <w:t xml:space="preserve"> расходы подлежат оценке и утверждению в установленном порядке;</w:t>
      </w:r>
    </w:p>
    <w:p w14:paraId="22C02B4D" w14:textId="77777777" w:rsidR="00927D39" w:rsidRPr="00927D39" w:rsidRDefault="00927D39" w:rsidP="00927D39">
      <w:pPr>
        <w:spacing w:after="0" w:line="240" w:lineRule="auto"/>
        <w:ind w:firstLine="851"/>
        <w:jc w:val="both"/>
      </w:pPr>
      <w:r w:rsidRPr="00927D39">
        <w:rPr>
          <w:rFonts w:ascii="Times New Roman" w:hAnsi="Times New Roman" w:cs="Times New Roman"/>
          <w:sz w:val="28"/>
          <w:szCs w:val="28"/>
        </w:rPr>
        <w:t xml:space="preserve">д) использование платформы </w:t>
      </w:r>
      <w:r w:rsidRPr="00927D39">
        <w:rPr>
          <w:rFonts w:ascii="Times New Roman" w:hAnsi="Times New Roman" w:cs="Times New Roman"/>
          <w:bCs/>
          <w:sz w:val="28"/>
          <w:szCs w:val="28"/>
        </w:rPr>
        <w:t>должно осуществляться </w:t>
      </w:r>
      <w:r w:rsidRPr="00927D39">
        <w:rPr>
          <w:rFonts w:ascii="Times New Roman" w:hAnsi="Times New Roman" w:cs="Times New Roman"/>
          <w:sz w:val="28"/>
          <w:szCs w:val="28"/>
        </w:rPr>
        <w:t>только при условии ее технической готовности, а также обеспечения устойчивости и бесперебойности не ниже параметров, предоставляемых операторами связи. С учетом того, что к платформе планируется подключить большинство субъектов финансового рынка, необходимо отложить срок вступления в силу проектируемого регулирования до 1 января 2026 г.</w:t>
      </w:r>
    </w:p>
    <w:p w14:paraId="4149E417" w14:textId="77777777" w:rsidR="00927D39" w:rsidRPr="00927D39" w:rsidRDefault="00927D39" w:rsidP="00927D39">
      <w:pPr>
        <w:spacing w:after="0" w:line="240" w:lineRule="auto"/>
        <w:ind w:firstLine="851"/>
        <w:jc w:val="both"/>
      </w:pPr>
      <w:r w:rsidRPr="00927D39">
        <w:rPr>
          <w:rFonts w:ascii="Times New Roman" w:hAnsi="Times New Roman" w:cs="Times New Roman"/>
          <w:sz w:val="28"/>
          <w:szCs w:val="28"/>
        </w:rPr>
        <w:t xml:space="preserve">е) данные </w:t>
      </w:r>
      <w:r w:rsidRPr="00927D39">
        <w:rPr>
          <w:rFonts w:ascii="Times New Roman" w:hAnsi="Times New Roman" w:cs="Times New Roman"/>
          <w:bCs/>
          <w:sz w:val="28"/>
          <w:szCs w:val="28"/>
        </w:rPr>
        <w:t>должны предоставляться в платформу</w:t>
      </w:r>
      <w:r w:rsidRPr="00927D39">
        <w:rPr>
          <w:rFonts w:ascii="Times New Roman" w:hAnsi="Times New Roman" w:cs="Times New Roman"/>
          <w:sz w:val="28"/>
          <w:szCs w:val="28"/>
        </w:rPr>
        <w:t> </w:t>
      </w:r>
      <w:r w:rsidRPr="00927D39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927D39">
        <w:rPr>
          <w:rFonts w:ascii="Times New Roman" w:hAnsi="Times New Roman" w:cs="Times New Roman"/>
          <w:sz w:val="28"/>
          <w:szCs w:val="28"/>
        </w:rPr>
        <w:t>наличии таких данных у оператора связи и технической возможности их передачи.</w:t>
      </w:r>
    </w:p>
    <w:p w14:paraId="4AC02C42" w14:textId="77777777" w:rsidR="00927D39" w:rsidRPr="00927D39" w:rsidRDefault="00927D39" w:rsidP="00927D39">
      <w:pPr>
        <w:spacing w:after="0" w:line="240" w:lineRule="auto"/>
        <w:ind w:firstLine="851"/>
        <w:jc w:val="both"/>
      </w:pPr>
      <w:r w:rsidRPr="00927D39">
        <w:rPr>
          <w:rFonts w:ascii="Times New Roman" w:hAnsi="Times New Roman" w:cs="Times New Roman"/>
          <w:sz w:val="28"/>
          <w:szCs w:val="28"/>
        </w:rPr>
        <w:t xml:space="preserve">ж) необходимо однозначно запретить передачу персональных данных </w:t>
      </w:r>
      <w:r w:rsidRPr="00927D39">
        <w:rPr>
          <w:rFonts w:ascii="Times New Roman" w:hAnsi="Times New Roman" w:cs="Times New Roman"/>
          <w:bCs/>
          <w:sz w:val="28"/>
          <w:szCs w:val="28"/>
        </w:rPr>
        <w:t xml:space="preserve">третьим лицам </w:t>
      </w:r>
      <w:r w:rsidRPr="00927D39">
        <w:rPr>
          <w:rFonts w:ascii="Times New Roman" w:hAnsi="Times New Roman" w:cs="Times New Roman"/>
          <w:sz w:val="28"/>
          <w:szCs w:val="28"/>
        </w:rPr>
        <w:t>об абонентах/пользователях, предоставленных операторами связи в ПАК КСИМ.</w:t>
      </w:r>
    </w:p>
    <w:p w14:paraId="15C2E53C" w14:textId="70E0EF3C" w:rsidR="00EB32EC" w:rsidRPr="00BA541D" w:rsidRDefault="00EB32EC" w:rsidP="00BA5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570710" w14:textId="77777777" w:rsidR="00CF2E9A" w:rsidRPr="00BA541D" w:rsidRDefault="00CF2E9A" w:rsidP="00BA5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F2E9A" w:rsidRPr="00BA541D" w:rsidSect="002028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088E3" w14:textId="77777777" w:rsidR="00A15AD7" w:rsidRDefault="00A15AD7" w:rsidP="00202898">
      <w:pPr>
        <w:spacing w:after="0" w:line="240" w:lineRule="auto"/>
      </w:pPr>
      <w:r>
        <w:separator/>
      </w:r>
    </w:p>
  </w:endnote>
  <w:endnote w:type="continuationSeparator" w:id="0">
    <w:p w14:paraId="58678640" w14:textId="77777777" w:rsidR="00A15AD7" w:rsidRDefault="00A15AD7" w:rsidP="0020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66717" w14:textId="77777777" w:rsidR="00A15AD7" w:rsidRDefault="00A15AD7" w:rsidP="00202898">
      <w:pPr>
        <w:spacing w:after="0" w:line="240" w:lineRule="auto"/>
      </w:pPr>
      <w:r>
        <w:separator/>
      </w:r>
    </w:p>
  </w:footnote>
  <w:footnote w:type="continuationSeparator" w:id="0">
    <w:p w14:paraId="33DAEF1B" w14:textId="77777777" w:rsidR="00A15AD7" w:rsidRDefault="00A15AD7" w:rsidP="0020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467909"/>
      <w:docPartObj>
        <w:docPartGallery w:val="Page Numbers (Top of Page)"/>
        <w:docPartUnique/>
      </w:docPartObj>
    </w:sdtPr>
    <w:sdtEndPr/>
    <w:sdtContent>
      <w:p w14:paraId="79145345" w14:textId="77777777" w:rsidR="00202898" w:rsidRDefault="002028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45">
          <w:rPr>
            <w:noProof/>
          </w:rPr>
          <w:t>3</w:t>
        </w:r>
        <w:r>
          <w:fldChar w:fldCharType="end"/>
        </w:r>
      </w:p>
    </w:sdtContent>
  </w:sdt>
  <w:p w14:paraId="1BCB6565" w14:textId="77777777" w:rsidR="00202898" w:rsidRDefault="002028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7CA"/>
    <w:multiLevelType w:val="hybridMultilevel"/>
    <w:tmpl w:val="980C96C8"/>
    <w:lvl w:ilvl="0" w:tplc="33522D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B44170"/>
    <w:multiLevelType w:val="hybridMultilevel"/>
    <w:tmpl w:val="F372E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3F"/>
    <w:rsid w:val="00015E29"/>
    <w:rsid w:val="0007609F"/>
    <w:rsid w:val="00107E06"/>
    <w:rsid w:val="00121701"/>
    <w:rsid w:val="00146243"/>
    <w:rsid w:val="001B6958"/>
    <w:rsid w:val="00202898"/>
    <w:rsid w:val="002C75C8"/>
    <w:rsid w:val="00327E41"/>
    <w:rsid w:val="0046152F"/>
    <w:rsid w:val="004A72A0"/>
    <w:rsid w:val="0055427D"/>
    <w:rsid w:val="00664D1C"/>
    <w:rsid w:val="007621E2"/>
    <w:rsid w:val="007A34F2"/>
    <w:rsid w:val="007C0CF5"/>
    <w:rsid w:val="00901404"/>
    <w:rsid w:val="00927D39"/>
    <w:rsid w:val="00A15AD7"/>
    <w:rsid w:val="00A8240B"/>
    <w:rsid w:val="00A92FAA"/>
    <w:rsid w:val="00BA541D"/>
    <w:rsid w:val="00CF2E9A"/>
    <w:rsid w:val="00D10B72"/>
    <w:rsid w:val="00D1389E"/>
    <w:rsid w:val="00D52088"/>
    <w:rsid w:val="00E2643F"/>
    <w:rsid w:val="00E42B46"/>
    <w:rsid w:val="00E52D40"/>
    <w:rsid w:val="00EB1745"/>
    <w:rsid w:val="00EB32EC"/>
    <w:rsid w:val="00F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2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898"/>
  </w:style>
  <w:style w:type="paragraph" w:styleId="a5">
    <w:name w:val="footer"/>
    <w:basedOn w:val="a"/>
    <w:link w:val="a6"/>
    <w:uiPriority w:val="99"/>
    <w:unhideWhenUsed/>
    <w:rsid w:val="0020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898"/>
  </w:style>
  <w:style w:type="paragraph" w:styleId="a7">
    <w:name w:val="List Paragraph"/>
    <w:basedOn w:val="a"/>
    <w:uiPriority w:val="34"/>
    <w:qFormat/>
    <w:rsid w:val="00E42B46"/>
    <w:pPr>
      <w:ind w:left="720"/>
      <w:contextualSpacing/>
    </w:pPr>
  </w:style>
  <w:style w:type="character" w:customStyle="1" w:styleId="time">
    <w:name w:val="time"/>
    <w:basedOn w:val="a0"/>
    <w:rsid w:val="00EB32EC"/>
  </w:style>
  <w:style w:type="character" w:customStyle="1" w:styleId="i18n">
    <w:name w:val="i18n"/>
    <w:basedOn w:val="a0"/>
    <w:rsid w:val="00EB32EC"/>
  </w:style>
  <w:style w:type="character" w:customStyle="1" w:styleId="10">
    <w:name w:val="Заголовок 1 Знак"/>
    <w:basedOn w:val="a0"/>
    <w:link w:val="1"/>
    <w:uiPriority w:val="9"/>
    <w:rsid w:val="00461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898"/>
  </w:style>
  <w:style w:type="paragraph" w:styleId="a5">
    <w:name w:val="footer"/>
    <w:basedOn w:val="a"/>
    <w:link w:val="a6"/>
    <w:uiPriority w:val="99"/>
    <w:unhideWhenUsed/>
    <w:rsid w:val="0020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898"/>
  </w:style>
  <w:style w:type="paragraph" w:styleId="a7">
    <w:name w:val="List Paragraph"/>
    <w:basedOn w:val="a"/>
    <w:uiPriority w:val="34"/>
    <w:qFormat/>
    <w:rsid w:val="00E42B46"/>
    <w:pPr>
      <w:ind w:left="720"/>
      <w:contextualSpacing/>
    </w:pPr>
  </w:style>
  <w:style w:type="character" w:customStyle="1" w:styleId="time">
    <w:name w:val="time"/>
    <w:basedOn w:val="a0"/>
    <w:rsid w:val="00EB32EC"/>
  </w:style>
  <w:style w:type="character" w:customStyle="1" w:styleId="i18n">
    <w:name w:val="i18n"/>
    <w:basedOn w:val="a0"/>
    <w:rsid w:val="00EB32EC"/>
  </w:style>
  <w:style w:type="character" w:customStyle="1" w:styleId="10">
    <w:name w:val="Заголовок 1 Знак"/>
    <w:basedOn w:val="a0"/>
    <w:link w:val="1"/>
    <w:uiPriority w:val="9"/>
    <w:rsid w:val="00461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8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87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6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2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1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86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05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90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61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2023-05-31T08:55:00Z</dcterms:created>
  <dcterms:modified xsi:type="dcterms:W3CDTF">2023-05-31T10:41:00Z</dcterms:modified>
</cp:coreProperties>
</file>