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C4" w:rsidRDefault="00E360C4" w:rsidP="005506DB">
      <w:pPr>
        <w:spacing w:line="240" w:lineRule="auto"/>
        <w:jc w:val="center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</w:p>
    <w:p w:rsidR="004D0612" w:rsidRDefault="00E360C4" w:rsidP="00645EFC">
      <w:pPr>
        <w:spacing w:line="276" w:lineRule="auto"/>
        <w:ind w:left="284"/>
        <w:jc w:val="center"/>
        <w:rPr>
          <w:rFonts w:ascii="Times New Roman" w:hAnsi="Times New Roman"/>
          <w:b/>
          <w:bCs/>
          <w:i w:val="0"/>
          <w:sz w:val="28"/>
          <w:szCs w:val="24"/>
          <w:lang w:val="ru-RU"/>
        </w:rPr>
      </w:pPr>
      <w:r w:rsidRPr="004D0612">
        <w:rPr>
          <w:noProof/>
          <w:sz w:val="22"/>
          <w:lang w:val="ru-RU" w:eastAsia="ru-RU" w:bidi="ar-SA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CF27014" wp14:editId="4BC275C6">
            <wp:simplePos x="0" y="0"/>
            <wp:positionH relativeFrom="margin">
              <wp:posOffset>5593715</wp:posOffset>
            </wp:positionH>
            <wp:positionV relativeFrom="margin">
              <wp:posOffset>543899</wp:posOffset>
            </wp:positionV>
            <wp:extent cx="1350713" cy="903767"/>
            <wp:effectExtent l="0" t="0" r="1905" b="0"/>
            <wp:wrapNone/>
            <wp:docPr id="6" name="Рисунок 6" descr="https://bs-rspp.ru/assets/images/media/press/2014/bs-logo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s-rspp.ru/assets/images/media/press/2014/bs-logo-2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13" cy="90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612">
        <w:rPr>
          <w:rFonts w:ascii="Times New Roman" w:hAnsi="Times New Roman"/>
          <w:b/>
          <w:bCs/>
          <w:i w:val="0"/>
          <w:sz w:val="28"/>
          <w:szCs w:val="24"/>
          <w:lang w:val="ru-RU"/>
        </w:rPr>
        <w:t xml:space="preserve">ПРИГЛАШАЕМ НА </w:t>
      </w:r>
      <w:proofErr w:type="gramStart"/>
      <w:r w:rsidR="005506DB" w:rsidRPr="004D0612">
        <w:rPr>
          <w:rFonts w:ascii="Times New Roman" w:hAnsi="Times New Roman"/>
          <w:b/>
          <w:bCs/>
          <w:i w:val="0"/>
          <w:sz w:val="28"/>
          <w:szCs w:val="24"/>
          <w:lang w:val="ru-RU"/>
        </w:rPr>
        <w:t>О</w:t>
      </w:r>
      <w:r w:rsidR="00452FC6" w:rsidRPr="004D0612">
        <w:rPr>
          <w:rFonts w:ascii="Times New Roman" w:hAnsi="Times New Roman"/>
          <w:b/>
          <w:bCs/>
          <w:i w:val="0"/>
          <w:sz w:val="28"/>
          <w:szCs w:val="24"/>
          <w:lang w:val="ru-RU"/>
        </w:rPr>
        <w:t>БРАЗОВАТЕЛЬН</w:t>
      </w:r>
      <w:r w:rsidR="004D0612">
        <w:rPr>
          <w:rFonts w:ascii="Times New Roman" w:hAnsi="Times New Roman"/>
          <w:b/>
          <w:bCs/>
          <w:i w:val="0"/>
          <w:sz w:val="28"/>
          <w:szCs w:val="24"/>
          <w:lang w:val="ru-RU"/>
        </w:rPr>
        <w:t>УЮ</w:t>
      </w:r>
      <w:proofErr w:type="gramEnd"/>
      <w:r w:rsidR="00452FC6" w:rsidRPr="004D0612">
        <w:rPr>
          <w:rFonts w:ascii="Times New Roman" w:hAnsi="Times New Roman"/>
          <w:b/>
          <w:bCs/>
          <w:i w:val="0"/>
          <w:sz w:val="28"/>
          <w:szCs w:val="24"/>
          <w:lang w:val="ru-RU"/>
        </w:rPr>
        <w:t xml:space="preserve"> БИЗНЕС-ПРОГРАММ</w:t>
      </w:r>
      <w:r w:rsidR="004D0612">
        <w:rPr>
          <w:rFonts w:ascii="Times New Roman" w:hAnsi="Times New Roman"/>
          <w:b/>
          <w:bCs/>
          <w:i w:val="0"/>
          <w:sz w:val="28"/>
          <w:szCs w:val="24"/>
          <w:lang w:val="ru-RU"/>
        </w:rPr>
        <w:t>У</w:t>
      </w:r>
      <w:r w:rsidR="00452FC6" w:rsidRPr="004D0612">
        <w:rPr>
          <w:rFonts w:ascii="Times New Roman" w:hAnsi="Times New Roman"/>
          <w:b/>
          <w:bCs/>
          <w:i w:val="0"/>
          <w:sz w:val="28"/>
          <w:szCs w:val="24"/>
          <w:lang w:val="ru-RU"/>
        </w:rPr>
        <w:t xml:space="preserve"> </w:t>
      </w:r>
    </w:p>
    <w:p w:rsidR="004C39A0" w:rsidRDefault="00B4503A" w:rsidP="00645EFC">
      <w:pPr>
        <w:spacing w:line="276" w:lineRule="auto"/>
        <w:ind w:left="284"/>
        <w:jc w:val="center"/>
        <w:rPr>
          <w:rFonts w:ascii="Times New Roman" w:hAnsi="Times New Roman"/>
          <w:b/>
          <w:bCs/>
          <w:i w:val="0"/>
          <w:sz w:val="24"/>
          <w:szCs w:val="24"/>
          <w:lang w:val="ru-RU"/>
        </w:rPr>
      </w:pPr>
      <w:r w:rsidRPr="004D0612">
        <w:rPr>
          <w:rFonts w:ascii="Times New Roman" w:hAnsi="Times New Roman"/>
          <w:b/>
          <w:bCs/>
          <w:i w:val="0"/>
          <w:sz w:val="28"/>
          <w:szCs w:val="24"/>
          <w:lang w:val="ru-RU"/>
        </w:rPr>
        <w:t>«ВЕДЕНИЕ БИЗНЕСА С ИРАНОМ»</w:t>
      </w:r>
    </w:p>
    <w:p w:rsidR="004C39A0" w:rsidRDefault="004C39A0" w:rsidP="001B02B2">
      <w:pPr>
        <w:spacing w:after="0" w:line="360" w:lineRule="auto"/>
        <w:ind w:left="284"/>
        <w:rPr>
          <w:rFonts w:ascii="Times New Roman" w:hAnsi="Times New Roman"/>
          <w:b/>
          <w:bCs/>
          <w:i w:val="0"/>
          <w:sz w:val="28"/>
          <w:szCs w:val="24"/>
          <w:lang w:val="ru-RU"/>
        </w:rPr>
      </w:pPr>
    </w:p>
    <w:p w:rsidR="004D0612" w:rsidRDefault="004D0612" w:rsidP="001B02B2">
      <w:pPr>
        <w:spacing w:after="0" w:line="360" w:lineRule="auto"/>
        <w:ind w:left="284"/>
        <w:rPr>
          <w:rFonts w:ascii="Times New Roman" w:hAnsi="Times New Roman"/>
          <w:b/>
          <w:bCs/>
          <w:i w:val="0"/>
          <w:sz w:val="28"/>
          <w:szCs w:val="24"/>
          <w:lang w:val="ru-RU"/>
        </w:rPr>
      </w:pPr>
    </w:p>
    <w:p w:rsidR="00BE7198" w:rsidRPr="0036373F" w:rsidRDefault="005506DB" w:rsidP="001B02B2">
      <w:pPr>
        <w:spacing w:after="0" w:line="360" w:lineRule="auto"/>
        <w:ind w:left="284"/>
        <w:rPr>
          <w:rFonts w:ascii="Times New Roman" w:hAnsi="Times New Roman"/>
          <w:b/>
          <w:bCs/>
          <w:i w:val="0"/>
          <w:sz w:val="28"/>
          <w:szCs w:val="24"/>
          <w:lang w:val="ru-RU"/>
        </w:rPr>
      </w:pPr>
      <w:r w:rsidRPr="0036373F">
        <w:rPr>
          <w:rFonts w:ascii="Times New Roman" w:hAnsi="Times New Roman"/>
          <w:b/>
          <w:bCs/>
          <w:i w:val="0"/>
          <w:sz w:val="28"/>
          <w:szCs w:val="24"/>
          <w:lang w:val="ru-RU"/>
        </w:rPr>
        <w:t>Дата: 17 по 21 сентября 2023 г.</w:t>
      </w:r>
      <w:r w:rsidRPr="0036373F">
        <w:rPr>
          <w:rFonts w:ascii="Times New Roman" w:hAnsi="Times New Roman"/>
          <w:b/>
          <w:bCs/>
          <w:i w:val="0"/>
          <w:sz w:val="28"/>
          <w:szCs w:val="24"/>
          <w:lang w:val="ru-RU"/>
        </w:rPr>
        <w:br/>
        <w:t>Место проведения:  г. Тегеран, Исламская Республика Иран</w:t>
      </w:r>
    </w:p>
    <w:p w:rsidR="00847238" w:rsidRPr="0036373F" w:rsidRDefault="00847238" w:rsidP="001B02B2">
      <w:pPr>
        <w:spacing w:after="0" w:line="360" w:lineRule="auto"/>
        <w:ind w:left="284"/>
        <w:jc w:val="both"/>
        <w:rPr>
          <w:rFonts w:ascii="Times New Roman" w:eastAsiaTheme="minorHAnsi" w:hAnsi="Times New Roman"/>
          <w:i w:val="0"/>
          <w:iCs w:val="0"/>
          <w:sz w:val="28"/>
          <w:szCs w:val="24"/>
          <w:lang w:val="ru-RU" w:bidi="ar-SA"/>
        </w:rPr>
      </w:pPr>
    </w:p>
    <w:p w:rsidR="005A5D3E" w:rsidRDefault="00B4290D" w:rsidP="005A5D3E">
      <w:pPr>
        <w:widowControl w:val="0"/>
        <w:spacing w:after="0" w:line="360" w:lineRule="auto"/>
        <w:ind w:left="284" w:firstLine="708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  <w:proofErr w:type="gramStart"/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Российск</w:t>
      </w:r>
      <w:r w:rsidR="00EC59B3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ий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союз промышленников и предпринимателей </w:t>
      </w:r>
      <w:r w:rsidR="004D0612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совместно</w:t>
      </w:r>
      <w:r w:rsidR="005A5D3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с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  <w:r w:rsidR="0085524C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Бизнес-школ</w:t>
      </w:r>
      <w:r w:rsidR="005A5D3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ой</w:t>
      </w:r>
      <w:r w:rsidR="0085524C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  <w:r w:rsidR="00026136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РСПП </w:t>
      </w:r>
      <w:r w:rsidR="0085524C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приглашает </w:t>
      </w:r>
      <w:r w:rsidR="00B4503A" w:rsidRP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российских руководителей и менеджеров, отвечающих за</w:t>
      </w:r>
      <w:r w:rsid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осуществление</w:t>
      </w:r>
      <w:r w:rsidR="00B4503A" w:rsidRP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  <w:r w:rsid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торгово-экономической и инвестиционной деятельности с Ираном</w:t>
      </w:r>
      <w:r w:rsidR="005A5D3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и/или </w:t>
      </w:r>
      <w:r w:rsidR="005A5D3E" w:rsidRPr="005A5D3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заинтересованных в выходе на рынок Ирана, установлении прямых деловых контактов с иранскими компани</w:t>
      </w:r>
      <w:r w:rsidR="005A5D3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ями и государственными органами</w:t>
      </w:r>
      <w:r w:rsid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,</w:t>
      </w:r>
      <w:r w:rsid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принять участие в </w:t>
      </w:r>
      <w:r w:rsid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новейшей учебно-деловой </w:t>
      </w:r>
      <w:r w:rsid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программе</w:t>
      </w:r>
      <w:r w:rsidR="005506DB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  <w:r w:rsidR="00B4503A" w:rsidRP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"Ведение бизнеса с Ираном" (</w:t>
      </w:r>
      <w:r w:rsid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далее – </w:t>
      </w:r>
      <w:r w:rsidR="00B4503A" w:rsidRP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DBI)</w:t>
      </w:r>
      <w:r w:rsidR="005A5D3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. </w:t>
      </w:r>
      <w:proofErr w:type="gramEnd"/>
    </w:p>
    <w:p w:rsidR="005A5D3E" w:rsidRDefault="005A5D3E" w:rsidP="005A5D3E">
      <w:pPr>
        <w:widowControl w:val="0"/>
        <w:spacing w:after="0" w:line="360" w:lineRule="auto"/>
        <w:ind w:left="284" w:firstLine="708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u w:val="single"/>
          <w:lang w:val="ru-RU" w:eastAsia="ja-JP" w:bidi="he-IL"/>
        </w:rPr>
      </w:pPr>
      <w:r w:rsidRPr="00BF68E1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DBI </w:t>
      </w:r>
      <w:r w:rsidRP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будет проходить</w:t>
      </w:r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в</w:t>
      </w:r>
      <w:r w:rsidRP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г. Тегеран 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(Исламская Республика Иран),</w:t>
      </w:r>
      <w:r w:rsidRP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  <w:r w:rsidR="00847238" w:rsidRPr="00847238">
        <w:rPr>
          <w:rFonts w:ascii="Times New Roman" w:eastAsia="MS Mincho" w:hAnsi="Times New Roman" w:cs="Times New Roman"/>
          <w:b/>
          <w:i w:val="0"/>
          <w:iCs w:val="0"/>
          <w:sz w:val="28"/>
          <w:szCs w:val="24"/>
          <w:lang w:val="ru-RU" w:eastAsia="ja-JP" w:bidi="he-IL"/>
        </w:rPr>
        <w:t xml:space="preserve">с 17 по </w:t>
      </w:r>
      <w:r w:rsidRPr="00847238">
        <w:rPr>
          <w:rFonts w:ascii="Times New Roman" w:eastAsia="MS Mincho" w:hAnsi="Times New Roman" w:cs="Times New Roman"/>
          <w:b/>
          <w:i w:val="0"/>
          <w:iCs w:val="0"/>
          <w:sz w:val="28"/>
          <w:szCs w:val="24"/>
          <w:lang w:val="ru-RU" w:eastAsia="ja-JP" w:bidi="he-IL"/>
        </w:rPr>
        <w:t>21 сентября 2023 года</w:t>
      </w:r>
      <w:r w:rsidRP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. </w:t>
      </w:r>
      <w:r w:rsidRPr="004C39A0">
        <w:rPr>
          <w:rFonts w:ascii="Times New Roman" w:eastAsia="MS Mincho" w:hAnsi="Times New Roman" w:cs="Times New Roman"/>
          <w:i w:val="0"/>
          <w:iCs w:val="0"/>
          <w:sz w:val="28"/>
          <w:szCs w:val="24"/>
          <w:u w:val="single"/>
          <w:lang w:val="ru-RU" w:eastAsia="ja-JP" w:bidi="he-IL"/>
        </w:rPr>
        <w:t xml:space="preserve">Также </w:t>
      </w:r>
      <w:proofErr w:type="gramStart"/>
      <w:r w:rsidRPr="004C39A0">
        <w:rPr>
          <w:rFonts w:ascii="Times New Roman" w:eastAsia="MS Mincho" w:hAnsi="Times New Roman" w:cs="Times New Roman"/>
          <w:i w:val="0"/>
          <w:iCs w:val="0"/>
          <w:sz w:val="28"/>
          <w:szCs w:val="24"/>
          <w:u w:val="single"/>
          <w:lang w:val="ru-RU" w:eastAsia="ja-JP" w:bidi="he-IL"/>
        </w:rPr>
        <w:t>возмож</w:t>
      </w:r>
      <w:r w:rsidR="004C39A0">
        <w:rPr>
          <w:rFonts w:ascii="Times New Roman" w:eastAsia="MS Mincho" w:hAnsi="Times New Roman" w:cs="Times New Roman"/>
          <w:i w:val="0"/>
          <w:iCs w:val="0"/>
          <w:sz w:val="28"/>
          <w:szCs w:val="24"/>
          <w:u w:val="single"/>
          <w:lang w:val="ru-RU" w:eastAsia="ja-JP" w:bidi="he-IL"/>
        </w:rPr>
        <w:t>е</w:t>
      </w:r>
      <w:r w:rsidRPr="004C39A0">
        <w:rPr>
          <w:rFonts w:ascii="Times New Roman" w:eastAsia="MS Mincho" w:hAnsi="Times New Roman" w:cs="Times New Roman"/>
          <w:i w:val="0"/>
          <w:iCs w:val="0"/>
          <w:sz w:val="28"/>
          <w:szCs w:val="24"/>
          <w:u w:val="single"/>
          <w:lang w:val="ru-RU" w:eastAsia="ja-JP" w:bidi="he-IL"/>
        </w:rPr>
        <w:t>н</w:t>
      </w:r>
      <w:proofErr w:type="gramEnd"/>
      <w:r w:rsidRPr="004C39A0">
        <w:rPr>
          <w:rFonts w:ascii="Times New Roman" w:eastAsia="MS Mincho" w:hAnsi="Times New Roman" w:cs="Times New Roman"/>
          <w:i w:val="0"/>
          <w:iCs w:val="0"/>
          <w:sz w:val="28"/>
          <w:szCs w:val="24"/>
          <w:u w:val="single"/>
          <w:lang w:val="ru-RU" w:eastAsia="ja-JP" w:bidi="he-IL"/>
        </w:rPr>
        <w:t xml:space="preserve"> онлайн</w:t>
      </w:r>
      <w:r w:rsidR="004C39A0">
        <w:rPr>
          <w:rFonts w:ascii="Times New Roman" w:eastAsia="MS Mincho" w:hAnsi="Times New Roman" w:cs="Times New Roman"/>
          <w:i w:val="0"/>
          <w:iCs w:val="0"/>
          <w:sz w:val="28"/>
          <w:szCs w:val="24"/>
          <w:u w:val="single"/>
          <w:lang w:val="ru-RU" w:eastAsia="ja-JP" w:bidi="he-IL"/>
        </w:rPr>
        <w:t>-формат участия (онлайн</w:t>
      </w:r>
      <w:r w:rsidRPr="004C39A0">
        <w:rPr>
          <w:rFonts w:ascii="Times New Roman" w:eastAsia="MS Mincho" w:hAnsi="Times New Roman" w:cs="Times New Roman"/>
          <w:i w:val="0"/>
          <w:iCs w:val="0"/>
          <w:sz w:val="28"/>
          <w:szCs w:val="24"/>
          <w:u w:val="single"/>
          <w:lang w:val="ru-RU" w:eastAsia="ja-JP" w:bidi="he-IL"/>
        </w:rPr>
        <w:t>-курс и встречи в формате B2B</w:t>
      </w:r>
      <w:r w:rsidR="004C39A0">
        <w:rPr>
          <w:rFonts w:ascii="Times New Roman" w:eastAsia="MS Mincho" w:hAnsi="Times New Roman" w:cs="Times New Roman"/>
          <w:i w:val="0"/>
          <w:iCs w:val="0"/>
          <w:sz w:val="28"/>
          <w:szCs w:val="24"/>
          <w:u w:val="single"/>
          <w:lang w:val="ru-RU" w:eastAsia="ja-JP" w:bidi="he-IL"/>
        </w:rPr>
        <w:t>)</w:t>
      </w:r>
      <w:r w:rsidRPr="004C39A0">
        <w:rPr>
          <w:rFonts w:ascii="Times New Roman" w:eastAsia="MS Mincho" w:hAnsi="Times New Roman" w:cs="Times New Roman"/>
          <w:i w:val="0"/>
          <w:iCs w:val="0"/>
          <w:sz w:val="28"/>
          <w:szCs w:val="24"/>
          <w:u w:val="single"/>
          <w:lang w:val="ru-RU" w:eastAsia="ja-JP" w:bidi="he-IL"/>
        </w:rPr>
        <w:t>.</w:t>
      </w:r>
    </w:p>
    <w:p w:rsidR="004C39A0" w:rsidRPr="004C39A0" w:rsidRDefault="004C39A0" w:rsidP="004C39A0">
      <w:pPr>
        <w:widowControl w:val="0"/>
        <w:spacing w:after="0" w:line="360" w:lineRule="auto"/>
        <w:ind w:firstLine="993"/>
        <w:jc w:val="both"/>
        <w:rPr>
          <w:rFonts w:ascii="Times New Roman" w:eastAsia="MS Mincho" w:hAnsi="Times New Roman" w:cs="Times New Roman"/>
          <w:b/>
          <w:i w:val="0"/>
          <w:iCs w:val="0"/>
          <w:sz w:val="28"/>
          <w:szCs w:val="24"/>
          <w:u w:val="single"/>
          <w:lang w:val="ru-RU" w:eastAsia="ja-JP" w:bidi="he-IL"/>
        </w:rPr>
      </w:pPr>
      <w:r w:rsidRPr="004C39A0">
        <w:rPr>
          <w:rFonts w:ascii="Times New Roman" w:eastAsia="MS Mincho" w:hAnsi="Times New Roman" w:cs="Times New Roman"/>
          <w:b/>
          <w:i w:val="0"/>
          <w:iCs w:val="0"/>
          <w:sz w:val="28"/>
          <w:szCs w:val="24"/>
          <w:u w:val="single"/>
          <w:lang w:val="ru-RU" w:eastAsia="ja-JP" w:bidi="he-IL"/>
        </w:rPr>
        <w:t>К</w:t>
      </w:r>
      <w:r w:rsidRPr="004C39A0">
        <w:rPr>
          <w:rFonts w:ascii="Times New Roman" w:eastAsia="MS Mincho" w:hAnsi="Times New Roman" w:cs="Times New Roman"/>
          <w:b/>
          <w:i w:val="0"/>
          <w:iCs w:val="0"/>
          <w:sz w:val="28"/>
          <w:szCs w:val="24"/>
          <w:u w:val="single"/>
          <w:lang w:val="ru-RU" w:eastAsia="ja-JP" w:bidi="he-IL"/>
        </w:rPr>
        <w:t>лючевые преимущества</w:t>
      </w:r>
      <w:r w:rsidRPr="004C39A0">
        <w:rPr>
          <w:rFonts w:ascii="Times New Roman" w:eastAsia="MS Mincho" w:hAnsi="Times New Roman" w:cs="Times New Roman"/>
          <w:b/>
          <w:i w:val="0"/>
          <w:iCs w:val="0"/>
          <w:sz w:val="28"/>
          <w:szCs w:val="24"/>
          <w:u w:val="single"/>
          <w:lang w:val="ru-RU" w:eastAsia="ja-JP" w:bidi="he-IL"/>
        </w:rPr>
        <w:t xml:space="preserve"> программы</w:t>
      </w:r>
      <w:r w:rsidRPr="004C39A0">
        <w:rPr>
          <w:rFonts w:ascii="Times New Roman" w:eastAsia="MS Mincho" w:hAnsi="Times New Roman" w:cs="Times New Roman"/>
          <w:b/>
          <w:i w:val="0"/>
          <w:iCs w:val="0"/>
          <w:sz w:val="28"/>
          <w:szCs w:val="24"/>
          <w:u w:val="single"/>
          <w:lang w:val="ru-RU" w:eastAsia="ja-JP" w:bidi="he-IL"/>
        </w:rPr>
        <w:t xml:space="preserve">:  </w:t>
      </w:r>
    </w:p>
    <w:p w:rsidR="004C39A0" w:rsidRPr="0036373F" w:rsidRDefault="004C39A0" w:rsidP="004C39A0">
      <w:pPr>
        <w:pStyle w:val="a8"/>
        <w:numPr>
          <w:ilvl w:val="0"/>
          <w:numId w:val="21"/>
        </w:numPr>
        <w:spacing w:line="360" w:lineRule="auto"/>
        <w:ind w:left="0" w:firstLine="993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  <w:r w:rsidRPr="0036373F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Обучающий курс </w:t>
      </w:r>
    </w:p>
    <w:p w:rsidR="004C39A0" w:rsidRPr="0036373F" w:rsidRDefault="004C39A0" w:rsidP="004C39A0">
      <w:pPr>
        <w:pStyle w:val="a8"/>
        <w:widowControl w:val="0"/>
        <w:numPr>
          <w:ilvl w:val="0"/>
          <w:numId w:val="21"/>
        </w:numPr>
        <w:spacing w:after="0" w:line="360" w:lineRule="auto"/>
        <w:ind w:left="0" w:firstLine="993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  <w:r w:rsidRPr="0036373F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Специально организованные крупные </w:t>
      </w:r>
      <w:r w:rsidRPr="0036373F">
        <w:rPr>
          <w:rFonts w:ascii="Times New Roman" w:eastAsia="MS Mincho" w:hAnsi="Times New Roman" w:cs="Times New Roman"/>
          <w:i w:val="0"/>
          <w:iCs w:val="0"/>
          <w:sz w:val="28"/>
          <w:szCs w:val="24"/>
          <w:lang w:eastAsia="ja-JP" w:bidi="he-IL"/>
        </w:rPr>
        <w:t>B</w:t>
      </w:r>
      <w:r w:rsidRPr="0036373F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2</w:t>
      </w:r>
      <w:r w:rsidRPr="0036373F">
        <w:rPr>
          <w:rFonts w:ascii="Times New Roman" w:eastAsia="MS Mincho" w:hAnsi="Times New Roman" w:cs="Times New Roman"/>
          <w:i w:val="0"/>
          <w:iCs w:val="0"/>
          <w:sz w:val="28"/>
          <w:szCs w:val="24"/>
          <w:lang w:eastAsia="ja-JP" w:bidi="he-IL"/>
        </w:rPr>
        <w:t>B</w:t>
      </w:r>
      <w:r w:rsidRPr="0036373F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-форумы</w:t>
      </w:r>
    </w:p>
    <w:p w:rsidR="004C39A0" w:rsidRPr="0036373F" w:rsidRDefault="004C39A0" w:rsidP="004C39A0">
      <w:pPr>
        <w:pStyle w:val="a8"/>
        <w:widowControl w:val="0"/>
        <w:numPr>
          <w:ilvl w:val="0"/>
          <w:numId w:val="21"/>
        </w:numPr>
        <w:spacing w:after="0" w:line="360" w:lineRule="auto"/>
        <w:ind w:left="0" w:firstLine="993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  <w:r w:rsidRPr="0036373F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Эксклюзивные </w:t>
      </w:r>
      <w:r w:rsidRPr="0036373F">
        <w:rPr>
          <w:rFonts w:ascii="Times New Roman" w:eastAsia="MS Mincho" w:hAnsi="Times New Roman" w:cs="Times New Roman"/>
          <w:i w:val="0"/>
          <w:iCs w:val="0"/>
          <w:sz w:val="28"/>
          <w:szCs w:val="24"/>
          <w:lang w:eastAsia="ja-JP" w:bidi="he-IL"/>
        </w:rPr>
        <w:t>B</w:t>
      </w:r>
      <w:r w:rsidRPr="0036373F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2</w:t>
      </w:r>
      <w:r w:rsidRPr="0036373F">
        <w:rPr>
          <w:rFonts w:ascii="Times New Roman" w:eastAsia="MS Mincho" w:hAnsi="Times New Roman" w:cs="Times New Roman"/>
          <w:i w:val="0"/>
          <w:iCs w:val="0"/>
          <w:sz w:val="28"/>
          <w:szCs w:val="24"/>
          <w:lang w:eastAsia="ja-JP" w:bidi="he-IL"/>
        </w:rPr>
        <w:t>G</w:t>
      </w:r>
      <w:r w:rsidRPr="0036373F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-встречи</w:t>
      </w:r>
    </w:p>
    <w:p w:rsidR="004C39A0" w:rsidRDefault="004C39A0" w:rsidP="004C39A0">
      <w:pPr>
        <w:pStyle w:val="a8"/>
        <w:widowControl w:val="0"/>
        <w:numPr>
          <w:ilvl w:val="0"/>
          <w:numId w:val="21"/>
        </w:numPr>
        <w:spacing w:after="0" w:line="360" w:lineRule="auto"/>
        <w:ind w:left="0" w:firstLine="993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  <w:r w:rsidRPr="0036373F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Сопровождение </w:t>
      </w:r>
      <w:r w:rsidRPr="0036373F">
        <w:rPr>
          <w:rFonts w:ascii="Times New Roman" w:eastAsia="MS Mincho" w:hAnsi="Times New Roman" w:cs="Times New Roman"/>
          <w:i w:val="0"/>
          <w:iCs w:val="0"/>
          <w:sz w:val="28"/>
          <w:szCs w:val="24"/>
          <w:lang w:eastAsia="ja-JP" w:bidi="he-IL"/>
        </w:rPr>
        <w:t>B</w:t>
      </w:r>
      <w:r w:rsidRPr="0036373F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2</w:t>
      </w:r>
      <w:r w:rsidRPr="0036373F">
        <w:rPr>
          <w:rFonts w:ascii="Times New Roman" w:eastAsia="MS Mincho" w:hAnsi="Times New Roman" w:cs="Times New Roman"/>
          <w:i w:val="0"/>
          <w:iCs w:val="0"/>
          <w:sz w:val="28"/>
          <w:szCs w:val="24"/>
          <w:lang w:eastAsia="ja-JP" w:bidi="he-IL"/>
        </w:rPr>
        <w:t>B</w:t>
      </w:r>
      <w:r w:rsidRPr="0036373F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встреч для получения наилучшего результата </w:t>
      </w:r>
    </w:p>
    <w:p w:rsidR="004C39A0" w:rsidRDefault="004C39A0" w:rsidP="004C39A0">
      <w:pPr>
        <w:pStyle w:val="a8"/>
        <w:widowControl w:val="0"/>
        <w:numPr>
          <w:ilvl w:val="0"/>
          <w:numId w:val="21"/>
        </w:numPr>
        <w:spacing w:after="0" w:line="360" w:lineRule="auto"/>
        <w:ind w:left="0" w:firstLine="993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Полный пакет участия в </w:t>
      </w:r>
      <w:proofErr w:type="gramStart"/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бизнес-программе</w:t>
      </w:r>
      <w:proofErr w:type="gramEnd"/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«под ключ»</w:t>
      </w:r>
    </w:p>
    <w:p w:rsidR="004C39A0" w:rsidRPr="004C39A0" w:rsidRDefault="004C39A0" w:rsidP="004C39A0">
      <w:pPr>
        <w:widowControl w:val="0"/>
        <w:spacing w:after="0" w:line="360" w:lineRule="auto"/>
        <w:ind w:firstLine="993"/>
        <w:jc w:val="both"/>
        <w:rPr>
          <w:rFonts w:ascii="Times New Roman" w:eastAsia="MS Mincho" w:hAnsi="Times New Roman" w:cs="Times New Roman"/>
          <w:b/>
          <w:i w:val="0"/>
          <w:iCs w:val="0"/>
          <w:sz w:val="28"/>
          <w:szCs w:val="24"/>
          <w:u w:val="single"/>
          <w:lang w:val="ru-RU" w:eastAsia="ja-JP" w:bidi="he-IL"/>
        </w:rPr>
      </w:pPr>
      <w:r w:rsidRPr="004C39A0">
        <w:rPr>
          <w:rFonts w:ascii="Times New Roman" w:eastAsia="MS Mincho" w:hAnsi="Times New Roman" w:cs="Times New Roman"/>
          <w:b/>
          <w:i w:val="0"/>
          <w:iCs w:val="0"/>
          <w:sz w:val="28"/>
          <w:szCs w:val="24"/>
          <w:u w:val="single"/>
          <w:lang w:val="ru-RU" w:eastAsia="ja-JP" w:bidi="he-IL"/>
        </w:rPr>
        <w:t>Две группы:</w:t>
      </w:r>
    </w:p>
    <w:p w:rsidR="004C39A0" w:rsidRPr="004C39A0" w:rsidRDefault="004C39A0" w:rsidP="004C39A0">
      <w:pPr>
        <w:widowControl w:val="0"/>
        <w:spacing w:after="0" w:line="360" w:lineRule="auto"/>
        <w:ind w:firstLine="993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  <w:r w:rsidRPr="006D62EC">
        <w:rPr>
          <w:rFonts w:ascii="Times New Roman" w:eastAsia="MS Mincho" w:hAnsi="Times New Roman" w:cs="Times New Roman"/>
          <w:b/>
          <w:i w:val="0"/>
          <w:iCs w:val="0"/>
          <w:sz w:val="28"/>
          <w:szCs w:val="24"/>
          <w:lang w:val="ru-RU" w:eastAsia="ja-JP" w:bidi="he-IL"/>
        </w:rPr>
        <w:t>Группа 1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: </w:t>
      </w:r>
      <w:r w:rsidRPr="004C39A0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нефтехимия, полимеры, пластик, резина и сопутствующие машины и оборудование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.</w:t>
      </w:r>
    </w:p>
    <w:p w:rsidR="004C39A0" w:rsidRDefault="004C39A0" w:rsidP="004C39A0">
      <w:pPr>
        <w:widowControl w:val="0"/>
        <w:spacing w:after="0" w:line="360" w:lineRule="auto"/>
        <w:ind w:firstLine="993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  <w:r w:rsidRPr="006D62EC">
        <w:rPr>
          <w:rFonts w:ascii="Times New Roman" w:eastAsia="MS Mincho" w:hAnsi="Times New Roman" w:cs="Times New Roman"/>
          <w:b/>
          <w:i w:val="0"/>
          <w:iCs w:val="0"/>
          <w:sz w:val="28"/>
          <w:szCs w:val="24"/>
          <w:lang w:val="ru-RU" w:eastAsia="ja-JP" w:bidi="he-IL"/>
        </w:rPr>
        <w:t>Группа 2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: </w:t>
      </w:r>
      <w:r w:rsidRPr="004C39A0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здравоохранение, медицинс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кое оборудование и фармацевтика.</w:t>
      </w:r>
      <w:r w:rsidRPr="004C39A0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</w:p>
    <w:p w:rsidR="004C39A0" w:rsidRDefault="004C39A0" w:rsidP="004C39A0">
      <w:pPr>
        <w:widowControl w:val="0"/>
        <w:spacing w:after="0" w:line="360" w:lineRule="auto"/>
        <w:ind w:firstLine="993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</w:p>
    <w:p w:rsidR="004C39A0" w:rsidRPr="00BD3040" w:rsidRDefault="004C39A0" w:rsidP="004C39A0">
      <w:pPr>
        <w:widowControl w:val="0"/>
        <w:spacing w:after="0" w:line="360" w:lineRule="auto"/>
        <w:ind w:left="284" w:firstLine="708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  <w:r w:rsidRPr="00BD3040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lastRenderedPageBreak/>
        <w:t>Это прекрасная возможность получить знания от экспертов в данной области и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  <w:r w:rsidRPr="00BD3040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приобрести навыки, необходимые для успешной работы.</w:t>
      </w:r>
    </w:p>
    <w:p w:rsidR="00776624" w:rsidRPr="00E4432E" w:rsidRDefault="005A5D3E" w:rsidP="005A5D3E">
      <w:pPr>
        <w:widowControl w:val="0"/>
        <w:spacing w:after="0" w:line="360" w:lineRule="auto"/>
        <w:ind w:left="284" w:firstLine="708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Программа подготовлена совместно с Торговым </w:t>
      </w:r>
      <w:r w:rsidR="00097424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Д</w:t>
      </w:r>
      <w:bookmarkStart w:id="0" w:name="_GoBack"/>
      <w:bookmarkEnd w:id="0"/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омом Ирана в Москве и компанией </w:t>
      </w:r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АНИК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в качестве российских партнеров, а также с иранскими партнерами: компанией </w:t>
      </w:r>
      <w:proofErr w:type="spellStart"/>
      <w:r w:rsidRPr="005A5D3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Farasoo</w:t>
      </w:r>
      <w:proofErr w:type="spellEnd"/>
      <w:r w:rsidRPr="005A5D3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  <w:proofErr w:type="spellStart"/>
      <w:r w:rsidRPr="005A5D3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Co</w:t>
      </w:r>
      <w:proofErr w:type="spellEnd"/>
      <w:r w:rsidR="005506DB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  <w:r w:rsidR="00B4290D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и </w:t>
      </w:r>
      <w:r w:rsidR="00B4503A" w:rsidRP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Университетом Шариф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(</w:t>
      </w:r>
      <w:proofErr w:type="spellStart"/>
      <w:r w:rsidRPr="005A5D3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Sharif</w:t>
      </w:r>
      <w:proofErr w:type="spellEnd"/>
      <w:r w:rsidRPr="005A5D3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  <w:proofErr w:type="spellStart"/>
      <w:r w:rsidRPr="005A5D3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University</w:t>
      </w:r>
      <w:proofErr w:type="spellEnd"/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)</w:t>
      </w:r>
      <w:r w:rsidR="00B4503A" w:rsidRP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– наиболее значимым высшим учебным заведением Ирана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– при поддержке </w:t>
      </w:r>
      <w:r w:rsidRPr="005A5D3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Вице-президент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а</w:t>
      </w:r>
      <w:r w:rsidRPr="005A5D3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Ирана по науке и технологиям и Организаци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и </w:t>
      </w:r>
      <w:r w:rsidRPr="005A5D3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содействи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я торговле Ирана (TPO)</w:t>
      </w:r>
      <w:r w:rsidR="00026136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. </w:t>
      </w:r>
    </w:p>
    <w:p w:rsidR="00B4503A" w:rsidRPr="00B4503A" w:rsidRDefault="00B4503A" w:rsidP="00B4503A">
      <w:pPr>
        <w:widowControl w:val="0"/>
        <w:spacing w:after="0" w:line="360" w:lineRule="auto"/>
        <w:ind w:left="284" w:firstLine="708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В ходе </w:t>
      </w:r>
      <w:r w:rsidR="00BD3040" w:rsidRPr="00BF68E1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DBI</w:t>
      </w:r>
      <w:r w:rsidR="00BD3040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участники</w:t>
      </w:r>
      <w:r w:rsidRP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получ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а</w:t>
      </w:r>
      <w:r w:rsidRP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т навыки и знания, необходимые для успешного ведения </w:t>
      </w:r>
      <w:proofErr w:type="gramStart"/>
      <w:r w:rsidRP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бизнеса</w:t>
      </w:r>
      <w:proofErr w:type="gramEnd"/>
      <w:r w:rsidR="000F0677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как</w:t>
      </w:r>
      <w:r w:rsidR="00BF68E1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с иранскими партнерами</w:t>
      </w:r>
      <w:r w:rsidR="000F0677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, так</w:t>
      </w:r>
      <w:r w:rsidR="00BF68E1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и в </w:t>
      </w:r>
      <w:r w:rsidR="000F0677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самом </w:t>
      </w:r>
      <w:r w:rsidR="00BF68E1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Иране</w:t>
      </w:r>
      <w:r w:rsidRP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, получ</w:t>
      </w:r>
      <w:r w:rsidR="00BF68E1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ат</w:t>
      </w:r>
      <w:r w:rsidRPr="00B4503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возможность встретиться с представителями крупного бизнеса и государственных органов Ирана</w:t>
      </w:r>
      <w:r w:rsidR="00BF68E1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. </w:t>
      </w:r>
      <w:r w:rsidR="00BD3040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Кроме того, принимающей стороной</w:t>
      </w:r>
      <w:r w:rsidR="00BD3040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будут предоставлены индивидуальные условия посещения</w:t>
      </w:r>
      <w:r w:rsidR="00BD3040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  <w:r w:rsidR="00BD3040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специализированной выставки</w:t>
      </w:r>
      <w:r w:rsidR="00BD3040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  <w:proofErr w:type="spellStart"/>
      <w:r w:rsidR="00BD3040" w:rsidRPr="00E4432E">
        <w:rPr>
          <w:rFonts w:ascii="Times New Roman" w:eastAsia="MS Mincho" w:hAnsi="Times New Roman" w:cs="Times New Roman"/>
          <w:b/>
          <w:i w:val="0"/>
          <w:iCs w:val="0"/>
          <w:sz w:val="28"/>
          <w:szCs w:val="24"/>
          <w:lang w:val="ru-RU" w:eastAsia="ja-JP" w:bidi="he-IL"/>
        </w:rPr>
        <w:t>IranPlast</w:t>
      </w:r>
      <w:proofErr w:type="spellEnd"/>
      <w:r w:rsidR="00BD3040" w:rsidRPr="00E4432E">
        <w:rPr>
          <w:rFonts w:ascii="Times New Roman" w:eastAsia="MS Mincho" w:hAnsi="Times New Roman" w:cs="Times New Roman"/>
          <w:b/>
          <w:i w:val="0"/>
          <w:iCs w:val="0"/>
          <w:sz w:val="28"/>
          <w:szCs w:val="24"/>
          <w:lang w:val="ru-RU" w:eastAsia="ja-JP" w:bidi="he-IL"/>
        </w:rPr>
        <w:t xml:space="preserve"> 2023</w:t>
      </w:r>
      <w:r w:rsidR="00BD3040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, </w:t>
      </w:r>
      <w:r w:rsidR="00BD3040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включая </w:t>
      </w:r>
      <w:r w:rsidR="00BD3040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участие в </w:t>
      </w:r>
      <w:proofErr w:type="gramStart"/>
      <w:r w:rsidR="00BD3040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бизнес-форумах</w:t>
      </w:r>
      <w:proofErr w:type="gramEnd"/>
      <w:r w:rsidR="00BD3040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и специализированных B2B встреч</w:t>
      </w:r>
      <w:r w:rsidR="00BD3040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ах</w:t>
      </w:r>
      <w:r w:rsidR="00BD3040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.</w:t>
      </w:r>
    </w:p>
    <w:p w:rsidR="00776624" w:rsidRPr="00E4432E" w:rsidRDefault="000F0677" w:rsidP="001B02B2">
      <w:pPr>
        <w:widowControl w:val="0"/>
        <w:spacing w:after="0" w:line="360" w:lineRule="auto"/>
        <w:ind w:left="284" w:firstLine="708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Программой </w:t>
      </w:r>
      <w:r w:rsidR="00776624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  <w:r w:rsidRPr="00BF68E1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DBI</w:t>
      </w:r>
      <w:r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предусмотрены</w:t>
      </w:r>
      <w:r w:rsidR="00776624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раз</w:t>
      </w:r>
      <w:r w:rsidR="00B4290D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нообраз</w:t>
      </w:r>
      <w:r w:rsidR="00776624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ны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е</w:t>
      </w:r>
      <w:r w:rsidR="00776624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образовательны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е</w:t>
      </w:r>
      <w:r w:rsidR="00776624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, практически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е</w:t>
      </w:r>
      <w:r w:rsidR="00776624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и коммуникационны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е</w:t>
      </w:r>
      <w:r w:rsidR="00776624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мероприятия, направленны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е на </w:t>
      </w:r>
      <w:r w:rsidR="00776624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развитие знаний о возможностях ведения бизнеса в Иране и их практическое применение</w:t>
      </w:r>
      <w:r w:rsidR="00645EFC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. </w:t>
      </w:r>
    </w:p>
    <w:p w:rsidR="000F0677" w:rsidRDefault="00452FC6" w:rsidP="001B02B2">
      <w:pPr>
        <w:widowControl w:val="0"/>
        <w:spacing w:after="0" w:line="360" w:lineRule="auto"/>
        <w:ind w:left="284" w:firstLine="708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  <w:r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Для компаний </w:t>
      </w:r>
      <w:r w:rsidR="00234FF3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в </w:t>
      </w:r>
      <w:r w:rsidR="00776624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области здравоохранения и фармацевтики </w:t>
      </w:r>
      <w:r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предусмотрено посещение</w:t>
      </w:r>
      <w:r w:rsidR="00776624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  <w:r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иранских заводов </w:t>
      </w:r>
      <w:r w:rsidR="00776624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по производству  медицинского оборудования и фармацевтических препаратов</w:t>
      </w:r>
      <w:r w:rsidR="000F0677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.</w:t>
      </w:r>
      <w:r w:rsidR="00776624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</w:p>
    <w:p w:rsidR="00776624" w:rsidRPr="00E4432E" w:rsidRDefault="000F0677" w:rsidP="001B02B2">
      <w:pPr>
        <w:widowControl w:val="0"/>
        <w:spacing w:after="0" w:line="360" w:lineRule="auto"/>
        <w:ind w:left="284" w:firstLine="708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Для обеих групп будут организованы </w:t>
      </w:r>
      <w:r w:rsidR="00452FC6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B2B-встречи с </w:t>
      </w:r>
      <w:r w:rsidR="00776624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иранскими коллегами</w:t>
      </w:r>
      <w:r w:rsidR="00B4290D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, 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предоставлен доступ к </w:t>
      </w:r>
      <w:r w:rsidR="00B4290D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регистраци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и</w:t>
      </w:r>
      <w:r w:rsidR="00B4290D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на 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специально </w:t>
      </w:r>
      <w:r w:rsidR="00B4290D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созданной </w:t>
      </w:r>
      <w:r w:rsidR="00EC4BA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деловой электронной площадке, а также постпрограммное сопровождение с предоставлением дополнительной деловой информации и помощью в поиске партнеров</w:t>
      </w:r>
      <w:r w:rsidR="00776624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. </w:t>
      </w:r>
    </w:p>
    <w:p w:rsidR="00BD3040" w:rsidRPr="00BD3040" w:rsidRDefault="00BD3040" w:rsidP="00BD3040">
      <w:pPr>
        <w:widowControl w:val="0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  <w:r w:rsidRPr="00BD3040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Для получения дополнительной информации и регистрации посетите сайт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  <w:hyperlink r:id="rId9" w:history="1">
        <w:r w:rsidR="006D62EC" w:rsidRPr="00BA4E4E">
          <w:rPr>
            <w:rStyle w:val="ab"/>
            <w:rFonts w:ascii="Times New Roman" w:eastAsia="MS Mincho" w:hAnsi="Times New Roman" w:cs="Times New Roman"/>
            <w:i w:val="0"/>
            <w:iCs w:val="0"/>
            <w:sz w:val="28"/>
            <w:szCs w:val="24"/>
            <w:lang w:val="ru-RU" w:eastAsia="ja-JP" w:bidi="he-IL"/>
          </w:rPr>
          <w:t>https://anikeducation.com/</w:t>
        </w:r>
      </w:hyperlink>
      <w:r w:rsidRPr="00BD3040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, а также ознакомьтесь с прилагаемым буклетом-презентацией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.</w:t>
      </w:r>
    </w:p>
    <w:p w:rsidR="00BD3040" w:rsidRPr="00BD3040" w:rsidRDefault="00BD3040" w:rsidP="00BD3040">
      <w:pPr>
        <w:widowControl w:val="0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  <w:r w:rsidRPr="00BD3040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Мы будем рады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лично</w:t>
      </w:r>
      <w:r w:rsidRPr="00BD3040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рассказать Вам о данной программе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и ответить на возникшие вопросы. Для этого просьба связаться с нами по нижеуказанным контактам:</w:t>
      </w:r>
    </w:p>
    <w:p w:rsidR="00847238" w:rsidRDefault="00E4432E" w:rsidP="00847238">
      <w:pPr>
        <w:widowControl w:val="0"/>
        <w:spacing w:after="0" w:line="360" w:lineRule="auto"/>
        <w:ind w:left="284" w:firstLine="708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  <w:r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lastRenderedPageBreak/>
        <w:t xml:space="preserve">- </w:t>
      </w:r>
      <w:r w:rsidR="00847238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Анна</w:t>
      </w:r>
      <w:r w:rsidR="00847238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  <w:r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Соловьева, заместитель управляющего директора </w:t>
      </w:r>
      <w:r w:rsidR="006D62EC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У</w:t>
      </w:r>
      <w:r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правления международного двустороннего сотрудничества РСПП</w:t>
      </w: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(</w:t>
      </w:r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+7</w:t>
      </w:r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 </w:t>
      </w:r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926</w:t>
      </w:r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 306 </w:t>
      </w:r>
      <w:r w:rsidR="00847238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71</w:t>
      </w:r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</w:t>
      </w:r>
      <w:r w:rsidR="00847238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47</w:t>
      </w:r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, </w:t>
      </w:r>
      <w:proofErr w:type="spellStart"/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эл</w:t>
      </w:r>
      <w:proofErr w:type="gramStart"/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.п</w:t>
      </w:r>
      <w:proofErr w:type="gramEnd"/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очта</w:t>
      </w:r>
      <w:proofErr w:type="spellEnd"/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: </w:t>
      </w:r>
      <w:proofErr w:type="gramStart"/>
      <w:r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S</w:t>
      </w:r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olovievaAV@rspp.ru ,</w:t>
      </w:r>
      <w:r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)</w:t>
      </w:r>
      <w:r w:rsidR="00EC4BAA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;</w:t>
      </w:r>
      <w:proofErr w:type="gramEnd"/>
    </w:p>
    <w:p w:rsidR="001B02B2" w:rsidRDefault="00EC4BAA" w:rsidP="00847238">
      <w:pPr>
        <w:widowControl w:val="0"/>
        <w:spacing w:after="0" w:line="360" w:lineRule="auto"/>
        <w:ind w:left="284" w:firstLine="708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  <w:r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-</w:t>
      </w:r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Иван Кузин, вице-президент ООО «АНИК» (+7</w:t>
      </w:r>
      <w:r w:rsidR="00847238" w:rsidRP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 903 753 79 69</w:t>
      </w:r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, </w:t>
      </w:r>
      <w:proofErr w:type="spellStart"/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эл</w:t>
      </w:r>
      <w:proofErr w:type="gramStart"/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.п</w:t>
      </w:r>
      <w:proofErr w:type="gramEnd"/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очта</w:t>
      </w:r>
      <w:proofErr w:type="spellEnd"/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: </w:t>
      </w:r>
      <w:r w:rsidR="00847238" w:rsidRP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educationanik@gmail.com</w:t>
      </w:r>
      <w:r w:rsidR="00847238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>)</w:t>
      </w:r>
      <w:r w:rsidR="00E4432E" w:rsidRPr="00E4432E"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  <w:t xml:space="preserve">. </w:t>
      </w:r>
    </w:p>
    <w:p w:rsidR="001D733E" w:rsidRDefault="001D733E" w:rsidP="001D733E">
      <w:pPr>
        <w:widowControl w:val="0"/>
        <w:spacing w:after="0" w:line="360" w:lineRule="auto"/>
        <w:ind w:left="284" w:firstLine="708"/>
        <w:jc w:val="both"/>
        <w:rPr>
          <w:rFonts w:ascii="Times New Roman" w:eastAsia="MS Mincho" w:hAnsi="Times New Roman" w:cs="Times New Roman"/>
          <w:i w:val="0"/>
          <w:iCs w:val="0"/>
          <w:sz w:val="28"/>
          <w:szCs w:val="24"/>
          <w:lang w:val="ru-RU" w:eastAsia="ja-JP" w:bidi="he-IL"/>
        </w:rPr>
      </w:pPr>
    </w:p>
    <w:p w:rsidR="00847238" w:rsidRDefault="00847238" w:rsidP="00847238">
      <w:pPr>
        <w:widowControl w:val="0"/>
        <w:spacing w:after="0" w:line="360" w:lineRule="auto"/>
        <w:ind w:firstLine="708"/>
        <w:rPr>
          <w:rFonts w:ascii="Times New Roman" w:eastAsia="MS Mincho" w:hAnsi="Times New Roman" w:cs="Times New Roman"/>
          <w:b/>
          <w:i w:val="0"/>
          <w:iCs w:val="0"/>
          <w:color w:val="FF0000"/>
          <w:sz w:val="28"/>
          <w:szCs w:val="24"/>
          <w:lang w:val="ru-RU" w:eastAsia="ja-JP" w:bidi="he-IL"/>
        </w:rPr>
      </w:pPr>
      <w:r w:rsidRPr="00847238">
        <w:rPr>
          <w:rFonts w:ascii="Times New Roman" w:eastAsia="MS Mincho" w:hAnsi="Times New Roman" w:cs="Times New Roman"/>
          <w:b/>
          <w:i w:val="0"/>
          <w:iCs w:val="0"/>
          <w:color w:val="FF0000"/>
          <w:sz w:val="28"/>
          <w:szCs w:val="24"/>
          <w:lang w:val="ru-RU" w:eastAsia="ja-JP" w:bidi="he-IL"/>
        </w:rPr>
        <w:t>О</w:t>
      </w:r>
      <w:r w:rsidR="001D733E" w:rsidRPr="00847238">
        <w:rPr>
          <w:rFonts w:ascii="Times New Roman" w:eastAsia="MS Mincho" w:hAnsi="Times New Roman" w:cs="Times New Roman"/>
          <w:b/>
          <w:i w:val="0"/>
          <w:iCs w:val="0"/>
          <w:color w:val="FF0000"/>
          <w:sz w:val="28"/>
          <w:szCs w:val="24"/>
          <w:lang w:val="ru-RU" w:eastAsia="ja-JP" w:bidi="he-IL"/>
        </w:rPr>
        <w:t xml:space="preserve">бращаем Ваше внимание, что количество мест для участия в программе ограниченно. </w:t>
      </w:r>
    </w:p>
    <w:p w:rsidR="00847238" w:rsidRPr="00847238" w:rsidRDefault="00847238" w:rsidP="00847238">
      <w:pPr>
        <w:widowControl w:val="0"/>
        <w:spacing w:after="0" w:line="360" w:lineRule="auto"/>
        <w:ind w:firstLine="708"/>
        <w:rPr>
          <w:rFonts w:ascii="Times New Roman" w:eastAsia="MS Mincho" w:hAnsi="Times New Roman" w:cs="Times New Roman"/>
          <w:b/>
          <w:i w:val="0"/>
          <w:iCs w:val="0"/>
          <w:color w:val="FF0000"/>
          <w:sz w:val="28"/>
          <w:szCs w:val="24"/>
          <w:lang w:val="ru-RU" w:eastAsia="ja-JP" w:bidi="he-IL"/>
        </w:rPr>
      </w:pPr>
    </w:p>
    <w:p w:rsidR="00847238" w:rsidRPr="00847238" w:rsidRDefault="00847238" w:rsidP="00847238">
      <w:pPr>
        <w:widowControl w:val="0"/>
        <w:spacing w:after="0" w:line="360" w:lineRule="auto"/>
        <w:ind w:firstLine="708"/>
        <w:rPr>
          <w:rFonts w:ascii="Times New Roman" w:eastAsia="MS Mincho" w:hAnsi="Times New Roman" w:cs="Times New Roman"/>
          <w:b/>
          <w:i w:val="0"/>
          <w:iCs w:val="0"/>
          <w:color w:val="FF0000"/>
          <w:sz w:val="28"/>
          <w:szCs w:val="24"/>
          <w:lang w:val="ru-RU" w:eastAsia="ja-JP" w:bidi="he-IL"/>
        </w:rPr>
      </w:pPr>
      <w:r w:rsidRPr="00847238">
        <w:rPr>
          <w:rFonts w:ascii="Times New Roman" w:eastAsia="MS Mincho" w:hAnsi="Times New Roman" w:cs="Times New Roman"/>
          <w:b/>
          <w:i w:val="0"/>
          <w:iCs w:val="0"/>
          <w:color w:val="FF0000"/>
          <w:sz w:val="28"/>
          <w:szCs w:val="24"/>
          <w:lang w:val="ru-RU" w:eastAsia="ja-JP" w:bidi="he-IL"/>
        </w:rPr>
        <w:t>!!! Регистрация для очного участия в программе закрывается 10 сентября!!!</w:t>
      </w:r>
    </w:p>
    <w:p w:rsidR="001D733E" w:rsidRPr="00847238" w:rsidRDefault="001D733E" w:rsidP="00847238">
      <w:pPr>
        <w:widowControl w:val="0"/>
        <w:spacing w:after="0" w:line="360" w:lineRule="auto"/>
        <w:ind w:left="284" w:firstLine="708"/>
        <w:rPr>
          <w:rFonts w:ascii="Times New Roman" w:eastAsia="MS Mincho" w:hAnsi="Times New Roman" w:cs="Times New Roman"/>
          <w:b/>
          <w:i w:val="0"/>
          <w:iCs w:val="0"/>
          <w:sz w:val="28"/>
          <w:szCs w:val="24"/>
          <w:lang w:val="ru-RU" w:eastAsia="ja-JP" w:bidi="he-IL"/>
        </w:rPr>
      </w:pPr>
    </w:p>
    <w:p w:rsidR="001B02B2" w:rsidRDefault="001B02B2" w:rsidP="001B02B2">
      <w:pPr>
        <w:widowControl w:val="0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iCs w:val="0"/>
          <w:sz w:val="28"/>
          <w:szCs w:val="24"/>
          <w:lang w:val="ru-RU" w:eastAsia="ja-JP" w:bidi="he-IL"/>
        </w:rPr>
      </w:pPr>
    </w:p>
    <w:p w:rsidR="001B02B2" w:rsidRDefault="001B02B2" w:rsidP="001B02B2">
      <w:pPr>
        <w:widowControl w:val="0"/>
        <w:spacing w:after="0" w:line="360" w:lineRule="auto"/>
        <w:ind w:left="284" w:firstLine="708"/>
        <w:jc w:val="both"/>
        <w:rPr>
          <w:rFonts w:ascii="Times New Roman" w:eastAsia="MS Mincho" w:hAnsi="Times New Roman" w:cs="Times New Roman"/>
          <w:iCs w:val="0"/>
          <w:sz w:val="28"/>
          <w:szCs w:val="24"/>
          <w:lang w:val="ru-RU" w:eastAsia="ja-JP" w:bidi="he-IL"/>
        </w:rPr>
      </w:pPr>
    </w:p>
    <w:p w:rsidR="00AF3C6F" w:rsidRPr="00B4503A" w:rsidRDefault="00AF3C6F" w:rsidP="001B02B2">
      <w:pPr>
        <w:widowControl w:val="0"/>
        <w:spacing w:after="0" w:line="360" w:lineRule="auto"/>
        <w:ind w:left="284" w:firstLine="708"/>
        <w:jc w:val="center"/>
        <w:rPr>
          <w:rFonts w:ascii="Times New Roman" w:eastAsiaTheme="minorHAnsi" w:hAnsi="Times New Roman" w:cs="Times New Roman"/>
          <w:iCs w:val="0"/>
          <w:sz w:val="24"/>
          <w:szCs w:val="24"/>
          <w:lang w:val="ru-RU" w:bidi="ar-SA"/>
        </w:rPr>
      </w:pPr>
    </w:p>
    <w:sectPr w:rsidR="00AF3C6F" w:rsidRPr="00B4503A" w:rsidSect="00D82CF8">
      <w:headerReference w:type="default" r:id="rId10"/>
      <w:footerReference w:type="default" r:id="rId11"/>
      <w:headerReference w:type="first" r:id="rId12"/>
      <w:pgSz w:w="11906" w:h="16838"/>
      <w:pgMar w:top="1134" w:right="851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56" w:rsidRDefault="00880F56">
      <w:pPr>
        <w:spacing w:after="0" w:line="240" w:lineRule="auto"/>
      </w:pPr>
      <w:r>
        <w:separator/>
      </w:r>
    </w:p>
  </w:endnote>
  <w:endnote w:type="continuationSeparator" w:id="0">
    <w:p w:rsidR="00880F56" w:rsidRDefault="0088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646" w:rsidRDefault="00887646">
    <w:pPr>
      <w:pStyle w:val="a3"/>
      <w:jc w:val="center"/>
      <w:rPr>
        <w:b/>
        <w:i w:val="0"/>
        <w:color w:val="C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56" w:rsidRDefault="00880F56">
      <w:pPr>
        <w:spacing w:after="0" w:line="240" w:lineRule="auto"/>
      </w:pPr>
      <w:r>
        <w:separator/>
      </w:r>
    </w:p>
  </w:footnote>
  <w:footnote w:type="continuationSeparator" w:id="0">
    <w:p w:rsidR="00880F56" w:rsidRDefault="0088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195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sz w:val="24"/>
      </w:rPr>
    </w:sdtEndPr>
    <w:sdtContent>
      <w:p w:rsidR="00050975" w:rsidRPr="004D0612" w:rsidRDefault="00050975">
        <w:pPr>
          <w:pStyle w:val="a5"/>
          <w:jc w:val="center"/>
          <w:rPr>
            <w:rFonts w:ascii="Times New Roman" w:hAnsi="Times New Roman" w:cs="Times New Roman"/>
            <w:i w:val="0"/>
            <w:sz w:val="24"/>
          </w:rPr>
        </w:pPr>
        <w:r w:rsidRPr="004D0612">
          <w:rPr>
            <w:rFonts w:ascii="Times New Roman" w:hAnsi="Times New Roman" w:cs="Times New Roman"/>
            <w:i w:val="0"/>
            <w:sz w:val="24"/>
          </w:rPr>
          <w:fldChar w:fldCharType="begin"/>
        </w:r>
        <w:r w:rsidRPr="004D0612">
          <w:rPr>
            <w:rFonts w:ascii="Times New Roman" w:hAnsi="Times New Roman" w:cs="Times New Roman"/>
            <w:i w:val="0"/>
            <w:sz w:val="24"/>
          </w:rPr>
          <w:instrText>PAGE   \* MERGEFORMAT</w:instrText>
        </w:r>
        <w:r w:rsidRPr="004D0612">
          <w:rPr>
            <w:rFonts w:ascii="Times New Roman" w:hAnsi="Times New Roman" w:cs="Times New Roman"/>
            <w:i w:val="0"/>
            <w:sz w:val="24"/>
          </w:rPr>
          <w:fldChar w:fldCharType="separate"/>
        </w:r>
        <w:r w:rsidR="00097424" w:rsidRPr="00097424">
          <w:rPr>
            <w:rFonts w:ascii="Times New Roman" w:hAnsi="Times New Roman" w:cs="Times New Roman"/>
            <w:i w:val="0"/>
            <w:noProof/>
            <w:sz w:val="24"/>
            <w:lang w:val="ru-RU"/>
          </w:rPr>
          <w:t>2</w:t>
        </w:r>
        <w:r w:rsidRPr="004D0612">
          <w:rPr>
            <w:rFonts w:ascii="Times New Roman" w:hAnsi="Times New Roman" w:cs="Times New Roman"/>
            <w:i w:val="0"/>
            <w:sz w:val="24"/>
          </w:rPr>
          <w:fldChar w:fldCharType="end"/>
        </w:r>
      </w:p>
    </w:sdtContent>
  </w:sdt>
  <w:p w:rsidR="00BE7198" w:rsidRPr="005506DB" w:rsidRDefault="00BE7198" w:rsidP="00E360C4">
    <w:pPr>
      <w:pStyle w:val="a5"/>
      <w:tabs>
        <w:tab w:val="clear" w:pos="9355"/>
        <w:tab w:val="right" w:pos="10488"/>
      </w:tabs>
      <w:ind w:left="-284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F8" w:rsidRDefault="00D82CF8" w:rsidP="00D82CF8">
    <w:pPr>
      <w:pStyle w:val="a5"/>
      <w:jc w:val="center"/>
    </w:pPr>
    <w:r w:rsidRPr="00BE7198">
      <w:rPr>
        <w:noProof/>
        <w:lang w:val="ru-RU" w:eastAsia="ru-RU" w:bidi="ar-SA"/>
      </w:rPr>
      <w:drawing>
        <wp:inline distT="0" distB="0" distL="0" distR="0" wp14:anchorId="3F5BB8B9" wp14:editId="3CCA69B3">
          <wp:extent cx="5883965" cy="777938"/>
          <wp:effectExtent l="0" t="0" r="2540" b="317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r="28054"/>
                  <a:stretch/>
                </pic:blipFill>
                <pic:spPr bwMode="auto">
                  <a:xfrm>
                    <a:off x="0" y="0"/>
                    <a:ext cx="5880240" cy="777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9F4"/>
    <w:multiLevelType w:val="hybridMultilevel"/>
    <w:tmpl w:val="F288F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62135"/>
    <w:multiLevelType w:val="hybridMultilevel"/>
    <w:tmpl w:val="6BB43C2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3D23A6F"/>
    <w:multiLevelType w:val="hybridMultilevel"/>
    <w:tmpl w:val="0BF629E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B68FB"/>
    <w:multiLevelType w:val="hybridMultilevel"/>
    <w:tmpl w:val="3F8EBFB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365637"/>
    <w:multiLevelType w:val="hybridMultilevel"/>
    <w:tmpl w:val="8FDA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755AD"/>
    <w:multiLevelType w:val="hybridMultilevel"/>
    <w:tmpl w:val="39B086DC"/>
    <w:lvl w:ilvl="0" w:tplc="E9CA9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E90CF9"/>
    <w:multiLevelType w:val="hybridMultilevel"/>
    <w:tmpl w:val="BE320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F2D73"/>
    <w:multiLevelType w:val="hybridMultilevel"/>
    <w:tmpl w:val="BD90D452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16207B22"/>
    <w:multiLevelType w:val="hybridMultilevel"/>
    <w:tmpl w:val="8A22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27CC5"/>
    <w:multiLevelType w:val="hybridMultilevel"/>
    <w:tmpl w:val="EAA681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745CCC"/>
    <w:multiLevelType w:val="hybridMultilevel"/>
    <w:tmpl w:val="8A623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54449"/>
    <w:multiLevelType w:val="hybridMultilevel"/>
    <w:tmpl w:val="B862FB7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9457C2"/>
    <w:multiLevelType w:val="hybridMultilevel"/>
    <w:tmpl w:val="DD885F2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4B664B5"/>
    <w:multiLevelType w:val="hybridMultilevel"/>
    <w:tmpl w:val="6F9AF01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A603F57"/>
    <w:multiLevelType w:val="hybridMultilevel"/>
    <w:tmpl w:val="45449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37B98"/>
    <w:multiLevelType w:val="hybridMultilevel"/>
    <w:tmpl w:val="7340F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D37A8"/>
    <w:multiLevelType w:val="hybridMultilevel"/>
    <w:tmpl w:val="43E29A84"/>
    <w:lvl w:ilvl="0" w:tplc="E0AE221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4D0F7BD4"/>
    <w:multiLevelType w:val="hybridMultilevel"/>
    <w:tmpl w:val="AF1EC88C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52EB4D81"/>
    <w:multiLevelType w:val="hybridMultilevel"/>
    <w:tmpl w:val="4BDCAF1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6C8775D"/>
    <w:multiLevelType w:val="hybridMultilevel"/>
    <w:tmpl w:val="EABA94B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1845397"/>
    <w:multiLevelType w:val="hybridMultilevel"/>
    <w:tmpl w:val="125A6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46424"/>
    <w:multiLevelType w:val="hybridMultilevel"/>
    <w:tmpl w:val="EEA2487A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75993151"/>
    <w:multiLevelType w:val="hybridMultilevel"/>
    <w:tmpl w:val="36408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14"/>
  </w:num>
  <w:num w:numId="6">
    <w:abstractNumId w:val="13"/>
  </w:num>
  <w:num w:numId="7">
    <w:abstractNumId w:val="7"/>
  </w:num>
  <w:num w:numId="8">
    <w:abstractNumId w:val="1"/>
  </w:num>
  <w:num w:numId="9">
    <w:abstractNumId w:val="19"/>
  </w:num>
  <w:num w:numId="10">
    <w:abstractNumId w:val="12"/>
  </w:num>
  <w:num w:numId="11">
    <w:abstractNumId w:val="21"/>
  </w:num>
  <w:num w:numId="12">
    <w:abstractNumId w:val="0"/>
  </w:num>
  <w:num w:numId="13">
    <w:abstractNumId w:val="20"/>
  </w:num>
  <w:num w:numId="14">
    <w:abstractNumId w:val="18"/>
  </w:num>
  <w:num w:numId="15">
    <w:abstractNumId w:val="10"/>
  </w:num>
  <w:num w:numId="16">
    <w:abstractNumId w:val="4"/>
  </w:num>
  <w:num w:numId="17">
    <w:abstractNumId w:val="6"/>
  </w:num>
  <w:num w:numId="18">
    <w:abstractNumId w:val="22"/>
  </w:num>
  <w:num w:numId="19">
    <w:abstractNumId w:val="11"/>
  </w:num>
  <w:num w:numId="20">
    <w:abstractNumId w:val="17"/>
  </w:num>
  <w:num w:numId="21">
    <w:abstractNumId w:val="8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46"/>
    <w:rsid w:val="00026136"/>
    <w:rsid w:val="00050975"/>
    <w:rsid w:val="00097424"/>
    <w:rsid w:val="000C2F30"/>
    <w:rsid w:val="000F0677"/>
    <w:rsid w:val="001704C2"/>
    <w:rsid w:val="001B02B2"/>
    <w:rsid w:val="001C1CCE"/>
    <w:rsid w:val="001D733E"/>
    <w:rsid w:val="00234FF3"/>
    <w:rsid w:val="00336057"/>
    <w:rsid w:val="0036373F"/>
    <w:rsid w:val="00452FC6"/>
    <w:rsid w:val="004C39A0"/>
    <w:rsid w:val="004D0612"/>
    <w:rsid w:val="005506DB"/>
    <w:rsid w:val="005A5D3E"/>
    <w:rsid w:val="005C5FDC"/>
    <w:rsid w:val="00615070"/>
    <w:rsid w:val="00645EFC"/>
    <w:rsid w:val="006D62EC"/>
    <w:rsid w:val="006F12BB"/>
    <w:rsid w:val="00776624"/>
    <w:rsid w:val="007C2F92"/>
    <w:rsid w:val="007F3220"/>
    <w:rsid w:val="00847238"/>
    <w:rsid w:val="0085524C"/>
    <w:rsid w:val="0085594D"/>
    <w:rsid w:val="00880F56"/>
    <w:rsid w:val="00887646"/>
    <w:rsid w:val="009157DB"/>
    <w:rsid w:val="009D240D"/>
    <w:rsid w:val="00A93D6B"/>
    <w:rsid w:val="00AF3C6F"/>
    <w:rsid w:val="00B4290D"/>
    <w:rsid w:val="00B4503A"/>
    <w:rsid w:val="00BD3040"/>
    <w:rsid w:val="00BE7198"/>
    <w:rsid w:val="00BF68E1"/>
    <w:rsid w:val="00C5379B"/>
    <w:rsid w:val="00C613CB"/>
    <w:rsid w:val="00D02F18"/>
    <w:rsid w:val="00D52B6F"/>
    <w:rsid w:val="00D67173"/>
    <w:rsid w:val="00D82CF8"/>
    <w:rsid w:val="00D90F7E"/>
    <w:rsid w:val="00E33296"/>
    <w:rsid w:val="00E33573"/>
    <w:rsid w:val="00E360C4"/>
    <w:rsid w:val="00E4432E"/>
    <w:rsid w:val="00E4575F"/>
    <w:rsid w:val="00EC4BAA"/>
    <w:rsid w:val="00EC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3E"/>
    <w:pPr>
      <w:spacing w:after="200" w:line="288" w:lineRule="auto"/>
    </w:pPr>
    <w:rPr>
      <w:rFonts w:eastAsiaTheme="minorEastAsia"/>
      <w:i/>
      <w:iCs/>
      <w:sz w:val="20"/>
      <w:szCs w:val="20"/>
      <w:lang w:val="en-US" w:bidi="en-US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Pr>
      <w:rFonts w:ascii="Calibri" w:eastAsia="Calibri" w:hAnsi="Calibri" w:cs="Times New Roman"/>
      <w:i/>
      <w:iCs/>
      <w:sz w:val="20"/>
      <w:szCs w:val="20"/>
      <w:lang w:val="en-US" w:bidi="en-US"/>
      <w14:ligatures w14:val="non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eastAsiaTheme="minorEastAsia"/>
      <w:i/>
      <w:iCs/>
      <w:sz w:val="20"/>
      <w:szCs w:val="20"/>
      <w:lang w:val="en-US" w:bidi="en-US"/>
      <w14:ligatures w14:val="none"/>
    </w:rPr>
  </w:style>
  <w:style w:type="table" w:styleId="a7">
    <w:name w:val="Table Grid"/>
    <w:basedOn w:val="a1"/>
    <w:uiPriority w:val="59"/>
    <w:pPr>
      <w:spacing w:after="0" w:line="240" w:lineRule="auto"/>
    </w:pPr>
    <w:rPr>
      <w:rFonts w:eastAsiaTheme="minorEastAsia"/>
      <w:lang w:val="en-US" w:bidi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39"/>
    <w:pPr>
      <w:spacing w:after="0" w:line="240" w:lineRule="auto"/>
    </w:pPr>
    <w:rPr>
      <w:rFonts w:eastAsia="Calibr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Theme="minorEastAsia" w:hAnsi="Segoe UI" w:cs="Segoe UI"/>
      <w:i/>
      <w:iCs/>
      <w:sz w:val="18"/>
      <w:szCs w:val="18"/>
      <w:lang w:val="en-US" w:bidi="en-US"/>
      <w14:ligatures w14:val="none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85524C"/>
    <w:pPr>
      <w:spacing w:after="0" w:line="240" w:lineRule="auto"/>
    </w:pPr>
    <w:rPr>
      <w:rFonts w:ascii="Calibri" w:eastAsiaTheme="minorHAnsi" w:hAnsi="Calibri"/>
      <w:i w:val="0"/>
      <w:iCs w:val="0"/>
      <w:sz w:val="22"/>
      <w:szCs w:val="21"/>
      <w:lang w:val="ru-RU" w:bidi="ar-SA"/>
    </w:rPr>
  </w:style>
  <w:style w:type="character" w:customStyle="1" w:styleId="ad">
    <w:name w:val="Текст Знак"/>
    <w:basedOn w:val="a0"/>
    <w:link w:val="ac"/>
    <w:uiPriority w:val="99"/>
    <w:rsid w:val="0085524C"/>
    <w:rPr>
      <w:rFonts w:ascii="Calibri" w:hAnsi="Calibri"/>
      <w:szCs w:val="21"/>
      <w14:ligatures w14:val="none"/>
    </w:rPr>
  </w:style>
  <w:style w:type="character" w:styleId="ae">
    <w:name w:val="annotation reference"/>
    <w:basedOn w:val="a0"/>
    <w:uiPriority w:val="99"/>
    <w:semiHidden/>
    <w:unhideWhenUsed/>
    <w:rsid w:val="00B4290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4290D"/>
    <w:pPr>
      <w:spacing w:line="240" w:lineRule="auto"/>
    </w:pPr>
  </w:style>
  <w:style w:type="character" w:customStyle="1" w:styleId="af0">
    <w:name w:val="Текст примечания Знак"/>
    <w:basedOn w:val="a0"/>
    <w:link w:val="af"/>
    <w:uiPriority w:val="99"/>
    <w:semiHidden/>
    <w:rsid w:val="00B4290D"/>
    <w:rPr>
      <w:rFonts w:eastAsiaTheme="minorEastAsia"/>
      <w:i/>
      <w:iCs/>
      <w:sz w:val="20"/>
      <w:szCs w:val="20"/>
      <w:lang w:val="en-US" w:bidi="en-US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290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4290D"/>
    <w:rPr>
      <w:rFonts w:eastAsiaTheme="minorEastAsia"/>
      <w:b/>
      <w:bCs/>
      <w:i/>
      <w:iCs/>
      <w:sz w:val="20"/>
      <w:szCs w:val="20"/>
      <w:lang w:val="en-US" w:bidi="en-US"/>
      <w14:ligatures w14:val="none"/>
    </w:rPr>
  </w:style>
  <w:style w:type="character" w:styleId="af3">
    <w:name w:val="FollowedHyperlink"/>
    <w:basedOn w:val="a0"/>
    <w:uiPriority w:val="99"/>
    <w:semiHidden/>
    <w:unhideWhenUsed/>
    <w:rsid w:val="001B02B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3E"/>
    <w:pPr>
      <w:spacing w:after="200" w:line="288" w:lineRule="auto"/>
    </w:pPr>
    <w:rPr>
      <w:rFonts w:eastAsiaTheme="minorEastAsia"/>
      <w:i/>
      <w:iCs/>
      <w:sz w:val="20"/>
      <w:szCs w:val="20"/>
      <w:lang w:val="en-US" w:bidi="en-US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Pr>
      <w:rFonts w:ascii="Calibri" w:eastAsia="Calibri" w:hAnsi="Calibri" w:cs="Times New Roman"/>
      <w:i/>
      <w:iCs/>
      <w:sz w:val="20"/>
      <w:szCs w:val="20"/>
      <w:lang w:val="en-US" w:bidi="en-US"/>
      <w14:ligatures w14:val="non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eastAsiaTheme="minorEastAsia"/>
      <w:i/>
      <w:iCs/>
      <w:sz w:val="20"/>
      <w:szCs w:val="20"/>
      <w:lang w:val="en-US" w:bidi="en-US"/>
      <w14:ligatures w14:val="none"/>
    </w:rPr>
  </w:style>
  <w:style w:type="table" w:styleId="a7">
    <w:name w:val="Table Grid"/>
    <w:basedOn w:val="a1"/>
    <w:uiPriority w:val="59"/>
    <w:pPr>
      <w:spacing w:after="0" w:line="240" w:lineRule="auto"/>
    </w:pPr>
    <w:rPr>
      <w:rFonts w:eastAsiaTheme="minorEastAsia"/>
      <w:lang w:val="en-US" w:bidi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39"/>
    <w:pPr>
      <w:spacing w:after="0" w:line="240" w:lineRule="auto"/>
    </w:pPr>
    <w:rPr>
      <w:rFonts w:eastAsia="Calibr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Theme="minorEastAsia" w:hAnsi="Segoe UI" w:cs="Segoe UI"/>
      <w:i/>
      <w:iCs/>
      <w:sz w:val="18"/>
      <w:szCs w:val="18"/>
      <w:lang w:val="en-US" w:bidi="en-US"/>
      <w14:ligatures w14:val="none"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85524C"/>
    <w:pPr>
      <w:spacing w:after="0" w:line="240" w:lineRule="auto"/>
    </w:pPr>
    <w:rPr>
      <w:rFonts w:ascii="Calibri" w:eastAsiaTheme="minorHAnsi" w:hAnsi="Calibri"/>
      <w:i w:val="0"/>
      <w:iCs w:val="0"/>
      <w:sz w:val="22"/>
      <w:szCs w:val="21"/>
      <w:lang w:val="ru-RU" w:bidi="ar-SA"/>
    </w:rPr>
  </w:style>
  <w:style w:type="character" w:customStyle="1" w:styleId="ad">
    <w:name w:val="Текст Знак"/>
    <w:basedOn w:val="a0"/>
    <w:link w:val="ac"/>
    <w:uiPriority w:val="99"/>
    <w:rsid w:val="0085524C"/>
    <w:rPr>
      <w:rFonts w:ascii="Calibri" w:hAnsi="Calibri"/>
      <w:szCs w:val="21"/>
      <w14:ligatures w14:val="none"/>
    </w:rPr>
  </w:style>
  <w:style w:type="character" w:styleId="ae">
    <w:name w:val="annotation reference"/>
    <w:basedOn w:val="a0"/>
    <w:uiPriority w:val="99"/>
    <w:semiHidden/>
    <w:unhideWhenUsed/>
    <w:rsid w:val="00B4290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4290D"/>
    <w:pPr>
      <w:spacing w:line="240" w:lineRule="auto"/>
    </w:pPr>
  </w:style>
  <w:style w:type="character" w:customStyle="1" w:styleId="af0">
    <w:name w:val="Текст примечания Знак"/>
    <w:basedOn w:val="a0"/>
    <w:link w:val="af"/>
    <w:uiPriority w:val="99"/>
    <w:semiHidden/>
    <w:rsid w:val="00B4290D"/>
    <w:rPr>
      <w:rFonts w:eastAsiaTheme="minorEastAsia"/>
      <w:i/>
      <w:iCs/>
      <w:sz w:val="20"/>
      <w:szCs w:val="20"/>
      <w:lang w:val="en-US" w:bidi="en-US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290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4290D"/>
    <w:rPr>
      <w:rFonts w:eastAsiaTheme="minorEastAsia"/>
      <w:b/>
      <w:bCs/>
      <w:i/>
      <w:iCs/>
      <w:sz w:val="20"/>
      <w:szCs w:val="20"/>
      <w:lang w:val="en-US" w:bidi="en-US"/>
      <w14:ligatures w14:val="none"/>
    </w:rPr>
  </w:style>
  <w:style w:type="character" w:styleId="af3">
    <w:name w:val="FollowedHyperlink"/>
    <w:basedOn w:val="a0"/>
    <w:uiPriority w:val="99"/>
    <w:semiHidden/>
    <w:unhideWhenUsed/>
    <w:rsid w:val="001B02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ikeducation.com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Соловьева Анна Валериевна</cp:lastModifiedBy>
  <cp:revision>3</cp:revision>
  <cp:lastPrinted>2023-08-02T14:31:00Z</cp:lastPrinted>
  <dcterms:created xsi:type="dcterms:W3CDTF">2023-08-31T14:20:00Z</dcterms:created>
  <dcterms:modified xsi:type="dcterms:W3CDTF">2023-08-31T14:49:00Z</dcterms:modified>
</cp:coreProperties>
</file>