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4CA04" w14:textId="77777777" w:rsidR="00060A4D" w:rsidRPr="00817C35" w:rsidRDefault="00060A4D" w:rsidP="00817C35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BF51B97" w14:textId="1DAD8801" w:rsidR="00961D3F" w:rsidRPr="00817C35" w:rsidRDefault="00901C33" w:rsidP="00817C35">
      <w:pPr>
        <w:pStyle w:val="a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14:paraId="56EA2058" w14:textId="63A6350E" w:rsidR="00A944ED" w:rsidRPr="00817C35" w:rsidRDefault="00A944ED" w:rsidP="00817C35">
      <w:pPr>
        <w:pStyle w:val="ad"/>
        <w:jc w:val="center"/>
        <w:rPr>
          <w:b/>
          <w:sz w:val="26"/>
          <w:szCs w:val="26"/>
        </w:rPr>
      </w:pPr>
      <w:r w:rsidRPr="00817C35">
        <w:rPr>
          <w:b/>
          <w:sz w:val="26"/>
          <w:szCs w:val="26"/>
        </w:rPr>
        <w:t>совместно</w:t>
      </w:r>
      <w:r w:rsidR="00901C33">
        <w:rPr>
          <w:b/>
          <w:sz w:val="26"/>
          <w:szCs w:val="26"/>
        </w:rPr>
        <w:t>го</w:t>
      </w:r>
      <w:r w:rsidRPr="00817C35">
        <w:rPr>
          <w:b/>
          <w:sz w:val="26"/>
          <w:szCs w:val="26"/>
        </w:rPr>
        <w:t xml:space="preserve"> заседани</w:t>
      </w:r>
      <w:r w:rsidR="00901C33">
        <w:rPr>
          <w:b/>
          <w:sz w:val="26"/>
          <w:szCs w:val="26"/>
        </w:rPr>
        <w:t>я</w:t>
      </w:r>
      <w:r w:rsidRPr="00817C35">
        <w:rPr>
          <w:b/>
          <w:sz w:val="26"/>
          <w:szCs w:val="26"/>
        </w:rPr>
        <w:t xml:space="preserve"> </w:t>
      </w:r>
      <w:r w:rsidR="00E33EEA" w:rsidRPr="00817C35">
        <w:rPr>
          <w:b/>
          <w:sz w:val="26"/>
          <w:szCs w:val="26"/>
        </w:rPr>
        <w:t xml:space="preserve">Комитета ТПП РФ по предпринимательству в здравоохранении и медицинской промышленности, </w:t>
      </w:r>
      <w:r w:rsidRPr="00817C35">
        <w:rPr>
          <w:b/>
          <w:sz w:val="26"/>
          <w:szCs w:val="26"/>
        </w:rPr>
        <w:t>Комиссии РСПП по фармацевтической</w:t>
      </w:r>
      <w:r w:rsidR="00117563" w:rsidRPr="00817C35">
        <w:rPr>
          <w:b/>
          <w:sz w:val="26"/>
          <w:szCs w:val="26"/>
        </w:rPr>
        <w:t xml:space="preserve"> и медицинской промышленности</w:t>
      </w:r>
      <w:r w:rsidR="00E33EEA" w:rsidRPr="00817C35">
        <w:rPr>
          <w:b/>
          <w:sz w:val="26"/>
          <w:szCs w:val="26"/>
        </w:rPr>
        <w:t xml:space="preserve"> и</w:t>
      </w:r>
      <w:r w:rsidR="00961D3F" w:rsidRPr="00817C35">
        <w:rPr>
          <w:b/>
          <w:sz w:val="26"/>
          <w:szCs w:val="26"/>
        </w:rPr>
        <w:t xml:space="preserve"> </w:t>
      </w:r>
      <w:r w:rsidRPr="00817C35">
        <w:rPr>
          <w:b/>
          <w:sz w:val="26"/>
          <w:szCs w:val="26"/>
        </w:rPr>
        <w:t>Комиссии РСПП по индустрии здоровь</w:t>
      </w:r>
      <w:r w:rsidR="00E33EEA" w:rsidRPr="00817C35">
        <w:rPr>
          <w:b/>
          <w:sz w:val="26"/>
          <w:szCs w:val="26"/>
        </w:rPr>
        <w:t>я, физической культуре и спорту</w:t>
      </w:r>
      <w:r w:rsidRPr="00817C35">
        <w:rPr>
          <w:b/>
          <w:sz w:val="26"/>
          <w:szCs w:val="26"/>
        </w:rPr>
        <w:t xml:space="preserve"> </w:t>
      </w:r>
    </w:p>
    <w:p w14:paraId="6EE7AB14" w14:textId="77777777" w:rsidR="00A944ED" w:rsidRPr="00817C35" w:rsidRDefault="00A944ED" w:rsidP="00817C35">
      <w:pPr>
        <w:pStyle w:val="ad"/>
        <w:jc w:val="center"/>
        <w:rPr>
          <w:b/>
          <w:sz w:val="26"/>
          <w:szCs w:val="26"/>
        </w:rPr>
      </w:pPr>
    </w:p>
    <w:p w14:paraId="0134BB9F" w14:textId="6EFD8734" w:rsidR="00A944ED" w:rsidRPr="00817C35" w:rsidRDefault="00961D3F" w:rsidP="00817C35">
      <w:pPr>
        <w:tabs>
          <w:tab w:val="left" w:pos="81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C35">
        <w:rPr>
          <w:rFonts w:ascii="Times New Roman" w:hAnsi="Times New Roman" w:cs="Times New Roman"/>
          <w:b/>
          <w:sz w:val="26"/>
          <w:szCs w:val="26"/>
        </w:rPr>
        <w:t>«</w:t>
      </w:r>
      <w:r w:rsidR="00117563" w:rsidRPr="00817C35">
        <w:rPr>
          <w:rFonts w:ascii="Times New Roman" w:hAnsi="Times New Roman" w:cs="Times New Roman"/>
          <w:b/>
          <w:sz w:val="26"/>
          <w:szCs w:val="26"/>
        </w:rPr>
        <w:t xml:space="preserve">Подтверждение производства </w:t>
      </w:r>
      <w:r w:rsidR="00D676DA" w:rsidRPr="00817C35">
        <w:rPr>
          <w:rFonts w:ascii="Times New Roman" w:hAnsi="Times New Roman" w:cs="Times New Roman"/>
          <w:b/>
          <w:sz w:val="26"/>
          <w:szCs w:val="26"/>
        </w:rPr>
        <w:t xml:space="preserve">медицинских изделий </w:t>
      </w:r>
      <w:r w:rsidR="00117563" w:rsidRPr="00817C35">
        <w:rPr>
          <w:rFonts w:ascii="Times New Roman" w:hAnsi="Times New Roman" w:cs="Times New Roman"/>
          <w:b/>
          <w:sz w:val="26"/>
          <w:szCs w:val="26"/>
        </w:rPr>
        <w:br/>
        <w:t xml:space="preserve">на </w:t>
      </w:r>
      <w:r w:rsidRPr="00817C35">
        <w:rPr>
          <w:rFonts w:ascii="Times New Roman" w:hAnsi="Times New Roman" w:cs="Times New Roman"/>
          <w:b/>
          <w:sz w:val="26"/>
          <w:szCs w:val="26"/>
        </w:rPr>
        <w:t>территории Российской Федерации»</w:t>
      </w:r>
    </w:p>
    <w:p w14:paraId="0F38D772" w14:textId="77777777" w:rsidR="00961D3F" w:rsidRPr="00817C35" w:rsidRDefault="00961D3F" w:rsidP="00817C35">
      <w:pPr>
        <w:tabs>
          <w:tab w:val="left" w:pos="81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105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708"/>
        <w:gridCol w:w="4214"/>
        <w:gridCol w:w="662"/>
      </w:tblGrid>
      <w:tr w:rsidR="00117563" w:rsidRPr="00817C35" w14:paraId="198B170B" w14:textId="77777777" w:rsidTr="00817C35">
        <w:trPr>
          <w:trHeight w:val="559"/>
        </w:trPr>
        <w:tc>
          <w:tcPr>
            <w:tcW w:w="5642" w:type="dxa"/>
            <w:gridSpan w:val="2"/>
          </w:tcPr>
          <w:p w14:paraId="535D8E03" w14:textId="62B72529" w:rsidR="00117563" w:rsidRPr="00817C35" w:rsidRDefault="00117563" w:rsidP="00817C35">
            <w:pPr>
              <w:widowControl w:val="0"/>
              <w:rPr>
                <w:rFonts w:eastAsia="Courier New"/>
                <w:b/>
                <w:color w:val="auto"/>
                <w:sz w:val="26"/>
                <w:szCs w:val="26"/>
              </w:rPr>
            </w:pPr>
            <w:r w:rsidRPr="00817C35">
              <w:rPr>
                <w:rFonts w:eastAsia="Courier New"/>
                <w:b/>
                <w:sz w:val="26"/>
                <w:szCs w:val="26"/>
              </w:rPr>
              <w:t>«</w:t>
            </w:r>
            <w:r w:rsidR="00F07072" w:rsidRPr="00817C35">
              <w:rPr>
                <w:rFonts w:eastAsia="Courier New"/>
                <w:b/>
                <w:sz w:val="26"/>
                <w:szCs w:val="26"/>
              </w:rPr>
              <w:t>24</w:t>
            </w:r>
            <w:r w:rsidRPr="00817C35">
              <w:rPr>
                <w:rFonts w:eastAsia="Courier New"/>
                <w:b/>
                <w:sz w:val="26"/>
                <w:szCs w:val="26"/>
              </w:rPr>
              <w:t>» апреля 2023</w:t>
            </w:r>
            <w:r w:rsidR="00ED542B" w:rsidRPr="00817C35">
              <w:rPr>
                <w:rFonts w:eastAsia="Courier New"/>
                <w:b/>
                <w:sz w:val="26"/>
                <w:szCs w:val="26"/>
              </w:rPr>
              <w:t xml:space="preserve"> года</w:t>
            </w:r>
          </w:p>
          <w:p w14:paraId="462955F7" w14:textId="77777777" w:rsidR="00117563" w:rsidRDefault="00117563" w:rsidP="00817C35">
            <w:pPr>
              <w:widowControl w:val="0"/>
              <w:tabs>
                <w:tab w:val="left" w:pos="1038"/>
              </w:tabs>
              <w:ind w:right="159"/>
              <w:jc w:val="both"/>
              <w:rPr>
                <w:color w:val="auto"/>
                <w:sz w:val="26"/>
                <w:szCs w:val="26"/>
              </w:rPr>
            </w:pPr>
          </w:p>
          <w:p w14:paraId="471DED92" w14:textId="77777777" w:rsidR="00817C35" w:rsidRPr="00817C35" w:rsidRDefault="00817C35" w:rsidP="00817C35">
            <w:pPr>
              <w:widowControl w:val="0"/>
              <w:tabs>
                <w:tab w:val="left" w:pos="1038"/>
              </w:tabs>
              <w:ind w:right="159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876" w:type="dxa"/>
            <w:gridSpan w:val="2"/>
          </w:tcPr>
          <w:p w14:paraId="50112ECC" w14:textId="77777777" w:rsidR="00D676DA" w:rsidRPr="00817C35" w:rsidRDefault="00117563" w:rsidP="00817C35">
            <w:pPr>
              <w:widowControl w:val="0"/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817C35">
              <w:rPr>
                <w:rFonts w:eastAsia="Courier New"/>
                <w:b/>
                <w:sz w:val="26"/>
                <w:szCs w:val="26"/>
              </w:rPr>
              <w:t>г. Москва, ул. Ильинка, д.</w:t>
            </w:r>
            <w:r w:rsidR="00D676DA" w:rsidRPr="00817C35">
              <w:rPr>
                <w:rFonts w:eastAsia="Courier New"/>
                <w:b/>
                <w:sz w:val="26"/>
                <w:szCs w:val="26"/>
              </w:rPr>
              <w:t>6</w:t>
            </w:r>
            <w:r w:rsidRPr="00817C35">
              <w:rPr>
                <w:rFonts w:eastAsia="Courier New"/>
                <w:b/>
                <w:sz w:val="26"/>
                <w:szCs w:val="26"/>
              </w:rPr>
              <w:t xml:space="preserve"> </w:t>
            </w:r>
          </w:p>
          <w:p w14:paraId="5D762C37" w14:textId="09FA3639" w:rsidR="00117563" w:rsidRPr="00817C35" w:rsidRDefault="00D676DA" w:rsidP="00817C35">
            <w:pPr>
              <w:widowControl w:val="0"/>
              <w:jc w:val="center"/>
              <w:rPr>
                <w:color w:val="auto"/>
                <w:sz w:val="26"/>
                <w:szCs w:val="26"/>
              </w:rPr>
            </w:pPr>
            <w:r w:rsidRPr="00817C35">
              <w:rPr>
                <w:rFonts w:eastAsia="Courier New"/>
                <w:b/>
                <w:sz w:val="26"/>
                <w:szCs w:val="26"/>
              </w:rPr>
              <w:t>ТПП РФ</w:t>
            </w:r>
            <w:r w:rsidR="00117563" w:rsidRPr="00817C35">
              <w:rPr>
                <w:rFonts w:eastAsia="Courier New"/>
                <w:b/>
                <w:sz w:val="26"/>
                <w:szCs w:val="26"/>
              </w:rPr>
              <w:t xml:space="preserve">, </w:t>
            </w:r>
            <w:r w:rsidR="00961D3F" w:rsidRPr="00817C35">
              <w:rPr>
                <w:rFonts w:eastAsia="Courier New"/>
                <w:b/>
                <w:sz w:val="26"/>
                <w:szCs w:val="26"/>
              </w:rPr>
              <w:t>Малый зал</w:t>
            </w:r>
          </w:p>
        </w:tc>
      </w:tr>
      <w:tr w:rsidR="00817C35" w:rsidRPr="00817C35" w14:paraId="2D429A18" w14:textId="77777777" w:rsidTr="00817C35">
        <w:trPr>
          <w:gridAfter w:val="1"/>
          <w:wAfter w:w="662" w:type="dxa"/>
        </w:trPr>
        <w:tc>
          <w:tcPr>
            <w:tcW w:w="1934" w:type="dxa"/>
          </w:tcPr>
          <w:p w14:paraId="51DFFDC8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13:00-14:00</w:t>
            </w:r>
          </w:p>
          <w:p w14:paraId="1917D44D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02AF7067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14:00 -14:20</w:t>
            </w:r>
          </w:p>
          <w:p w14:paraId="1F77D033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527AF185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5190669D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2BBD7312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1DF451CF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40F324A0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4AD0F154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4CC7103C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0BC6BD25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6252E4C5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211F397A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45ECC3FA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272732AD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25CFDD0F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3260437E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320A17B5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483C59EA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4E5233B5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922" w:type="dxa"/>
            <w:gridSpan w:val="2"/>
          </w:tcPr>
          <w:p w14:paraId="42968E74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sz w:val="26"/>
                <w:szCs w:val="26"/>
              </w:rPr>
              <w:t xml:space="preserve">Регистрация участников заседания </w:t>
            </w:r>
          </w:p>
          <w:p w14:paraId="24E3E0F8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b/>
                <w:sz w:val="26"/>
                <w:szCs w:val="26"/>
              </w:rPr>
            </w:pPr>
          </w:p>
          <w:p w14:paraId="553A41FD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Открытие заседания.</w:t>
            </w:r>
            <w:r w:rsidRPr="00817C35">
              <w:rPr>
                <w:sz w:val="26"/>
                <w:szCs w:val="26"/>
              </w:rPr>
              <w:t xml:space="preserve">  </w:t>
            </w:r>
            <w:r w:rsidRPr="00817C35">
              <w:rPr>
                <w:b/>
                <w:sz w:val="26"/>
                <w:szCs w:val="26"/>
              </w:rPr>
              <w:t>Вступительное слово:</w:t>
            </w:r>
            <w:r w:rsidRPr="00817C35">
              <w:rPr>
                <w:sz w:val="26"/>
                <w:szCs w:val="26"/>
              </w:rPr>
              <w:t xml:space="preserve"> </w:t>
            </w:r>
          </w:p>
          <w:p w14:paraId="37027415" w14:textId="39DD5BA9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Катырин Сергей Николаевич</w:t>
            </w:r>
            <w:r w:rsidRPr="00817C35">
              <w:rPr>
                <w:sz w:val="26"/>
                <w:szCs w:val="26"/>
              </w:rPr>
              <w:t xml:space="preserve"> – Президент Торгово-промышленной палаты </w:t>
            </w:r>
            <w:r w:rsidR="00901C33">
              <w:rPr>
                <w:sz w:val="26"/>
                <w:szCs w:val="26"/>
              </w:rPr>
              <w:t xml:space="preserve">Российской Федерации </w:t>
            </w:r>
            <w:r w:rsidRPr="00817C35">
              <w:rPr>
                <w:sz w:val="26"/>
                <w:szCs w:val="26"/>
              </w:rPr>
              <w:t xml:space="preserve"> </w:t>
            </w:r>
          </w:p>
          <w:p w14:paraId="742C160E" w14:textId="3B104D16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 xml:space="preserve">Сергиенко Валерий Иванович – </w:t>
            </w:r>
            <w:r w:rsidR="00901C33">
              <w:rPr>
                <w:sz w:val="26"/>
                <w:szCs w:val="26"/>
              </w:rPr>
              <w:t>п</w:t>
            </w:r>
            <w:r w:rsidRPr="00817C35">
              <w:rPr>
                <w:sz w:val="26"/>
                <w:szCs w:val="26"/>
              </w:rPr>
              <w:t>редседатель Комитета ТПП РФ по предпринимательству в здравоохранении и медицинской промышленности</w:t>
            </w:r>
            <w:r w:rsidR="00901C33">
              <w:rPr>
                <w:sz w:val="26"/>
                <w:szCs w:val="26"/>
              </w:rPr>
              <w:t>, академик РАН</w:t>
            </w:r>
          </w:p>
          <w:p w14:paraId="5A56FB6A" w14:textId="50BA0EE4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Калинин Юрий Тихонович</w:t>
            </w:r>
            <w:r w:rsidRPr="00817C35">
              <w:rPr>
                <w:sz w:val="26"/>
                <w:szCs w:val="26"/>
              </w:rPr>
              <w:t xml:space="preserve"> </w:t>
            </w:r>
            <w:r w:rsidR="00901C33">
              <w:rPr>
                <w:sz w:val="26"/>
                <w:szCs w:val="26"/>
              </w:rPr>
              <w:t>–</w:t>
            </w:r>
            <w:r w:rsidRPr="00817C35">
              <w:rPr>
                <w:sz w:val="26"/>
                <w:szCs w:val="26"/>
              </w:rPr>
              <w:t xml:space="preserve"> </w:t>
            </w:r>
            <w:r w:rsidR="00901C33">
              <w:rPr>
                <w:sz w:val="26"/>
                <w:szCs w:val="26"/>
              </w:rPr>
              <w:t>п</w:t>
            </w:r>
            <w:r w:rsidRPr="00817C35">
              <w:rPr>
                <w:sz w:val="26"/>
                <w:szCs w:val="26"/>
              </w:rPr>
              <w:t>редседатель Комиссии РСПП по фармацевтической и медицинской промышленности, Президент Ассоциации «Росмедпром»</w:t>
            </w:r>
          </w:p>
          <w:p w14:paraId="55F7F3BD" w14:textId="2540EF2D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Черепов Виктор Михайлович</w:t>
            </w:r>
            <w:r w:rsidRPr="00817C35">
              <w:rPr>
                <w:sz w:val="26"/>
                <w:szCs w:val="26"/>
              </w:rPr>
              <w:t xml:space="preserve"> </w:t>
            </w:r>
            <w:r w:rsidR="00901C33">
              <w:rPr>
                <w:sz w:val="26"/>
                <w:szCs w:val="26"/>
              </w:rPr>
              <w:t>–</w:t>
            </w:r>
            <w:r w:rsidRPr="00817C35">
              <w:rPr>
                <w:sz w:val="26"/>
                <w:szCs w:val="26"/>
              </w:rPr>
              <w:t xml:space="preserve"> вице-президент </w:t>
            </w:r>
            <w:r w:rsidR="00901C33" w:rsidRPr="00817C35">
              <w:rPr>
                <w:sz w:val="26"/>
                <w:szCs w:val="26"/>
              </w:rPr>
              <w:t xml:space="preserve">РСПП </w:t>
            </w:r>
            <w:r w:rsidRPr="00817C35">
              <w:rPr>
                <w:sz w:val="26"/>
                <w:szCs w:val="26"/>
              </w:rPr>
              <w:t>по социальной политике и трудовым отношениям, председатель Комиссии РСПП по индустрии здоровья, физической культуре и спорту</w:t>
            </w:r>
          </w:p>
          <w:p w14:paraId="244E7885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</w:p>
          <w:p w14:paraId="71725E81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Приветственное слово</w:t>
            </w:r>
            <w:r w:rsidRPr="00817C35">
              <w:rPr>
                <w:sz w:val="26"/>
                <w:szCs w:val="26"/>
              </w:rPr>
              <w:t xml:space="preserve">: </w:t>
            </w:r>
          </w:p>
          <w:p w14:paraId="4BA0730C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 xml:space="preserve">Фатеев Максим Альбертович </w:t>
            </w:r>
            <w:r w:rsidRPr="00901C33">
              <w:rPr>
                <w:sz w:val="26"/>
                <w:szCs w:val="26"/>
              </w:rPr>
              <w:t>– в</w:t>
            </w:r>
            <w:r w:rsidRPr="00817C35">
              <w:rPr>
                <w:sz w:val="26"/>
                <w:szCs w:val="26"/>
              </w:rPr>
              <w:t>ице-президент ТПП РФ</w:t>
            </w:r>
          </w:p>
          <w:p w14:paraId="656A7AAF" w14:textId="5E4A4B35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proofErr w:type="spellStart"/>
            <w:r w:rsidRPr="00817C35">
              <w:rPr>
                <w:b/>
                <w:sz w:val="26"/>
                <w:szCs w:val="26"/>
              </w:rPr>
              <w:t>Приезжева</w:t>
            </w:r>
            <w:proofErr w:type="spellEnd"/>
            <w:r w:rsidRPr="00817C35">
              <w:rPr>
                <w:b/>
                <w:sz w:val="26"/>
                <w:szCs w:val="26"/>
              </w:rPr>
              <w:t xml:space="preserve"> Екатерина Геннадьевна – </w:t>
            </w:r>
            <w:r w:rsidRPr="00817C35">
              <w:rPr>
                <w:sz w:val="26"/>
                <w:szCs w:val="26"/>
              </w:rPr>
              <w:t>заместитель Министра промышленности и торговли Российской Федерации</w:t>
            </w:r>
          </w:p>
          <w:p w14:paraId="40F177EC" w14:textId="25DAE2E3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Шпак Василий Викторович</w:t>
            </w:r>
            <w:r w:rsidRPr="00817C35">
              <w:rPr>
                <w:sz w:val="26"/>
                <w:szCs w:val="26"/>
              </w:rPr>
              <w:t xml:space="preserve"> – заместитель Министра промышленности и торговли Российской Федерации</w:t>
            </w:r>
          </w:p>
          <w:p w14:paraId="33CC7821" w14:textId="1CD7888D" w:rsid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 xml:space="preserve">Петров Александр Петрович – </w:t>
            </w:r>
            <w:r w:rsidR="00901C33">
              <w:rPr>
                <w:sz w:val="26"/>
                <w:szCs w:val="26"/>
              </w:rPr>
              <w:t>д</w:t>
            </w:r>
            <w:r w:rsidRPr="00817C35">
              <w:rPr>
                <w:sz w:val="26"/>
                <w:szCs w:val="26"/>
              </w:rPr>
              <w:t>епутат Государственной Думы</w:t>
            </w:r>
          </w:p>
          <w:p w14:paraId="0A92653D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</w:p>
        </w:tc>
      </w:tr>
      <w:tr w:rsidR="00817C35" w:rsidRPr="00817C35" w14:paraId="319512B1" w14:textId="77777777" w:rsidTr="00817C35">
        <w:trPr>
          <w:gridAfter w:val="1"/>
          <w:wAfter w:w="662" w:type="dxa"/>
          <w:trHeight w:val="564"/>
        </w:trPr>
        <w:tc>
          <w:tcPr>
            <w:tcW w:w="1934" w:type="dxa"/>
          </w:tcPr>
          <w:p w14:paraId="6F1E68C0" w14:textId="3AD3C59D" w:rsidR="00817C35" w:rsidRPr="00817C35" w:rsidRDefault="00817C35" w:rsidP="00817C35">
            <w:pPr>
              <w:rPr>
                <w:b/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14.20-16.00</w:t>
            </w:r>
          </w:p>
          <w:p w14:paraId="7CA58C60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</w:p>
          <w:p w14:paraId="76073E2D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0EE93591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23B8C0D6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01CA9E53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55287BB1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0D1E0F38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553AA09F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4530E654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0000F3F2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3F9B2CB5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  <w:p w14:paraId="3F0EF286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 xml:space="preserve"> </w:t>
            </w:r>
          </w:p>
          <w:p w14:paraId="3B7ACCFB" w14:textId="77777777" w:rsidR="00817C35" w:rsidRPr="00817C35" w:rsidRDefault="00817C35" w:rsidP="00817C35">
            <w:pPr>
              <w:rPr>
                <w:b/>
                <w:sz w:val="26"/>
                <w:szCs w:val="26"/>
              </w:rPr>
            </w:pPr>
          </w:p>
        </w:tc>
        <w:tc>
          <w:tcPr>
            <w:tcW w:w="7922" w:type="dxa"/>
            <w:gridSpan w:val="2"/>
          </w:tcPr>
          <w:p w14:paraId="71168BE7" w14:textId="2A0CBB26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sz w:val="26"/>
                <w:szCs w:val="26"/>
              </w:rPr>
              <w:t>1. Особенности подтверждения производства медицинских изделий на территории РФ с учетом принятия постановлений</w:t>
            </w:r>
            <w:r w:rsidR="00901C33">
              <w:rPr>
                <w:sz w:val="26"/>
                <w:szCs w:val="26"/>
              </w:rPr>
              <w:t xml:space="preserve"> Правительства РФ </w:t>
            </w:r>
            <w:r w:rsidRPr="00817C35">
              <w:rPr>
                <w:sz w:val="26"/>
                <w:szCs w:val="26"/>
              </w:rPr>
              <w:t xml:space="preserve">от 01.04.2022 г. № 553 и от 29.12.2022 г. № 2519. </w:t>
            </w:r>
          </w:p>
          <w:p w14:paraId="09020B24" w14:textId="2EF47034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 xml:space="preserve">Ильичев Евгений Александрович </w:t>
            </w:r>
            <w:r w:rsidRPr="00817C35">
              <w:rPr>
                <w:sz w:val="26"/>
                <w:szCs w:val="26"/>
              </w:rPr>
              <w:t>– директор Департамента э</w:t>
            </w:r>
            <w:r w:rsidR="009A7736">
              <w:rPr>
                <w:sz w:val="26"/>
                <w:szCs w:val="26"/>
              </w:rPr>
              <w:t>кспертизы и сертификации ТПП РФ</w:t>
            </w:r>
          </w:p>
          <w:p w14:paraId="2CD79A8E" w14:textId="36E7C078" w:rsidR="00817C35" w:rsidRPr="00817C35" w:rsidRDefault="00817C35" w:rsidP="00817C35">
            <w:pPr>
              <w:jc w:val="both"/>
              <w:rPr>
                <w:sz w:val="26"/>
                <w:szCs w:val="26"/>
              </w:rPr>
            </w:pPr>
            <w:r w:rsidRPr="00817C35">
              <w:rPr>
                <w:sz w:val="26"/>
                <w:szCs w:val="26"/>
              </w:rPr>
              <w:t>2. О критериях отнесения медицинских изделий к промышленной продукции российского производства, порядке разработки и предоставления разрешительных документов и заключения о соответствии их требованиям, предъявляемых к продукции, производимой в РФ.</w:t>
            </w:r>
          </w:p>
          <w:p w14:paraId="47F4A788" w14:textId="4187D45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sz w:val="26"/>
                <w:szCs w:val="26"/>
              </w:rPr>
              <w:t>О разработке методических рекомендаций по подготовке документов и проведению экспертной оценки отдельных видов медицинских изделий на соответствие критериям постановления Правительства Российской Федерации</w:t>
            </w:r>
            <w:r w:rsidR="009A7736">
              <w:rPr>
                <w:sz w:val="26"/>
                <w:szCs w:val="26"/>
              </w:rPr>
              <w:t xml:space="preserve"> </w:t>
            </w:r>
            <w:r w:rsidRPr="00817C35">
              <w:rPr>
                <w:sz w:val="26"/>
                <w:szCs w:val="26"/>
              </w:rPr>
              <w:t>от 17 июля 2015  № 719</w:t>
            </w:r>
            <w:r w:rsidR="009A7736">
              <w:rPr>
                <w:sz w:val="26"/>
                <w:szCs w:val="26"/>
              </w:rPr>
              <w:t>.</w:t>
            </w:r>
          </w:p>
          <w:p w14:paraId="2E721F0C" w14:textId="2A2AA850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proofErr w:type="gramStart"/>
            <w:r w:rsidRPr="00817C35">
              <w:rPr>
                <w:sz w:val="26"/>
                <w:szCs w:val="26"/>
              </w:rPr>
              <w:lastRenderedPageBreak/>
              <w:t xml:space="preserve">О практике применения </w:t>
            </w:r>
            <w:r w:rsidR="009A7736">
              <w:rPr>
                <w:sz w:val="26"/>
                <w:szCs w:val="26"/>
              </w:rPr>
              <w:t>п</w:t>
            </w:r>
            <w:r w:rsidRPr="00817C35">
              <w:rPr>
                <w:sz w:val="26"/>
                <w:szCs w:val="26"/>
              </w:rPr>
              <w:t>остановлений Правительства РФ о преференциях для локализованных на территории РФ медицинских изделий в системе</w:t>
            </w:r>
            <w:proofErr w:type="gramEnd"/>
            <w:r w:rsidRPr="00817C35">
              <w:rPr>
                <w:sz w:val="26"/>
                <w:szCs w:val="26"/>
              </w:rPr>
              <w:t xml:space="preserve"> их закупок для государственных и муниципальных нужд и вопросы подтверждения производства продукции на территории РФ. </w:t>
            </w:r>
          </w:p>
          <w:p w14:paraId="6B1DE753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proofErr w:type="spellStart"/>
            <w:r w:rsidRPr="00817C35">
              <w:rPr>
                <w:b/>
                <w:sz w:val="26"/>
                <w:szCs w:val="26"/>
              </w:rPr>
              <w:t>Эйлазов</w:t>
            </w:r>
            <w:proofErr w:type="spellEnd"/>
            <w:r w:rsidRPr="00817C35">
              <w:rPr>
                <w:b/>
                <w:sz w:val="26"/>
                <w:szCs w:val="26"/>
              </w:rPr>
              <w:t xml:space="preserve"> Али </w:t>
            </w:r>
            <w:proofErr w:type="spellStart"/>
            <w:r w:rsidRPr="00817C35">
              <w:rPr>
                <w:b/>
                <w:sz w:val="26"/>
                <w:szCs w:val="26"/>
              </w:rPr>
              <w:t>Байларович</w:t>
            </w:r>
            <w:proofErr w:type="spellEnd"/>
            <w:r w:rsidRPr="00817C35">
              <w:rPr>
                <w:sz w:val="26"/>
                <w:szCs w:val="26"/>
              </w:rPr>
              <w:t xml:space="preserve"> – генеральный директор АО «МТЛ»</w:t>
            </w:r>
          </w:p>
          <w:p w14:paraId="75403E6E" w14:textId="098D7784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Пелехатая Ольга Анатольевна</w:t>
            </w:r>
            <w:r>
              <w:rPr>
                <w:sz w:val="26"/>
                <w:szCs w:val="26"/>
              </w:rPr>
              <w:t xml:space="preserve"> – генеральный директор ООО </w:t>
            </w:r>
            <w:r w:rsidRPr="00817C35">
              <w:rPr>
                <w:sz w:val="26"/>
                <w:szCs w:val="26"/>
              </w:rPr>
              <w:t>«Асептика»</w:t>
            </w:r>
          </w:p>
          <w:p w14:paraId="3CA7F5BA" w14:textId="00CFD30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proofErr w:type="spellStart"/>
            <w:r w:rsidRPr="00817C35">
              <w:rPr>
                <w:b/>
                <w:sz w:val="26"/>
                <w:szCs w:val="26"/>
              </w:rPr>
              <w:t>Слудных</w:t>
            </w:r>
            <w:proofErr w:type="spellEnd"/>
            <w:r w:rsidRPr="00817C35">
              <w:rPr>
                <w:b/>
                <w:sz w:val="26"/>
                <w:szCs w:val="26"/>
              </w:rPr>
              <w:t xml:space="preserve"> Анатолий Владимирович</w:t>
            </w:r>
            <w:r>
              <w:rPr>
                <w:sz w:val="26"/>
                <w:szCs w:val="26"/>
              </w:rPr>
              <w:t xml:space="preserve"> – генеральный директор АО </w:t>
            </w:r>
            <w:r w:rsidRPr="00817C35">
              <w:rPr>
                <w:sz w:val="26"/>
                <w:szCs w:val="26"/>
              </w:rPr>
              <w:t>«ПО «УОМЗ»</w:t>
            </w:r>
          </w:p>
          <w:p w14:paraId="128AAC7A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Ломаков Артем Русланович</w:t>
            </w:r>
            <w:r w:rsidRPr="00817C35">
              <w:rPr>
                <w:sz w:val="26"/>
                <w:szCs w:val="26"/>
              </w:rPr>
              <w:t xml:space="preserve"> – генеральный директор АО «Сканер»</w:t>
            </w:r>
          </w:p>
          <w:p w14:paraId="6D0777DE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Телегин Петр Венедиктович</w:t>
            </w:r>
            <w:r w:rsidRPr="00817C35">
              <w:rPr>
                <w:sz w:val="26"/>
                <w:szCs w:val="26"/>
              </w:rPr>
              <w:t xml:space="preserve"> – председатель Ассоциации экспортеров медицинской техники отечественного производства</w:t>
            </w:r>
          </w:p>
          <w:p w14:paraId="418B91B6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Галкин Дмитрий Сергеевич</w:t>
            </w:r>
            <w:r w:rsidRPr="00817C35">
              <w:rPr>
                <w:sz w:val="26"/>
                <w:szCs w:val="26"/>
              </w:rPr>
              <w:t xml:space="preserve"> – директор Департамента развития фармацевтической и медицинской промышленности </w:t>
            </w:r>
            <w:proofErr w:type="spellStart"/>
            <w:r w:rsidRPr="00817C35">
              <w:rPr>
                <w:sz w:val="26"/>
                <w:szCs w:val="26"/>
              </w:rPr>
              <w:t>Минпромторга</w:t>
            </w:r>
            <w:proofErr w:type="spellEnd"/>
            <w:r w:rsidRPr="00817C35">
              <w:rPr>
                <w:sz w:val="26"/>
                <w:szCs w:val="26"/>
              </w:rPr>
              <w:t xml:space="preserve"> России</w:t>
            </w:r>
          </w:p>
          <w:p w14:paraId="1ADDA481" w14:textId="50B573DC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b/>
                <w:sz w:val="26"/>
                <w:szCs w:val="26"/>
                <w:highlight w:val="yellow"/>
              </w:rPr>
            </w:pPr>
            <w:r w:rsidRPr="00817C35">
              <w:rPr>
                <w:b/>
                <w:sz w:val="26"/>
                <w:szCs w:val="26"/>
              </w:rPr>
              <w:t>Плясунов Юрий Владимирович</w:t>
            </w:r>
            <w:r w:rsidRPr="00817C35">
              <w:rPr>
                <w:sz w:val="26"/>
                <w:szCs w:val="26"/>
              </w:rPr>
              <w:t xml:space="preserve"> – директор Департамента радиоэлектронной промышленности </w:t>
            </w:r>
            <w:proofErr w:type="spellStart"/>
            <w:r w:rsidRPr="00817C35">
              <w:rPr>
                <w:sz w:val="26"/>
                <w:szCs w:val="26"/>
              </w:rPr>
              <w:t>Минпромторга</w:t>
            </w:r>
            <w:proofErr w:type="spellEnd"/>
            <w:r w:rsidRPr="00817C35">
              <w:rPr>
                <w:sz w:val="26"/>
                <w:szCs w:val="26"/>
              </w:rPr>
              <w:t xml:space="preserve"> России</w:t>
            </w:r>
          </w:p>
          <w:p w14:paraId="5D86BD24" w14:textId="593965E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proofErr w:type="spellStart"/>
            <w:r w:rsidRPr="00817C35">
              <w:rPr>
                <w:b/>
                <w:sz w:val="26"/>
                <w:szCs w:val="26"/>
              </w:rPr>
              <w:t>Ревазян</w:t>
            </w:r>
            <w:proofErr w:type="spellEnd"/>
            <w:r w:rsidRPr="00817C35">
              <w:rPr>
                <w:b/>
                <w:sz w:val="26"/>
                <w:szCs w:val="26"/>
              </w:rPr>
              <w:t xml:space="preserve"> Григорий </w:t>
            </w:r>
            <w:proofErr w:type="spellStart"/>
            <w:r w:rsidRPr="00817C35">
              <w:rPr>
                <w:b/>
                <w:sz w:val="26"/>
                <w:szCs w:val="26"/>
              </w:rPr>
              <w:t>Арсенович</w:t>
            </w:r>
            <w:proofErr w:type="spellEnd"/>
            <w:r w:rsidRPr="00817C35">
              <w:rPr>
                <w:sz w:val="26"/>
                <w:szCs w:val="26"/>
              </w:rPr>
              <w:t xml:space="preserve"> – начальник отдела развития медицинской техники и технологий Департамента радиоэлектронной промышленности </w:t>
            </w:r>
            <w:proofErr w:type="spellStart"/>
            <w:r w:rsidRPr="00817C35">
              <w:rPr>
                <w:sz w:val="26"/>
                <w:szCs w:val="26"/>
              </w:rPr>
              <w:t>Минпромторга</w:t>
            </w:r>
            <w:proofErr w:type="spellEnd"/>
            <w:r w:rsidRPr="00817C35">
              <w:rPr>
                <w:sz w:val="26"/>
                <w:szCs w:val="26"/>
              </w:rPr>
              <w:t xml:space="preserve"> России</w:t>
            </w:r>
          </w:p>
          <w:p w14:paraId="1D5D22A9" w14:textId="77777777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Астапенко Елена Михайловна</w:t>
            </w:r>
            <w:r w:rsidRPr="00817C35">
              <w:rPr>
                <w:sz w:val="26"/>
                <w:szCs w:val="26"/>
              </w:rPr>
              <w:t xml:space="preserve"> – директор Департамента регулирования обращения лекарственных средств и медицинских изделий Минздрава России</w:t>
            </w:r>
          </w:p>
          <w:p w14:paraId="19077182" w14:textId="2D811C36" w:rsidR="00817C35" w:rsidRPr="00817C35" w:rsidRDefault="00817C35" w:rsidP="00817C35">
            <w:pPr>
              <w:tabs>
                <w:tab w:val="left" w:pos="8115"/>
              </w:tabs>
              <w:jc w:val="both"/>
              <w:rPr>
                <w:sz w:val="26"/>
                <w:szCs w:val="26"/>
              </w:rPr>
            </w:pPr>
            <w:r w:rsidRPr="00817C35">
              <w:rPr>
                <w:b/>
                <w:sz w:val="26"/>
                <w:szCs w:val="26"/>
              </w:rPr>
              <w:t>Павлюков Дмитрий Юрьевич</w:t>
            </w:r>
            <w:r w:rsidRPr="00817C35">
              <w:rPr>
                <w:sz w:val="26"/>
                <w:szCs w:val="26"/>
              </w:rPr>
              <w:t xml:space="preserve"> – заместитель </w:t>
            </w:r>
            <w:r w:rsidR="001C7E5C">
              <w:rPr>
                <w:sz w:val="26"/>
                <w:szCs w:val="26"/>
              </w:rPr>
              <w:t>р</w:t>
            </w:r>
            <w:bookmarkStart w:id="0" w:name="_GoBack"/>
            <w:bookmarkEnd w:id="0"/>
            <w:r w:rsidRPr="00817C35">
              <w:rPr>
                <w:sz w:val="26"/>
                <w:szCs w:val="26"/>
              </w:rPr>
              <w:t xml:space="preserve">уководителя Росздравнадзора </w:t>
            </w:r>
          </w:p>
          <w:p w14:paraId="4D9A3FF9" w14:textId="77777777" w:rsidR="00817C35" w:rsidRPr="00817C35" w:rsidRDefault="00817C35" w:rsidP="00817C35">
            <w:pPr>
              <w:pStyle w:val="ad"/>
              <w:tabs>
                <w:tab w:val="left" w:pos="8115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17C35" w14:paraId="601A5050" w14:textId="77777777" w:rsidTr="00817C35">
        <w:trPr>
          <w:gridAfter w:val="1"/>
          <w:wAfter w:w="662" w:type="dxa"/>
        </w:trPr>
        <w:tc>
          <w:tcPr>
            <w:tcW w:w="1934" w:type="dxa"/>
            <w:hideMark/>
          </w:tcPr>
          <w:p w14:paraId="3EFAE4F8" w14:textId="77777777" w:rsidR="00817C35" w:rsidRDefault="00817C35" w:rsidP="00817C35">
            <w:pPr>
              <w:pStyle w:val="ad"/>
              <w:tabs>
                <w:tab w:val="left" w:pos="8115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16:00 – 16:30</w:t>
            </w:r>
          </w:p>
        </w:tc>
        <w:tc>
          <w:tcPr>
            <w:tcW w:w="7922" w:type="dxa"/>
            <w:gridSpan w:val="2"/>
          </w:tcPr>
          <w:p w14:paraId="3A2EE1AD" w14:textId="77777777" w:rsidR="00817C35" w:rsidRDefault="00817C35" w:rsidP="00817C35">
            <w:pPr>
              <w:pStyle w:val="ad"/>
              <w:tabs>
                <w:tab w:val="left" w:pos="811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Обсуждение докладов. Принятие решения. </w:t>
            </w:r>
          </w:p>
          <w:p w14:paraId="33946CAF" w14:textId="77777777" w:rsidR="00817C35" w:rsidRDefault="00817C35" w:rsidP="00817C35">
            <w:pPr>
              <w:pStyle w:val="ad"/>
              <w:tabs>
                <w:tab w:val="left" w:pos="811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C87E5A0" w14:textId="77777777" w:rsidR="00817C35" w:rsidRDefault="00817C35" w:rsidP="00817C35">
      <w:pPr>
        <w:tabs>
          <w:tab w:val="left" w:pos="8115"/>
        </w:tabs>
        <w:rPr>
          <w:b/>
          <w:sz w:val="26"/>
          <w:szCs w:val="26"/>
        </w:rPr>
      </w:pPr>
    </w:p>
    <w:p w14:paraId="16C26C43" w14:textId="77777777" w:rsidR="00961D3F" w:rsidRDefault="00961D3F" w:rsidP="00817C35">
      <w:pPr>
        <w:tabs>
          <w:tab w:val="left" w:pos="811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61D3F" w:rsidSect="00E03FB6">
      <w:type w:val="continuous"/>
      <w:pgSz w:w="11909" w:h="16838"/>
      <w:pgMar w:top="567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5645C" w14:textId="77777777" w:rsidR="00691572" w:rsidRDefault="00691572">
      <w:r>
        <w:separator/>
      </w:r>
    </w:p>
  </w:endnote>
  <w:endnote w:type="continuationSeparator" w:id="0">
    <w:p w14:paraId="69BAE4C6" w14:textId="77777777" w:rsidR="00691572" w:rsidRDefault="0069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6C276" w14:textId="77777777" w:rsidR="00691572" w:rsidRDefault="00691572"/>
  </w:footnote>
  <w:footnote w:type="continuationSeparator" w:id="0">
    <w:p w14:paraId="0AB7FC4C" w14:textId="77777777" w:rsidR="00691572" w:rsidRDefault="006915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0CC"/>
    <w:multiLevelType w:val="multilevel"/>
    <w:tmpl w:val="0C940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6156E"/>
    <w:multiLevelType w:val="multilevel"/>
    <w:tmpl w:val="8EC0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567680"/>
    <w:multiLevelType w:val="multilevel"/>
    <w:tmpl w:val="AF666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19"/>
    <w:rsid w:val="00021EF6"/>
    <w:rsid w:val="00057B58"/>
    <w:rsid w:val="00060A4D"/>
    <w:rsid w:val="0006537A"/>
    <w:rsid w:val="000930B5"/>
    <w:rsid w:val="000C2315"/>
    <w:rsid w:val="0011167D"/>
    <w:rsid w:val="001174C0"/>
    <w:rsid w:val="00117563"/>
    <w:rsid w:val="001515C6"/>
    <w:rsid w:val="00181DAE"/>
    <w:rsid w:val="00183CD6"/>
    <w:rsid w:val="001A6CE4"/>
    <w:rsid w:val="001B2478"/>
    <w:rsid w:val="001C2112"/>
    <w:rsid w:val="001C6E44"/>
    <w:rsid w:val="001C7E5C"/>
    <w:rsid w:val="00216957"/>
    <w:rsid w:val="00217D9B"/>
    <w:rsid w:val="00217E7B"/>
    <w:rsid w:val="0023093F"/>
    <w:rsid w:val="00234D54"/>
    <w:rsid w:val="002732A3"/>
    <w:rsid w:val="002A3ACC"/>
    <w:rsid w:val="002B0036"/>
    <w:rsid w:val="002B4D26"/>
    <w:rsid w:val="002C5A43"/>
    <w:rsid w:val="002E6221"/>
    <w:rsid w:val="002F21D3"/>
    <w:rsid w:val="002F57FE"/>
    <w:rsid w:val="002F791D"/>
    <w:rsid w:val="00317591"/>
    <w:rsid w:val="00322752"/>
    <w:rsid w:val="00330783"/>
    <w:rsid w:val="00343811"/>
    <w:rsid w:val="00347FC3"/>
    <w:rsid w:val="00363DBB"/>
    <w:rsid w:val="00391F97"/>
    <w:rsid w:val="003E0783"/>
    <w:rsid w:val="003F559C"/>
    <w:rsid w:val="00403DA0"/>
    <w:rsid w:val="00405DD2"/>
    <w:rsid w:val="00431D0B"/>
    <w:rsid w:val="00445844"/>
    <w:rsid w:val="00453BCB"/>
    <w:rsid w:val="00470518"/>
    <w:rsid w:val="004A362E"/>
    <w:rsid w:val="004B2ED0"/>
    <w:rsid w:val="004B5323"/>
    <w:rsid w:val="004D244D"/>
    <w:rsid w:val="004F37DF"/>
    <w:rsid w:val="00500038"/>
    <w:rsid w:val="00503F7D"/>
    <w:rsid w:val="005263D3"/>
    <w:rsid w:val="00545CFB"/>
    <w:rsid w:val="00552CD9"/>
    <w:rsid w:val="00554D69"/>
    <w:rsid w:val="00572D17"/>
    <w:rsid w:val="00580769"/>
    <w:rsid w:val="005850C0"/>
    <w:rsid w:val="005B12A8"/>
    <w:rsid w:val="005B5DFB"/>
    <w:rsid w:val="005C0BBC"/>
    <w:rsid w:val="005C5315"/>
    <w:rsid w:val="005D2419"/>
    <w:rsid w:val="005D7604"/>
    <w:rsid w:val="00617C09"/>
    <w:rsid w:val="00624DA0"/>
    <w:rsid w:val="00670924"/>
    <w:rsid w:val="00691572"/>
    <w:rsid w:val="006A726C"/>
    <w:rsid w:val="006B6E65"/>
    <w:rsid w:val="006C5B53"/>
    <w:rsid w:val="006C63CC"/>
    <w:rsid w:val="006E7998"/>
    <w:rsid w:val="007201EA"/>
    <w:rsid w:val="00726D19"/>
    <w:rsid w:val="00750BAA"/>
    <w:rsid w:val="00781E29"/>
    <w:rsid w:val="00782BE5"/>
    <w:rsid w:val="00786E10"/>
    <w:rsid w:val="007919A1"/>
    <w:rsid w:val="007D1DF4"/>
    <w:rsid w:val="007F17AE"/>
    <w:rsid w:val="007F6902"/>
    <w:rsid w:val="008059B6"/>
    <w:rsid w:val="008121A1"/>
    <w:rsid w:val="00817C35"/>
    <w:rsid w:val="008515C4"/>
    <w:rsid w:val="00860BA5"/>
    <w:rsid w:val="008852D8"/>
    <w:rsid w:val="008952A5"/>
    <w:rsid w:val="008B3A71"/>
    <w:rsid w:val="008B5739"/>
    <w:rsid w:val="008C7861"/>
    <w:rsid w:val="008E75AE"/>
    <w:rsid w:val="00901C33"/>
    <w:rsid w:val="009121FE"/>
    <w:rsid w:val="00943300"/>
    <w:rsid w:val="00944C3D"/>
    <w:rsid w:val="00951C64"/>
    <w:rsid w:val="00961D3F"/>
    <w:rsid w:val="009876FF"/>
    <w:rsid w:val="00995CB3"/>
    <w:rsid w:val="00996365"/>
    <w:rsid w:val="009A36C8"/>
    <w:rsid w:val="009A7659"/>
    <w:rsid w:val="009A7736"/>
    <w:rsid w:val="009A77AD"/>
    <w:rsid w:val="009C227B"/>
    <w:rsid w:val="009D0DDF"/>
    <w:rsid w:val="009D5FC2"/>
    <w:rsid w:val="009F7F2D"/>
    <w:rsid w:val="00A13091"/>
    <w:rsid w:val="00A3729C"/>
    <w:rsid w:val="00A41F22"/>
    <w:rsid w:val="00A435A7"/>
    <w:rsid w:val="00A45D39"/>
    <w:rsid w:val="00A506E3"/>
    <w:rsid w:val="00A51417"/>
    <w:rsid w:val="00A53457"/>
    <w:rsid w:val="00A61061"/>
    <w:rsid w:val="00A944ED"/>
    <w:rsid w:val="00AA1683"/>
    <w:rsid w:val="00AA5CE6"/>
    <w:rsid w:val="00AC134C"/>
    <w:rsid w:val="00AD1EC7"/>
    <w:rsid w:val="00AF02D8"/>
    <w:rsid w:val="00AF0BDC"/>
    <w:rsid w:val="00B0716F"/>
    <w:rsid w:val="00B25F65"/>
    <w:rsid w:val="00B40221"/>
    <w:rsid w:val="00B4331F"/>
    <w:rsid w:val="00B746B6"/>
    <w:rsid w:val="00B74CD5"/>
    <w:rsid w:val="00BA4016"/>
    <w:rsid w:val="00BC5DE4"/>
    <w:rsid w:val="00C20A37"/>
    <w:rsid w:val="00C213C9"/>
    <w:rsid w:val="00C23E97"/>
    <w:rsid w:val="00C708B5"/>
    <w:rsid w:val="00C7183B"/>
    <w:rsid w:val="00C7562D"/>
    <w:rsid w:val="00C874AB"/>
    <w:rsid w:val="00C8787A"/>
    <w:rsid w:val="00CA00C9"/>
    <w:rsid w:val="00CA42E3"/>
    <w:rsid w:val="00CB2B30"/>
    <w:rsid w:val="00CC1844"/>
    <w:rsid w:val="00CD00E0"/>
    <w:rsid w:val="00CE4B4A"/>
    <w:rsid w:val="00CF766C"/>
    <w:rsid w:val="00D00CB1"/>
    <w:rsid w:val="00D0164B"/>
    <w:rsid w:val="00D05F94"/>
    <w:rsid w:val="00D14F1E"/>
    <w:rsid w:val="00D4328E"/>
    <w:rsid w:val="00D468B7"/>
    <w:rsid w:val="00D57512"/>
    <w:rsid w:val="00D676DA"/>
    <w:rsid w:val="00D92127"/>
    <w:rsid w:val="00DA1A47"/>
    <w:rsid w:val="00DB0BEC"/>
    <w:rsid w:val="00DB4C9D"/>
    <w:rsid w:val="00E03FB6"/>
    <w:rsid w:val="00E0733B"/>
    <w:rsid w:val="00E23829"/>
    <w:rsid w:val="00E26375"/>
    <w:rsid w:val="00E31ABE"/>
    <w:rsid w:val="00E33EEA"/>
    <w:rsid w:val="00E36318"/>
    <w:rsid w:val="00E73646"/>
    <w:rsid w:val="00E938BD"/>
    <w:rsid w:val="00EA302B"/>
    <w:rsid w:val="00EB13BA"/>
    <w:rsid w:val="00EB4921"/>
    <w:rsid w:val="00EC221E"/>
    <w:rsid w:val="00ED282B"/>
    <w:rsid w:val="00ED542B"/>
    <w:rsid w:val="00F07072"/>
    <w:rsid w:val="00F21B76"/>
    <w:rsid w:val="00F237B9"/>
    <w:rsid w:val="00F7379C"/>
    <w:rsid w:val="00FC1A15"/>
    <w:rsid w:val="00FD1318"/>
    <w:rsid w:val="00FD558E"/>
    <w:rsid w:val="00FD6E17"/>
    <w:rsid w:val="00FE55A3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6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List Paragraph"/>
    <w:basedOn w:val="a"/>
    <w:uiPriority w:val="34"/>
    <w:qFormat/>
    <w:rsid w:val="00A944E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e">
    <w:name w:val="Table Grid"/>
    <w:basedOn w:val="a1"/>
    <w:rsid w:val="00CD00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List Paragraph"/>
    <w:basedOn w:val="a"/>
    <w:uiPriority w:val="34"/>
    <w:qFormat/>
    <w:rsid w:val="00A944E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e">
    <w:name w:val="Table Grid"/>
    <w:basedOn w:val="a1"/>
    <w:rsid w:val="00CD00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8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F5B3-5EF4-4E69-837B-53D4A69F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РОСМЕДПРОМ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РОСМЕДПРОМ</dc:creator>
  <cp:lastModifiedBy>Солдатова Нина Викторовна</cp:lastModifiedBy>
  <cp:revision>7</cp:revision>
  <cp:lastPrinted>2023-04-05T07:07:00Z</cp:lastPrinted>
  <dcterms:created xsi:type="dcterms:W3CDTF">2023-04-05T06:58:00Z</dcterms:created>
  <dcterms:modified xsi:type="dcterms:W3CDTF">2023-04-06T08:40:00Z</dcterms:modified>
</cp:coreProperties>
</file>