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2" w14:textId="77777777" w:rsidR="00D80D9B" w:rsidRPr="004B606D" w:rsidRDefault="00036B32" w:rsidP="004B6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b/>
          <w:color w:val="595959" w:themeColor="text1" w:themeTint="A6"/>
          <w:sz w:val="28"/>
          <w:szCs w:val="28"/>
        </w:rPr>
        <w:t>ПРОЕКТ</w:t>
      </w:r>
    </w:p>
    <w:p w14:paraId="6A0F77C3" w14:textId="77777777" w:rsidR="004B606D" w:rsidRPr="004B606D" w:rsidRDefault="004B60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3" w14:textId="77777777" w:rsidR="00D80D9B" w:rsidRPr="004B606D" w:rsidRDefault="0003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b/>
          <w:sz w:val="28"/>
          <w:szCs w:val="28"/>
        </w:rPr>
        <w:t>ПОЗИЦИЯ</w:t>
      </w:r>
    </w:p>
    <w:p w14:paraId="00000004" w14:textId="77777777" w:rsidR="00D80D9B" w:rsidRPr="004B606D" w:rsidRDefault="00036B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b/>
          <w:sz w:val="28"/>
          <w:szCs w:val="28"/>
        </w:rPr>
        <w:t>о введении запрета использовать иностранные алфавиты в рекламе</w:t>
      </w:r>
    </w:p>
    <w:p w14:paraId="00000005" w14:textId="77777777" w:rsidR="00D80D9B" w:rsidRPr="004B606D" w:rsidRDefault="00D80D9B">
      <w:pPr>
        <w:spacing w:after="0" w:line="288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14:paraId="00000006" w14:textId="77777777" w:rsidR="00D80D9B" w:rsidRPr="004B606D" w:rsidRDefault="00D80D9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07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Сенаторами Российской Федерации С.П. </w:t>
      </w:r>
      <w:proofErr w:type="spellStart"/>
      <w:r w:rsidRPr="004B606D">
        <w:rPr>
          <w:rFonts w:ascii="Times New Roman" w:eastAsia="Times New Roman" w:hAnsi="Times New Roman" w:cs="Times New Roman"/>
          <w:sz w:val="28"/>
          <w:szCs w:val="28"/>
        </w:rPr>
        <w:t>Цековым</w:t>
      </w:r>
      <w:proofErr w:type="spell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и О.Ф. </w:t>
      </w:r>
      <w:proofErr w:type="spellStart"/>
      <w:r w:rsidRPr="004B606D">
        <w:rPr>
          <w:rFonts w:ascii="Times New Roman" w:eastAsia="Times New Roman" w:hAnsi="Times New Roman" w:cs="Times New Roman"/>
          <w:sz w:val="28"/>
          <w:szCs w:val="28"/>
        </w:rPr>
        <w:t>Ковитиди</w:t>
      </w:r>
      <w:proofErr w:type="spell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внесен в Государственную Думу Федерального Собрания Российской Федерации проект федерального закона № 247436-8 «О внесении изменения в статью 5 Федерального закона «О рекламе» (далее – законопроект). Законопроектом предусматривается установление запрета на использование в рекламе алфавитов не на графической основе кириллицы, за исключением указания фирменных наименований и товарных знаков, прошедших государственную регистрацию.</w:t>
      </w:r>
    </w:p>
    <w:p w14:paraId="00000008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Заявленная цель предлагаемого регулирования – защита кириллического письма в рекламной среде, являющейся публичной. Авторы законопроекта утверждают, что зрительное опознавание знаков привычного кириллического алфавита играет объединяющую роль в социуме, а замены кириллического алфавита 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латинским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влияют на понимание русского слова и русской речи в целом. </w:t>
      </w:r>
    </w:p>
    <w:p w14:paraId="00000009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По нашему мнению, указанный запрет </w:t>
      </w: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решит поставленных авторами законопроекта целей, создаст существенные затруднения для работы российского бизнеса и угрозу введения российских потребителей в заблуждение. </w:t>
      </w:r>
    </w:p>
    <w:p w14:paraId="0000000A" w14:textId="77777777" w:rsidR="00D80D9B" w:rsidRPr="004B606D" w:rsidRDefault="00D80D9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0B" w14:textId="5F64B85F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1. Названия многих межгосударственных и международных стандартов, а также некоторые физические величины и характеристики товаров нередко содержат только буквы латинского алфавита</w:t>
      </w:r>
      <w:r w:rsidR="000B2103" w:rsidRPr="004B606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 имеют эквивалента на русском языке. </w:t>
      </w:r>
    </w:p>
    <w:p w14:paraId="0000000C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Это создает угрозу введения потребителей в заблуждение, если использовать их транслитерацию кириллицей. Так, например, в области телекоммуникаций стандарты связи, технологии и сервисы «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Wi-Fi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», «LTE», «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Bluetooth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», «NFC», «VPN», «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IoT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», «SMS», «MMS», «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Big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Data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«IPTV», «5G», «ID» пишутся только буквами латинского алфавита. Никому не известны и не будут поняты слова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Вай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-фай, ЭЛТЭЕ/ЛТЕ,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Блутус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Випиэн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Айот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Айди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, буквальный перевод которых приведет к искажению смысла.</w:t>
      </w:r>
    </w:p>
    <w:p w14:paraId="0000000D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На протяжении нескольких десятков лет в коммуникациях, направленных на российского потребителя, особенно молодого поколения, 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lastRenderedPageBreak/>
        <w:t>которое растет в период начала и развития цифровой экономики, естественным образом используется латинский алфавит, так как скорость и эффективность внедрения технологий в цифровой экономике зависит от возможности обмена практиками профессионалов международного уровня, представляющих разные страны.</w:t>
      </w:r>
    </w:p>
    <w:p w14:paraId="0000000E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>Общеизвестные вышеуказанные и другие аббревиатуры, выполненные латиницей, часто используются в рекламных сообщениях, также как адреса электронной почты, официальных сайтов в сети «Интернет», и это вряд ли можно рассматривать как направленное искажение русских слов.</w:t>
      </w:r>
    </w:p>
    <w:p w14:paraId="00000010" w14:textId="77777777" w:rsidR="00D80D9B" w:rsidRPr="004B606D" w:rsidRDefault="00D80D9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15" w14:textId="327E6A22" w:rsidR="00D80D9B" w:rsidRPr="004B606D" w:rsidRDefault="00036B32" w:rsidP="001F5EE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В Российской Федерации предлагается много жизненно важных для государства и потребителей, и зачастую не имеющих российских аналогов товаров (медицинские приборы, фармацевтические препараты, средства связи и пр.) иностранных производителей, которые не зарегистрировали названия своих товаров в качестве товарных знаков в Российской Федерации. В результате, поскольку российские лица откажутся от регистрации таких названий в качестве товарных знаков на свое имя (это будет расцениваться как злоупотребление правом и недобросовестная конкуренция), возникнет невозможность законного оборота иностранных товаров в России под их названиями. </w:t>
      </w:r>
    </w:p>
    <w:p w14:paraId="00000016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свою очередь российские потребители и государственные учреждения лишатся доступа к таким товарам, в том числе </w:t>
      </w:r>
      <w:proofErr w:type="gram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жизненно 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>важным.</w:t>
      </w:r>
    </w:p>
    <w:p w14:paraId="00000017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Так, в частности в России не зарегистрированы как товарные знаки товары следующих крупных телекоммуникационных компаний: </w:t>
      </w:r>
      <w:proofErr w:type="spellStart"/>
      <w:r w:rsidRPr="004B606D">
        <w:rPr>
          <w:rFonts w:ascii="Times New Roman" w:eastAsia="Times New Roman" w:hAnsi="Times New Roman" w:cs="Times New Roman"/>
          <w:sz w:val="28"/>
          <w:szCs w:val="28"/>
        </w:rPr>
        <w:t>Tejas</w:t>
      </w:r>
      <w:proofErr w:type="spell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06D">
        <w:rPr>
          <w:rFonts w:ascii="Times New Roman" w:eastAsia="Times New Roman" w:hAnsi="Times New Roman" w:cs="Times New Roman"/>
          <w:sz w:val="28"/>
          <w:szCs w:val="28"/>
        </w:rPr>
        <w:t>Networks</w:t>
      </w:r>
      <w:proofErr w:type="spell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B606D">
        <w:rPr>
          <w:rFonts w:ascii="Times New Roman" w:eastAsia="Times New Roman" w:hAnsi="Times New Roman" w:cs="Times New Roman"/>
          <w:sz w:val="28"/>
          <w:szCs w:val="28"/>
        </w:rPr>
        <w:t>Ltd</w:t>
      </w:r>
      <w:proofErr w:type="spell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B606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разработчик и производитель телекоммуникационного оборудования, компания входит в десятку ведущих мировых производителей на рынке оптической агрегации;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Himachal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Futuristic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Communication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Ltd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(HFCL), производитель оптических волокон и телекоммуникационного оборудования;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Compal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производитель ноутбуков и компьютерных мониторов, бытовой электроники, мобильных телефонов и многого другого, в число заказчиков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Compal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входят многие ведущие компании, такие как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Acer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Lenovo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Dell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Toshiba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Hewlett-Packard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Motorola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Fujitsu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Apple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proofErr w:type="gram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Nelco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Limited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предоставляет системы и решения в области подключения терминалов с очень малой апертурой (VSAT), а также интегрированной безопасности и наблюдения, услуги спутниковой связи VSAT для возобновляемых источников энергии, предприятий, нефтяного, </w:t>
      </w: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энергетического и газового секторов, а также банкоматов и филиалов банков;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Vindhya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Telelinks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Ltd</w:t>
      </w:r>
      <w:proofErr w:type="spell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, ведущий производитель и поставщик волоконно-оптических телекоммуникационных кабелей.</w:t>
      </w:r>
      <w:proofErr w:type="gramEnd"/>
    </w:p>
    <w:p w14:paraId="00000018" w14:textId="77777777" w:rsidR="00D80D9B" w:rsidRPr="004B606D" w:rsidRDefault="00D80D9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251FF0F" w14:textId="77777777" w:rsidR="001F5EEA" w:rsidRPr="004B606D" w:rsidRDefault="00036B32" w:rsidP="001F5EE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jdgxs" w:colFirst="0" w:colLast="0"/>
      <w:bookmarkEnd w:id="1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3. Можно предположить, что в целях нераспространения запрета на использование в рекламе иностранных алфавитов действующий и создаваемый российский бизнес пойдет по пути дополнительной регистрации товарных знаков с использованием букв латинского алфавита. Это повлечет существенные расходы для действующих предпринимателей, находящихся в условиях экономических санкций. Эта нагрузка на предпринимателей не решит целей, которые заявляют инициаторы в пояснительной записке к Законопроекту. </w:t>
      </w:r>
    </w:p>
    <w:p w14:paraId="5F3358EA" w14:textId="77777777" w:rsidR="001F5EEA" w:rsidRPr="004B606D" w:rsidRDefault="001F5EEA" w:rsidP="001F5EE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8EBB20" w14:textId="77F9F8C0" w:rsidR="001F5EEA" w:rsidRPr="004B606D" w:rsidRDefault="00036B32" w:rsidP="001F5EE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="00264C01" w:rsidRPr="004B606D">
        <w:rPr>
          <w:rFonts w:ascii="Times New Roman" w:eastAsia="Times New Roman" w:hAnsi="Times New Roman" w:cs="Times New Roman"/>
          <w:sz w:val="28"/>
          <w:szCs w:val="28"/>
        </w:rPr>
        <w:t>Статья 3 Федерального закона от 1 июня 2005 № 53-ФЗ «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>О государстве</w:t>
      </w:r>
      <w:r w:rsidR="00264C01" w:rsidRPr="004B606D">
        <w:rPr>
          <w:rFonts w:ascii="Times New Roman" w:eastAsia="Times New Roman" w:hAnsi="Times New Roman" w:cs="Times New Roman"/>
          <w:sz w:val="28"/>
          <w:szCs w:val="28"/>
        </w:rPr>
        <w:t>нном языке Российской Федерации»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предусматривает, что в «сферах, указанных в пунктах 9, 9.1, 9.2 и 10 части 1 настоящей статьи, и в иных предусмотренных федеральными законами случаях наряду с государственным языком Российской Федерации могут использоваться государственные языки республик, находящихся в составе Российской Федерации, другие языки народов Российской Федерации, а в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случаях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>, предусмотренных законодательством Российской Федерации, также иностранные языки». Пункт 10 указанной статьи предусматривает рекламу.</w:t>
      </w:r>
    </w:p>
    <w:p w14:paraId="5CD67B16" w14:textId="568572DB" w:rsidR="001F5EEA" w:rsidRPr="004B606D" w:rsidRDefault="00036B32" w:rsidP="001F5EE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>Пункт 11 статьи</w:t>
      </w:r>
      <w:r w:rsidR="00DA72C3" w:rsidRPr="004B606D">
        <w:rPr>
          <w:rFonts w:ascii="Times New Roman" w:eastAsia="Times New Roman" w:hAnsi="Times New Roman" w:cs="Times New Roman"/>
          <w:sz w:val="28"/>
          <w:szCs w:val="28"/>
        </w:rPr>
        <w:t xml:space="preserve"> 5 Федерального закона от 13 марта 2006 № 38-ФЗ «О рекламе»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содержит требование: «При производстве, размещении и распространении рекламы должны соблюдаться требования законодательства Российской Федерации, в том числе требования гражданского законодательства, законодательства о государственном языке Российской Федерации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.»</w:t>
      </w:r>
      <w:r w:rsidR="00DA72C3" w:rsidRPr="004B606D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>Таким образом, в правоприменительной практике при производстве и распространении рекламы используются нормы Закона о государственном языке Российской Федерации.</w:t>
      </w:r>
    </w:p>
    <w:p w14:paraId="00807EAD" w14:textId="177E5526" w:rsidR="001F5EEA" w:rsidRPr="004B606D" w:rsidRDefault="00036B32" w:rsidP="001F5EE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Согласно части 2 с</w:t>
      </w:r>
      <w:r w:rsidR="00DA72C3" w:rsidRPr="004B606D">
        <w:rPr>
          <w:rFonts w:ascii="Times New Roman" w:eastAsia="Times New Roman" w:hAnsi="Times New Roman" w:cs="Times New Roman"/>
          <w:sz w:val="28"/>
          <w:szCs w:val="28"/>
        </w:rPr>
        <w:t>татьи 3 Федерального закона от 1 июня 2005 № 53-ФЗ «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>О государстве</w:t>
      </w:r>
      <w:r w:rsidR="00DA72C3" w:rsidRPr="004B606D">
        <w:rPr>
          <w:rFonts w:ascii="Times New Roman" w:eastAsia="Times New Roman" w:hAnsi="Times New Roman" w:cs="Times New Roman"/>
          <w:sz w:val="28"/>
          <w:szCs w:val="28"/>
        </w:rPr>
        <w:t>нном языке Российской Федерации»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в случаях использования в сферах, указанных в части 1 статьи 3 Закона, наряду с государственным языком Российской Федерации государственного языка республики, находящейся в составе Российской Федерации, других языков народов Российской Федерации или иностранного языка тексты на русском языке и на государственном языке республики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, находящейся в составе 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lastRenderedPageBreak/>
        <w:t>Российской Федерации, других языках народов Российской Федерации или иностранном языке, если иное не установлено законодательством Российской Федерации, должны быть идентичными по содержанию и техническому оформлению, выполнены разборчиво, звуковая информация (в том числе в ауди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и аудиовизуальных материалах, теле- и радиопрограммах) на русском языке и указанная информация на государственном языке республики, находящейся в составе Российской Федерации, других языках народов Российской Федерации или иностранном 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языке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, если иное не установлено законодательством Российской Федерации, также должна быть идентичной по содержанию, звучанию и способам передачи. </w:t>
      </w:r>
    </w:p>
    <w:p w14:paraId="401B8EBF" w14:textId="2AFD3379" w:rsidR="001F5EEA" w:rsidRPr="004B606D" w:rsidRDefault="00DA72C3" w:rsidP="001F5EE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Согласно постановлению Правительства Российской Федерации от 30 июня 2004 №</w:t>
      </w:r>
      <w:r w:rsidR="00036B32" w:rsidRPr="004B606D">
        <w:rPr>
          <w:rFonts w:ascii="Times New Roman" w:eastAsia="Times New Roman" w:hAnsi="Times New Roman" w:cs="Times New Roman"/>
          <w:sz w:val="28"/>
          <w:szCs w:val="28"/>
        </w:rPr>
        <w:t xml:space="preserve"> 331 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36B32" w:rsidRPr="004B606D">
        <w:rPr>
          <w:rFonts w:ascii="Times New Roman" w:eastAsia="Times New Roman" w:hAnsi="Times New Roman" w:cs="Times New Roman"/>
          <w:sz w:val="28"/>
          <w:szCs w:val="28"/>
        </w:rPr>
        <w:t>Об утверждении Положения о Фед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>еральной антимонопольной службе»</w:t>
      </w:r>
      <w:r w:rsidR="00036B32" w:rsidRPr="004B606D">
        <w:rPr>
          <w:rFonts w:ascii="Times New Roman" w:eastAsia="Times New Roman" w:hAnsi="Times New Roman" w:cs="Times New Roman"/>
          <w:sz w:val="28"/>
          <w:szCs w:val="28"/>
        </w:rPr>
        <w:t xml:space="preserve"> Федеральная антимонопольная служба осуществляет контроль за соблюдением коммерческими и некоммерческими организациями, федеральными органами исполнительной власти, органами государственной власти субъектов Российской Федерации и органами местного самоуправления антимонопольного законодательства, законодательства о естественных монополиях, законодательства о рекламе (в части установленных законодательством полномочий антимонопольного органа), законодательства о</w:t>
      </w:r>
      <w:proofErr w:type="gramEnd"/>
      <w:r w:rsidR="00036B32" w:rsidRPr="004B606D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государственном оборонном </w:t>
      </w:r>
      <w:proofErr w:type="gramStart"/>
      <w:r w:rsidR="00036B32" w:rsidRPr="004B606D">
        <w:rPr>
          <w:rFonts w:ascii="Times New Roman" w:eastAsia="Times New Roman" w:hAnsi="Times New Roman" w:cs="Times New Roman"/>
          <w:sz w:val="28"/>
          <w:szCs w:val="28"/>
        </w:rPr>
        <w:t>заказе</w:t>
      </w:r>
      <w:proofErr w:type="gramEnd"/>
      <w:r w:rsidR="00036B32" w:rsidRPr="004B606D">
        <w:rPr>
          <w:rFonts w:ascii="Times New Roman" w:eastAsia="Times New Roman" w:hAnsi="Times New Roman" w:cs="Times New Roman"/>
          <w:sz w:val="28"/>
          <w:szCs w:val="28"/>
        </w:rPr>
        <w:t>, законодательства в сфере государственного регулирования цен (тарифов) на товары (услуги) в пределах своей компетенции (абзац 5.3.1.1.).</w:t>
      </w:r>
    </w:p>
    <w:p w14:paraId="3DCFF32C" w14:textId="4E39C474" w:rsidR="001F5EEA" w:rsidRPr="004B606D" w:rsidRDefault="00036B32" w:rsidP="001F5EE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>Меры административного взыскания за нарушение законодательства о рекла</w:t>
      </w:r>
      <w:r w:rsidR="00DA72C3" w:rsidRPr="004B606D">
        <w:rPr>
          <w:rFonts w:ascii="Times New Roman" w:eastAsia="Times New Roman" w:hAnsi="Times New Roman" w:cs="Times New Roman"/>
          <w:sz w:val="28"/>
          <w:szCs w:val="28"/>
        </w:rPr>
        <w:t xml:space="preserve">ме предусмотрены статьей 14.3. 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>Кодекс</w:t>
      </w:r>
      <w:r w:rsidR="00DA72C3" w:rsidRPr="004B606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административных правонар</w:t>
      </w:r>
      <w:r w:rsidR="00DA72C3" w:rsidRPr="004B606D">
        <w:rPr>
          <w:rFonts w:ascii="Times New Roman" w:eastAsia="Times New Roman" w:hAnsi="Times New Roman" w:cs="Times New Roman"/>
          <w:sz w:val="28"/>
          <w:szCs w:val="28"/>
        </w:rPr>
        <w:t>ушениях.</w:t>
      </w:r>
    </w:p>
    <w:p w14:paraId="76D4B93F" w14:textId="77777777" w:rsidR="001F5EEA" w:rsidRPr="004B606D" w:rsidRDefault="00036B32" w:rsidP="001F5EE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Принимая во внимание вышеизложенное, вопросы применения рекламодателями, </w:t>
      </w:r>
      <w:proofErr w:type="spellStart"/>
      <w:r w:rsidRPr="004B606D">
        <w:rPr>
          <w:rFonts w:ascii="Times New Roman" w:eastAsia="Times New Roman" w:hAnsi="Times New Roman" w:cs="Times New Roman"/>
          <w:sz w:val="28"/>
          <w:szCs w:val="28"/>
        </w:rPr>
        <w:t>рекламопроизводителями</w:t>
      </w:r>
      <w:proofErr w:type="spell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4B606D">
        <w:rPr>
          <w:rFonts w:ascii="Times New Roman" w:eastAsia="Times New Roman" w:hAnsi="Times New Roman" w:cs="Times New Roman"/>
          <w:sz w:val="28"/>
          <w:szCs w:val="28"/>
        </w:rPr>
        <w:t>рекламораспространителями</w:t>
      </w:r>
      <w:proofErr w:type="spell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требований действующего законодательства о русском языке, определены в полной мере. ФАС России имеет полномочия по осуществлению 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соблюдением всеми субъектами рекламного рынка законодательства о рекламе в части установленных требований Закона о рекламе, включая требования Закона о государственном языке в отношении рекламной информации.</w:t>
      </w:r>
    </w:p>
    <w:p w14:paraId="00000025" w14:textId="7B25DE79" w:rsidR="00D80D9B" w:rsidRPr="004B606D" w:rsidRDefault="00036B32" w:rsidP="001F5EEA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>Таким образом, предлагаемая законодательная инициатива является избыточной, так как на сегодняшний момент есть уже введенные и действующие законодательные ограничения.</w:t>
      </w:r>
    </w:p>
    <w:p w14:paraId="00000026" w14:textId="77777777" w:rsidR="00D80D9B" w:rsidRPr="004B606D" w:rsidRDefault="00D80D9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000027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Российская Федерация является многонациональным государством с богатейшим языковым наследием. Законопроект ущемляет права граждан Российской Федерации на свободное использование </w:t>
      </w: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родного языка, основанного не на кириллическом алфавите.</w:t>
      </w:r>
    </w:p>
    <w:p w14:paraId="00000028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Законодательство РФ не устанавливает требования об обязательном использовании в алфавитах народов России кириллицы. Таким образом, латинские символы 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могут использоваться и не исключаются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из рекламных сообщений при их соответствующем переводе на русский язык. В противном случае, это будет ущемление прав граждан многонационального российского государства.</w:t>
      </w:r>
    </w:p>
    <w:p w14:paraId="00000029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частью 2 статьи 68 Конституции Российской Федерации республики вправе устанавливать свои государственные языки. В органах </w:t>
      </w:r>
      <w:proofErr w:type="gram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власти, органах местного самоуправления, государственных учреждениях республик они употребляются наряду с государственным языком Российской Федерации. </w:t>
      </w:r>
    </w:p>
    <w:p w14:paraId="0000002A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Российская Федерация гарантирует всем ее народам право на сохранение родного языка, создание условий для его изучения и развития (часть 3 статьи 68 Конституции Российской Федерации), а также гарантирует сохранение этнокультурного и языкового многообразия (часть 2 статьи 69 Конституции Российской Федерации). </w:t>
      </w:r>
    </w:p>
    <w:p w14:paraId="0000002B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Более того, в соответствии с частью 2 статьи 29 Конституции Российской Федерации запрещается пропаганда социального, расового, национального, религиозного или языкового превосходства. </w:t>
      </w:r>
    </w:p>
    <w:p w14:paraId="0000002C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Среди официально признанных языков есть несколько, основанных на латинском алфавите. Согласно данным ЮНЕСКО на территории России под угрозой исчезновения находятся 116 языков, в том 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числе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основанные на латинице и внесенные в Красную книгу языков России: </w:t>
      </w:r>
      <w:proofErr w:type="spellStart"/>
      <w:r w:rsidRPr="004B606D">
        <w:rPr>
          <w:rFonts w:ascii="Times New Roman" w:eastAsia="Times New Roman" w:hAnsi="Times New Roman" w:cs="Times New Roman"/>
          <w:sz w:val="28"/>
          <w:szCs w:val="28"/>
        </w:rPr>
        <w:t>вепский</w:t>
      </w:r>
      <w:proofErr w:type="spell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и карельский.</w:t>
      </w:r>
    </w:p>
    <w:p w14:paraId="0000002D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Кроме того, символы, идентичные или схожие с 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латинскими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или греческими, присутствуют в ряде других языков народов Российской Федерации, например: башкирском, </w:t>
      </w:r>
      <w:proofErr w:type="spellStart"/>
      <w:r w:rsidRPr="004B606D">
        <w:rPr>
          <w:rFonts w:ascii="Times New Roman" w:eastAsia="Times New Roman" w:hAnsi="Times New Roman" w:cs="Times New Roman"/>
          <w:sz w:val="28"/>
          <w:szCs w:val="28"/>
        </w:rPr>
        <w:t>калмыкском</w:t>
      </w:r>
      <w:proofErr w:type="spellEnd"/>
      <w:r w:rsidRPr="004B606D">
        <w:rPr>
          <w:rFonts w:ascii="Times New Roman" w:eastAsia="Times New Roman" w:hAnsi="Times New Roman" w:cs="Times New Roman"/>
          <w:sz w:val="28"/>
          <w:szCs w:val="28"/>
        </w:rPr>
        <w:t>, тувинском, хантыйском и эвенкийском (ө); татарском (һ) и других.</w:t>
      </w:r>
    </w:p>
    <w:p w14:paraId="0000002E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этом законодательство не устанавливает требования об обязательном использовании в языках народов России кириллического алфавита. </w:t>
      </w:r>
    </w:p>
    <w:p w14:paraId="0000002F" w14:textId="3173BBCD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Законодательство субъектов Российской Федерации также не </w:t>
      </w:r>
      <w:proofErr w:type="gram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содержит ограничений на использование некириллического алфавита и при этом </w:t>
      </w: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допускает</w:t>
      </w:r>
      <w:proofErr w:type="gram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использование национальных языков народов, проживающих в данном субъекте Российской Федерации, в коммерческой сфере, в том числе в рекламе. </w:t>
      </w:r>
      <w:proofErr w:type="gram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Так, например, согласно статьи 20 Закон</w:t>
      </w:r>
      <w:r w:rsidR="000B2103"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Республики Татарстан от 8 июля </w:t>
      </w: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1992 № 1560-XII «О государственных языках Республики Татарстан и других языках в Республике Татарстан» (действует в редакции Закона Республики Татарстан </w:t>
      </w:r>
      <w:hyperlink r:id="rId7">
        <w:r w:rsidR="000B2103" w:rsidRPr="004B606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от 27 апреля </w:t>
        </w:r>
        <w:r w:rsidRPr="004B606D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2017 № 27-ЗРТ</w:t>
        </w:r>
      </w:hyperlink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государственной сфере обслуживания и в коммерческой деятельности используются государственные языки Республики Татарстан и иные языки населения, проживающего на соответствующей территории, в объемах, необходимых для</w:t>
      </w:r>
      <w:proofErr w:type="gram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профессиональной деятельности. При этом отказ в обслуживании граждан под предлогом незнания языка </w:t>
      </w:r>
      <w:proofErr w:type="gramStart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недопустим и влечет</w:t>
      </w:r>
      <w:proofErr w:type="gramEnd"/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 собой ответственность согласно законодательству.</w:t>
      </w:r>
    </w:p>
    <w:p w14:paraId="00000030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color w:val="000000"/>
          <w:sz w:val="28"/>
          <w:szCs w:val="28"/>
        </w:rPr>
        <w:t>Таким образом, принятие Законопроекта в проектируемой редакции антиконституционно ограничит использование национальных алфавитов народов России, основанных не на кириллическом письме.</w:t>
      </w:r>
    </w:p>
    <w:p w14:paraId="00000031" w14:textId="77777777" w:rsidR="00D80D9B" w:rsidRPr="004B606D" w:rsidRDefault="00D80D9B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0000032" w14:textId="76BAC53A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Реклама, распространяемая на территории Российской Федерации не всегда и не обязательно направлена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на граждан России. 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В целях достижения целей Стратегии развития туризма в Российской Федерации на период до 2035 года (распоряжение Правительств</w:t>
      </w:r>
      <w:r w:rsidR="000B2103" w:rsidRPr="004B606D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20 сентября 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>2019 № 2129-р), государственной программы «Развития туризма» (постановление Правительств</w:t>
      </w:r>
      <w:r w:rsidR="000B2103" w:rsidRPr="004B606D">
        <w:rPr>
          <w:rFonts w:ascii="Times New Roman" w:eastAsia="Times New Roman" w:hAnsi="Times New Roman" w:cs="Times New Roman"/>
          <w:sz w:val="28"/>
          <w:szCs w:val="28"/>
        </w:rPr>
        <w:t xml:space="preserve">а Российской Федерации от 24 декабря </w:t>
      </w:r>
      <w:r w:rsidRPr="004B606D">
        <w:rPr>
          <w:rFonts w:ascii="Times New Roman" w:eastAsia="Times New Roman" w:hAnsi="Times New Roman" w:cs="Times New Roman"/>
          <w:sz w:val="28"/>
          <w:szCs w:val="28"/>
        </w:rPr>
        <w:t>2021 № 2439), национального проекта «Туризм и индустрия гостеприимства» и других – распространяется реклама, адресованная иностранным гражданам, в которой используются латинский, китайский, арабский и другие символы.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Принятие законопроекта приведет к существенным негативным последствиям для рынка въездного туризма и снижению доходов федерального и местных бюджетов.</w:t>
      </w:r>
    </w:p>
    <w:p w14:paraId="00000033" w14:textId="77777777" w:rsidR="00D80D9B" w:rsidRPr="004B606D" w:rsidRDefault="00036B32">
      <w:pPr>
        <w:spacing w:after="0" w:line="288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Адресация российской 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рекламы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в том числе к туристам России является актом подтверждения нашей доброй воли к сотрудничеству с дружественными странами, поддерживающими Россию, а также с гражданами тех стран, которые лояльно относятся к России, имея гражданство недружественных стран.</w:t>
      </w:r>
    </w:p>
    <w:p w14:paraId="4747B71A" w14:textId="77777777" w:rsidR="00036B32" w:rsidRPr="004B606D" w:rsidRDefault="00036B32">
      <w:pPr>
        <w:ind w:firstLine="68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00000035" w14:textId="49651E49" w:rsidR="00D80D9B" w:rsidRPr="004B606D" w:rsidRDefault="00036B32">
      <w:pPr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B606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Предлагаемые законодательные изменения </w:t>
      </w:r>
      <w:proofErr w:type="gramStart"/>
      <w:r w:rsidRPr="004B606D">
        <w:rPr>
          <w:rFonts w:ascii="Times New Roman" w:eastAsia="Times New Roman" w:hAnsi="Times New Roman" w:cs="Times New Roman"/>
          <w:sz w:val="28"/>
          <w:szCs w:val="28"/>
        </w:rPr>
        <w:t>являются избыточными и могут</w:t>
      </w:r>
      <w:proofErr w:type="gramEnd"/>
      <w:r w:rsidRPr="004B606D">
        <w:rPr>
          <w:rFonts w:ascii="Times New Roman" w:eastAsia="Times New Roman" w:hAnsi="Times New Roman" w:cs="Times New Roman"/>
          <w:sz w:val="28"/>
          <w:szCs w:val="28"/>
        </w:rPr>
        <w:t xml:space="preserve"> оказать негативное влияние на осуществление деятельности хозяйствующих субъектов в сфере рекламы и на искаженном восприятии потребителями рекламно-информационных сообщений. В частности, запрет на использование алфавита «не на графической основе кириллицы» создает препятствия для указания в рекламных материалах части существенной информации, которая необходима в силу прямого требования Закона о рекламе.</w:t>
      </w:r>
    </w:p>
    <w:sectPr w:rsidR="00D80D9B" w:rsidRPr="004B606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7C0D4B" w14:textId="77777777" w:rsidR="00091D60" w:rsidRDefault="00091D60">
      <w:pPr>
        <w:spacing w:after="0" w:line="240" w:lineRule="auto"/>
      </w:pPr>
      <w:r>
        <w:separator/>
      </w:r>
    </w:p>
  </w:endnote>
  <w:endnote w:type="continuationSeparator" w:id="0">
    <w:p w14:paraId="7D28177E" w14:textId="77777777" w:rsidR="00091D60" w:rsidRDefault="0009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9" w14:textId="77777777" w:rsidR="00D80D9B" w:rsidRDefault="00D80D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3A" w14:textId="77777777" w:rsidR="00D80D9B" w:rsidRDefault="00036B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  <w:tab w:val="left" w:pos="5950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E66335" w14:textId="77777777" w:rsidR="00091D60" w:rsidRDefault="00091D60">
      <w:pPr>
        <w:spacing w:after="0" w:line="240" w:lineRule="auto"/>
      </w:pPr>
      <w:r>
        <w:separator/>
      </w:r>
    </w:p>
  </w:footnote>
  <w:footnote w:type="continuationSeparator" w:id="0">
    <w:p w14:paraId="4D96089A" w14:textId="77777777" w:rsidR="00091D60" w:rsidRDefault="00091D60">
      <w:pPr>
        <w:spacing w:after="0" w:line="240" w:lineRule="auto"/>
      </w:pPr>
      <w:r>
        <w:continuationSeparator/>
      </w:r>
    </w:p>
  </w:footnote>
  <w:footnote w:id="1">
    <w:p w14:paraId="00000036" w14:textId="77777777" w:rsidR="00D80D9B" w:rsidRDefault="00036B3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hyperlink r:id="rId1">
        <w:r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</w:rPr>
          <w:t>https://docs.cntd.ru/document/424031955?section=text&amp;marker=243QJ0J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37" w14:textId="637437EA" w:rsidR="00D80D9B" w:rsidRDefault="00036B32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4B606D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00000038" w14:textId="77777777" w:rsidR="00D80D9B" w:rsidRDefault="00D80D9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9B"/>
    <w:rsid w:val="00036B32"/>
    <w:rsid w:val="00091D60"/>
    <w:rsid w:val="000B2103"/>
    <w:rsid w:val="00157184"/>
    <w:rsid w:val="001F5EEA"/>
    <w:rsid w:val="0025345F"/>
    <w:rsid w:val="00264C01"/>
    <w:rsid w:val="002E22EF"/>
    <w:rsid w:val="004B606D"/>
    <w:rsid w:val="005B0B53"/>
    <w:rsid w:val="006334CE"/>
    <w:rsid w:val="00D80D9B"/>
    <w:rsid w:val="00DA72C3"/>
    <w:rsid w:val="00F1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3F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40" w:after="0"/>
      <w:outlineLvl w:val="1"/>
    </w:pPr>
    <w:rPr>
      <w:color w:val="2E75B5"/>
      <w:sz w:val="26"/>
      <w:szCs w:val="2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44645012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docs.cntd.ru/document/424031955?section=text&amp;marker=243QJ0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"МТС"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Прудникова Екатерина Александровна</cp:lastModifiedBy>
  <cp:revision>2</cp:revision>
  <dcterms:created xsi:type="dcterms:W3CDTF">2023-03-10T08:53:00Z</dcterms:created>
  <dcterms:modified xsi:type="dcterms:W3CDTF">2023-03-10T08:53:00Z</dcterms:modified>
</cp:coreProperties>
</file>