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 xml:space="preserve">«Лидеры российского бизнеса: динамика, ответственность, </w:t>
      </w: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устойчивость - 20</w:t>
      </w:r>
      <w:r w:rsidR="007F5DC1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</w:t>
      </w:r>
      <w:r w:rsidR="007F5DC1">
        <w:rPr>
          <w:rFonts w:ascii="Times New Roman" w:eastAsia="Calibri" w:hAnsi="Times New Roman" w:cs="Times New Roman"/>
          <w:sz w:val="24"/>
          <w:szCs w:val="26"/>
        </w:rPr>
        <w:t>20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» (далее – Конкурс). 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2.2. Участие компаний в Конкурсе бесплатное.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объявляет Конкурс по итогам </w:t>
      </w:r>
      <w:r w:rsidR="00D47FB0">
        <w:rPr>
          <w:rFonts w:ascii="Times New Roman" w:eastAsia="Calibri" w:hAnsi="Times New Roman" w:cs="Times New Roman"/>
          <w:sz w:val="24"/>
          <w:szCs w:val="26"/>
        </w:rPr>
        <w:t>отчетного периода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 В целях организации и проведения Конкурса создается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возглавляет Председатель, который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назначается Президентом РСПП и является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Исполнительным вице-президентом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2.5.2.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Председатель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организует работу Оргкомитета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 его персональный состав.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2.5.3. В состав Оргкомитета входят представители рабочих органов РСПП и аппарата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2.5.4.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разрабатывает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:rsidR="0016208C" w:rsidRP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среди прямых и ассоциированных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членов (членов региональных отделений и отраслевых объединений)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РСПП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 Конкурс проводится в два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Сроки проведения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этапов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определяются Оргкомитетом.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первом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 Оргкомитет формирует предварительные отраслевые списки лидеров на основе информации, представленной компаниями, в соответствии с методикой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отраслевые списки лидеров Конкурса направляются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экспертам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направлениям деятельности, которые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рассматривают их и представляют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уточненные списки предварительно отобранных организаций в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3.2.2.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втором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 Оргкомитет формирует окончательный список победителей. При этом для проверки участников используются базы данных Интерфакса «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Спарк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статотчетность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Победителем может быть только компания - прямой или ассоциированный член (член регионального отделения или отраслевого объединения)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3.2.5.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решению Оргкомитета Конкурса </w:t>
      </w:r>
      <w:bookmarkStart w:id="0" w:name="_GoBack"/>
      <w:bookmarkEnd w:id="0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почетными знаками и дипломами.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3.4. Церемония награждения победителей проводится на установленных Оргкомитетом Конкурса мероприятиях.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:rsid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  <w:r w:rsidR="00EE49D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EE49DE" w:rsidRPr="0016208C" w:rsidRDefault="00EE49DE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4.3. Материалы, полученные от участников конкурса, не подлежат разглашению третьим лицам.</w:t>
      </w: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BC6253">
      <w:footerReference w:type="default" r:id="rId8"/>
      <w:pgSz w:w="11906" w:h="16838"/>
      <w:pgMar w:top="851" w:right="567" w:bottom="567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10" w:rsidRDefault="00113F10" w:rsidP="0016208C">
      <w:pPr>
        <w:spacing w:after="0" w:line="240" w:lineRule="auto"/>
      </w:pPr>
      <w:r>
        <w:separator/>
      </w:r>
    </w:p>
  </w:endnote>
  <w:endnote w:type="continuationSeparator" w:id="0">
    <w:p w:rsidR="00113F10" w:rsidRDefault="00113F10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89299"/>
      <w:docPartObj>
        <w:docPartGallery w:val="Page Numbers (Bottom of Page)"/>
        <w:docPartUnique/>
      </w:docPartObj>
    </w:sdtPr>
    <w:sdtEndPr/>
    <w:sdtContent>
      <w:p w:rsidR="00BC6253" w:rsidRDefault="00BC62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8B">
          <w:rPr>
            <w:noProof/>
          </w:rPr>
          <w:t>2</w:t>
        </w:r>
        <w:r>
          <w:fldChar w:fldCharType="end"/>
        </w:r>
      </w:p>
    </w:sdtContent>
  </w:sdt>
  <w:p w:rsidR="00BC6253" w:rsidRDefault="00BC62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10" w:rsidRDefault="00113F10" w:rsidP="0016208C">
      <w:pPr>
        <w:spacing w:after="0" w:line="240" w:lineRule="auto"/>
      </w:pPr>
      <w:r>
        <w:separator/>
      </w:r>
    </w:p>
  </w:footnote>
  <w:footnote w:type="continuationSeparator" w:id="0">
    <w:p w:rsidR="00113F10" w:rsidRDefault="00113F10" w:rsidP="0016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113F10"/>
    <w:rsid w:val="0015657A"/>
    <w:rsid w:val="0016208C"/>
    <w:rsid w:val="0018758D"/>
    <w:rsid w:val="001A2131"/>
    <w:rsid w:val="001A79E6"/>
    <w:rsid w:val="00217399"/>
    <w:rsid w:val="002605D5"/>
    <w:rsid w:val="00270182"/>
    <w:rsid w:val="00314E51"/>
    <w:rsid w:val="00345B20"/>
    <w:rsid w:val="003607F4"/>
    <w:rsid w:val="0045412F"/>
    <w:rsid w:val="00496AE0"/>
    <w:rsid w:val="005A6BB9"/>
    <w:rsid w:val="00600045"/>
    <w:rsid w:val="00621ACA"/>
    <w:rsid w:val="00654F5F"/>
    <w:rsid w:val="006E0E4D"/>
    <w:rsid w:val="007A2D19"/>
    <w:rsid w:val="007F2E7F"/>
    <w:rsid w:val="007F5DC1"/>
    <w:rsid w:val="0087264D"/>
    <w:rsid w:val="00883B8B"/>
    <w:rsid w:val="009471CB"/>
    <w:rsid w:val="009B6215"/>
    <w:rsid w:val="009C588B"/>
    <w:rsid w:val="00A64DD8"/>
    <w:rsid w:val="00A66E38"/>
    <w:rsid w:val="00A932BB"/>
    <w:rsid w:val="00AB381B"/>
    <w:rsid w:val="00AC5652"/>
    <w:rsid w:val="00B30757"/>
    <w:rsid w:val="00BC6253"/>
    <w:rsid w:val="00C16607"/>
    <w:rsid w:val="00CA00AB"/>
    <w:rsid w:val="00CA5488"/>
    <w:rsid w:val="00D12A4E"/>
    <w:rsid w:val="00D201CF"/>
    <w:rsid w:val="00D47FB0"/>
    <w:rsid w:val="00D95D7E"/>
    <w:rsid w:val="00D97066"/>
    <w:rsid w:val="00DF5D8D"/>
    <w:rsid w:val="00E23291"/>
    <w:rsid w:val="00E4588F"/>
    <w:rsid w:val="00E54E9D"/>
    <w:rsid w:val="00E80ACF"/>
    <w:rsid w:val="00E946F3"/>
    <w:rsid w:val="00EE49DE"/>
    <w:rsid w:val="00F13BB8"/>
    <w:rsid w:val="00F6793A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5</cp:revision>
  <cp:lastPrinted>2019-10-11T13:01:00Z</cp:lastPrinted>
  <dcterms:created xsi:type="dcterms:W3CDTF">2020-01-17T10:48:00Z</dcterms:created>
  <dcterms:modified xsi:type="dcterms:W3CDTF">2020-12-01T18:48:00Z</dcterms:modified>
</cp:coreProperties>
</file>