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2" w:rsidRPr="003939B1" w:rsidRDefault="00167A02" w:rsidP="004C692A">
      <w:pPr>
        <w:spacing w:after="120"/>
        <w:jc w:val="right"/>
        <w:rPr>
          <w:rFonts w:cs="Times New Roman"/>
          <w:b/>
          <w:sz w:val="28"/>
          <w:szCs w:val="28"/>
          <w:lang w:eastAsia="ru-RU"/>
        </w:rPr>
      </w:pPr>
      <w:r w:rsidRPr="003939B1">
        <w:rPr>
          <w:rFonts w:cs="Times New Roman"/>
          <w:b/>
          <w:sz w:val="28"/>
          <w:szCs w:val="28"/>
          <w:lang w:eastAsia="ru-RU"/>
        </w:rPr>
        <w:t>ПРОЕКТ</w:t>
      </w:r>
    </w:p>
    <w:p w:rsidR="00C31501" w:rsidRPr="003939B1" w:rsidRDefault="00C31501" w:rsidP="004C692A">
      <w:pPr>
        <w:spacing w:after="120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3939B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D517165" wp14:editId="5877FFB7">
            <wp:extent cx="5265174" cy="771805"/>
            <wp:effectExtent l="0" t="0" r="0" b="9525"/>
            <wp:docPr id="2" name="Рисунок 2" descr="Шапка_Монтажная область 1_Монтажная область 1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_Монтажная область 1_Монтажная область 1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6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02" w:rsidRPr="003939B1" w:rsidRDefault="00167A02" w:rsidP="004C692A">
      <w:pPr>
        <w:spacing w:after="120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3939B1">
        <w:rPr>
          <w:rFonts w:cs="Times New Roman"/>
          <w:b/>
          <w:sz w:val="28"/>
          <w:szCs w:val="28"/>
          <w:lang w:eastAsia="ru-RU"/>
        </w:rPr>
        <w:t>РЕЗОЛЮЦИЯ</w:t>
      </w:r>
    </w:p>
    <w:p w:rsidR="00AD0B11" w:rsidRPr="003939B1" w:rsidRDefault="00AD0B11" w:rsidP="004C692A">
      <w:pPr>
        <w:spacing w:after="120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3939B1">
        <w:rPr>
          <w:rFonts w:cs="Times New Roman"/>
          <w:b/>
          <w:sz w:val="28"/>
          <w:szCs w:val="28"/>
          <w:lang w:eastAsia="ru-RU"/>
        </w:rPr>
        <w:t>Форум</w:t>
      </w:r>
      <w:r w:rsidR="00167A02" w:rsidRPr="003939B1">
        <w:rPr>
          <w:rFonts w:cs="Times New Roman"/>
          <w:b/>
          <w:sz w:val="28"/>
          <w:szCs w:val="28"/>
          <w:lang w:eastAsia="ru-RU"/>
        </w:rPr>
        <w:t>а</w:t>
      </w:r>
      <w:r w:rsidRPr="003939B1">
        <w:rPr>
          <w:rFonts w:cs="Times New Roman"/>
          <w:b/>
          <w:sz w:val="28"/>
          <w:szCs w:val="28"/>
          <w:lang w:eastAsia="ru-RU"/>
        </w:rPr>
        <w:t xml:space="preserve"> </w:t>
      </w:r>
      <w:r w:rsidR="00C31501" w:rsidRPr="003939B1">
        <w:rPr>
          <w:rFonts w:cs="Times New Roman"/>
          <w:b/>
          <w:sz w:val="28"/>
          <w:szCs w:val="28"/>
          <w:lang w:eastAsia="ru-RU"/>
        </w:rPr>
        <w:t>«</w:t>
      </w:r>
      <w:r w:rsidR="00C31501" w:rsidRPr="003939B1">
        <w:rPr>
          <w:rFonts w:cs="Times New Roman"/>
          <w:b/>
          <w:sz w:val="28"/>
          <w:szCs w:val="28"/>
        </w:rPr>
        <w:t xml:space="preserve">Социально-трудовые аспекты устойчивого развития» </w:t>
      </w:r>
    </w:p>
    <w:p w:rsidR="005A3D38" w:rsidRPr="00EA52A5" w:rsidRDefault="00EA52A5" w:rsidP="00EA52A5">
      <w:pPr>
        <w:spacing w:after="0"/>
        <w:rPr>
          <w:rFonts w:cs="Times New Roman"/>
          <w:b/>
          <w:szCs w:val="24"/>
          <w:lang w:eastAsia="ru-RU"/>
        </w:rPr>
      </w:pPr>
      <w:r w:rsidRPr="00EA52A5">
        <w:rPr>
          <w:rFonts w:cs="Times New Roman"/>
          <w:b/>
          <w:szCs w:val="24"/>
          <w:lang w:eastAsia="ru-RU"/>
        </w:rPr>
        <w:t>РСПП</w:t>
      </w:r>
      <w:r w:rsidR="005A3D38" w:rsidRPr="00EA52A5">
        <w:rPr>
          <w:rFonts w:cs="Times New Roman"/>
          <w:b/>
          <w:szCs w:val="24"/>
          <w:lang w:eastAsia="ru-RU"/>
        </w:rPr>
        <w:tab/>
      </w:r>
      <w:r w:rsidR="005A3D38" w:rsidRPr="00EA52A5">
        <w:rPr>
          <w:rFonts w:cs="Times New Roman"/>
          <w:b/>
          <w:szCs w:val="24"/>
          <w:lang w:eastAsia="ru-RU"/>
        </w:rPr>
        <w:tab/>
      </w:r>
      <w:r w:rsidR="005A3D38" w:rsidRPr="00EA52A5">
        <w:rPr>
          <w:rFonts w:cs="Times New Roman"/>
          <w:b/>
          <w:szCs w:val="24"/>
          <w:lang w:eastAsia="ru-RU"/>
        </w:rPr>
        <w:tab/>
      </w:r>
      <w:r w:rsidR="005A3D38" w:rsidRPr="00EA52A5">
        <w:rPr>
          <w:rFonts w:cs="Times New Roman"/>
          <w:b/>
          <w:szCs w:val="24"/>
          <w:lang w:eastAsia="ru-RU"/>
        </w:rPr>
        <w:tab/>
      </w:r>
      <w:r w:rsidR="005A3D38" w:rsidRPr="00EA52A5">
        <w:rPr>
          <w:rFonts w:cs="Times New Roman"/>
          <w:b/>
          <w:szCs w:val="24"/>
          <w:lang w:eastAsia="ru-RU"/>
        </w:rPr>
        <w:tab/>
        <w:t xml:space="preserve">                         </w:t>
      </w:r>
      <w:r w:rsidRPr="00EA52A5">
        <w:rPr>
          <w:rFonts w:cs="Times New Roman"/>
          <w:b/>
          <w:szCs w:val="24"/>
          <w:lang w:eastAsia="ru-RU"/>
        </w:rPr>
        <w:t xml:space="preserve">              </w:t>
      </w:r>
      <w:r>
        <w:rPr>
          <w:rFonts w:cs="Times New Roman"/>
          <w:b/>
          <w:szCs w:val="24"/>
          <w:lang w:eastAsia="ru-RU"/>
        </w:rPr>
        <w:t xml:space="preserve">                         </w:t>
      </w:r>
      <w:r w:rsidR="00943899" w:rsidRPr="00EA52A5">
        <w:rPr>
          <w:rFonts w:cs="Times New Roman"/>
          <w:b/>
          <w:szCs w:val="24"/>
          <w:lang w:eastAsia="ru-RU"/>
        </w:rPr>
        <w:t>1</w:t>
      </w:r>
      <w:r w:rsidR="00167A02" w:rsidRPr="00EA52A5">
        <w:rPr>
          <w:rFonts w:cs="Times New Roman"/>
          <w:b/>
          <w:szCs w:val="24"/>
          <w:lang w:eastAsia="ru-RU"/>
        </w:rPr>
        <w:t xml:space="preserve"> </w:t>
      </w:r>
      <w:r w:rsidR="00943899" w:rsidRPr="00EA52A5">
        <w:rPr>
          <w:rFonts w:cs="Times New Roman"/>
          <w:b/>
          <w:szCs w:val="24"/>
          <w:lang w:eastAsia="ru-RU"/>
        </w:rPr>
        <w:t xml:space="preserve">марта </w:t>
      </w:r>
      <w:r w:rsidR="00167A02" w:rsidRPr="00EA52A5">
        <w:rPr>
          <w:rFonts w:cs="Times New Roman"/>
          <w:b/>
          <w:szCs w:val="24"/>
          <w:lang w:eastAsia="ru-RU"/>
        </w:rPr>
        <w:t>202</w:t>
      </w:r>
      <w:r w:rsidR="00943899" w:rsidRPr="00EA52A5">
        <w:rPr>
          <w:rFonts w:cs="Times New Roman"/>
          <w:b/>
          <w:szCs w:val="24"/>
          <w:lang w:eastAsia="ru-RU"/>
        </w:rPr>
        <w:t>3</w:t>
      </w:r>
      <w:r w:rsidR="005A3D38" w:rsidRPr="00EA52A5">
        <w:rPr>
          <w:rFonts w:cs="Times New Roman"/>
          <w:b/>
          <w:szCs w:val="24"/>
          <w:lang w:eastAsia="ru-RU"/>
        </w:rPr>
        <w:t xml:space="preserve"> </w:t>
      </w:r>
      <w:r w:rsidR="00167A02" w:rsidRPr="00EA52A5">
        <w:rPr>
          <w:rFonts w:cs="Times New Roman"/>
          <w:b/>
          <w:szCs w:val="24"/>
          <w:lang w:eastAsia="ru-RU"/>
        </w:rPr>
        <w:t>г.</w:t>
      </w:r>
    </w:p>
    <w:p w:rsidR="00EA52A5" w:rsidRPr="00EA52A5" w:rsidRDefault="00EA52A5" w:rsidP="00EA52A5">
      <w:pPr>
        <w:spacing w:after="0" w:line="240" w:lineRule="auto"/>
        <w:rPr>
          <w:rFonts w:eastAsia="Times New Roman" w:cs="Times New Roman"/>
          <w:b/>
          <w:color w:val="1B1D1F"/>
          <w:kern w:val="36"/>
          <w:szCs w:val="24"/>
          <w:lang w:eastAsia="ru-RU"/>
        </w:rPr>
      </w:pPr>
    </w:p>
    <w:p w:rsidR="00A16DC9" w:rsidRPr="002254AF" w:rsidRDefault="00D278A4" w:rsidP="00EA52A5">
      <w:pPr>
        <w:spacing w:after="0" w:line="240" w:lineRule="auto"/>
        <w:ind w:firstLine="567"/>
        <w:rPr>
          <w:rFonts w:cs="Times New Roman"/>
          <w:szCs w:val="24"/>
        </w:rPr>
      </w:pPr>
      <w:r w:rsidRPr="002254AF">
        <w:rPr>
          <w:rFonts w:eastAsia="Times New Roman" w:cs="Times New Roman"/>
          <w:color w:val="1B1D1F"/>
          <w:kern w:val="36"/>
          <w:szCs w:val="24"/>
          <w:lang w:eastAsia="ru-RU"/>
        </w:rPr>
        <w:t>Вызовы 2022 года побудили к необходимости радикальных перемен в отечественной экономике</w:t>
      </w:r>
      <w:r w:rsidR="000519CF">
        <w:rPr>
          <w:rFonts w:eastAsia="Times New Roman" w:cs="Times New Roman"/>
          <w:color w:val="1B1D1F"/>
          <w:kern w:val="36"/>
          <w:szCs w:val="24"/>
          <w:lang w:eastAsia="ru-RU"/>
        </w:rPr>
        <w:t xml:space="preserve"> и корпоративной практике</w:t>
      </w:r>
      <w:r w:rsidRPr="002254AF">
        <w:rPr>
          <w:rFonts w:eastAsia="Times New Roman" w:cs="Times New Roman"/>
          <w:color w:val="1B1D1F"/>
          <w:kern w:val="36"/>
          <w:szCs w:val="24"/>
          <w:lang w:eastAsia="ru-RU"/>
        </w:rPr>
        <w:t>, поиска новых поставщиков, партнеров и рынков сбыта, увеличения государственного оборонного заказа и срочного разворачивания новых производственных направлений и мощностей.</w:t>
      </w:r>
      <w:r w:rsidR="000519CF">
        <w:rPr>
          <w:rFonts w:eastAsia="Times New Roman" w:cs="Times New Roman"/>
          <w:color w:val="1B1D1F"/>
          <w:kern w:val="36"/>
          <w:szCs w:val="24"/>
          <w:lang w:eastAsia="ru-RU"/>
        </w:rPr>
        <w:t xml:space="preserve"> Стоят задачи совмещения подходов к решению тактических и стратегических задач и обеспечения устойчивого дальнейшего развития. </w:t>
      </w:r>
      <w:r w:rsidRPr="002254AF">
        <w:rPr>
          <w:rFonts w:eastAsia="Times New Roman" w:cs="Times New Roman"/>
          <w:color w:val="1B1D1F"/>
          <w:kern w:val="36"/>
          <w:szCs w:val="24"/>
          <w:lang w:eastAsia="ru-RU"/>
        </w:rPr>
        <w:t xml:space="preserve"> Все эти факторы, в том числе сопряженные с увеличившейся мобильностью населения трудоспособного возраста, создали ситуацию острой нехватки в кадрах определенных производственных и инженерных специальностей и, в целом, переориентировали рынок труда из состояния «рынка работодателя» в «рынок соискателя».</w:t>
      </w:r>
      <w:r w:rsidR="00585F92" w:rsidRPr="002254AF">
        <w:rPr>
          <w:rFonts w:eastAsia="Times New Roman" w:cs="Times New Roman"/>
          <w:color w:val="1B1D1F"/>
          <w:kern w:val="36"/>
          <w:szCs w:val="24"/>
          <w:lang w:eastAsia="ru-RU"/>
        </w:rPr>
        <w:t xml:space="preserve"> Это определило специфику рынка труда</w:t>
      </w:r>
      <w:r w:rsidR="00A16DC9" w:rsidRPr="002254AF">
        <w:rPr>
          <w:rFonts w:eastAsia="Times New Roman" w:cs="Times New Roman"/>
          <w:color w:val="1B1D1F"/>
          <w:kern w:val="36"/>
          <w:szCs w:val="24"/>
          <w:lang w:eastAsia="ru-RU"/>
        </w:rPr>
        <w:t xml:space="preserve"> России, который </w:t>
      </w:r>
      <w:r w:rsidR="00A16DC9" w:rsidRPr="002254AF">
        <w:rPr>
          <w:rFonts w:cs="Times New Roman"/>
          <w:szCs w:val="24"/>
        </w:rPr>
        <w:t xml:space="preserve">претерпевает значительные перемены под совокупным влиянием демографических перемен, ускоряющегося технического прогресса, все более широкого применения цифровых технологий, появления новых форм занятости и  работы в связи с распространением новых организационных </w:t>
      </w:r>
      <w:proofErr w:type="gramStart"/>
      <w:r w:rsidR="00A16DC9" w:rsidRPr="002254AF">
        <w:rPr>
          <w:rFonts w:cs="Times New Roman"/>
          <w:szCs w:val="24"/>
        </w:rPr>
        <w:t>бизнес-моделей</w:t>
      </w:r>
      <w:proofErr w:type="gramEnd"/>
      <w:r w:rsidR="00A16DC9" w:rsidRPr="002254AF">
        <w:rPr>
          <w:rFonts w:cs="Times New Roman"/>
          <w:szCs w:val="24"/>
        </w:rPr>
        <w:t xml:space="preserve">, а также меняющихся предпочтений работников. </w:t>
      </w:r>
    </w:p>
    <w:p w:rsidR="0004079A" w:rsidRPr="00D34E0B" w:rsidRDefault="00251B4B" w:rsidP="00EA52A5">
      <w:pPr>
        <w:spacing w:after="0" w:line="240" w:lineRule="auto"/>
        <w:ind w:firstLine="567"/>
        <w:rPr>
          <w:rFonts w:cs="Times New Roman"/>
          <w:color w:val="000000" w:themeColor="text1"/>
          <w:szCs w:val="24"/>
        </w:rPr>
      </w:pPr>
      <w:r w:rsidRPr="00D34E0B">
        <w:rPr>
          <w:rFonts w:cs="Times New Roman"/>
          <w:color w:val="000000" w:themeColor="text1"/>
          <w:szCs w:val="24"/>
        </w:rPr>
        <w:t xml:space="preserve">Необходимость ускорения технической и технологической независимости </w:t>
      </w:r>
      <w:r w:rsidR="00D278A4" w:rsidRPr="00D34E0B">
        <w:rPr>
          <w:rFonts w:cs="Times New Roman"/>
          <w:color w:val="000000" w:themeColor="text1"/>
          <w:szCs w:val="24"/>
        </w:rPr>
        <w:t xml:space="preserve">страны </w:t>
      </w:r>
      <w:r w:rsidR="00943899" w:rsidRPr="00D34E0B">
        <w:rPr>
          <w:rFonts w:cs="Times New Roman"/>
          <w:color w:val="000000" w:themeColor="text1"/>
          <w:szCs w:val="24"/>
        </w:rPr>
        <w:t xml:space="preserve"> </w:t>
      </w:r>
      <w:r w:rsidR="00945B49" w:rsidRPr="00D34E0B">
        <w:rPr>
          <w:rFonts w:cs="Times New Roman"/>
          <w:color w:val="000000" w:themeColor="text1"/>
          <w:szCs w:val="24"/>
        </w:rPr>
        <w:t xml:space="preserve">не только потребовала от </w:t>
      </w:r>
      <w:r w:rsidR="000E7682" w:rsidRPr="00D34E0B">
        <w:rPr>
          <w:rFonts w:cs="Times New Roman"/>
          <w:color w:val="000000" w:themeColor="text1"/>
          <w:szCs w:val="24"/>
        </w:rPr>
        <w:t>П</w:t>
      </w:r>
      <w:r w:rsidR="00945B49" w:rsidRPr="00D34E0B">
        <w:rPr>
          <w:rFonts w:cs="Times New Roman"/>
          <w:color w:val="000000" w:themeColor="text1"/>
          <w:szCs w:val="24"/>
        </w:rPr>
        <w:t>равительств</w:t>
      </w:r>
      <w:r w:rsidR="00FA2B58" w:rsidRPr="00D34E0B">
        <w:rPr>
          <w:rFonts w:cs="Times New Roman"/>
          <w:color w:val="000000" w:themeColor="text1"/>
          <w:szCs w:val="24"/>
        </w:rPr>
        <w:t>а</w:t>
      </w:r>
      <w:r w:rsidR="00945B49" w:rsidRPr="00D34E0B">
        <w:rPr>
          <w:rFonts w:cs="Times New Roman"/>
          <w:color w:val="000000" w:themeColor="text1"/>
          <w:szCs w:val="24"/>
        </w:rPr>
        <w:t xml:space="preserve"> </w:t>
      </w:r>
      <w:r w:rsidR="000E7682" w:rsidRPr="00D34E0B">
        <w:rPr>
          <w:rFonts w:cs="Times New Roman"/>
          <w:color w:val="000000" w:themeColor="text1"/>
          <w:szCs w:val="24"/>
        </w:rPr>
        <w:t xml:space="preserve">Российской Федерации </w:t>
      </w:r>
      <w:r w:rsidR="00945B49" w:rsidRPr="00D34E0B">
        <w:rPr>
          <w:rFonts w:cs="Times New Roman"/>
          <w:color w:val="000000" w:themeColor="text1"/>
          <w:szCs w:val="24"/>
        </w:rPr>
        <w:t>и бизнеса принятия срочных мер, но и ста</w:t>
      </w:r>
      <w:r w:rsidRPr="00D34E0B">
        <w:rPr>
          <w:rFonts w:cs="Times New Roman"/>
          <w:color w:val="000000" w:themeColor="text1"/>
          <w:szCs w:val="24"/>
        </w:rPr>
        <w:t>новится</w:t>
      </w:r>
      <w:r w:rsidR="00945B49" w:rsidRPr="00D34E0B">
        <w:rPr>
          <w:rFonts w:cs="Times New Roman"/>
          <w:color w:val="000000" w:themeColor="text1"/>
          <w:szCs w:val="24"/>
        </w:rPr>
        <w:t xml:space="preserve"> дополнительным </w:t>
      </w:r>
      <w:r w:rsidR="00E238BE" w:rsidRPr="00D34E0B">
        <w:rPr>
          <w:rFonts w:cs="Times New Roman"/>
          <w:color w:val="000000" w:themeColor="text1"/>
          <w:szCs w:val="24"/>
        </w:rPr>
        <w:t xml:space="preserve">стимулом для ускорения </w:t>
      </w:r>
      <w:r w:rsidR="00945B49" w:rsidRPr="00D34E0B">
        <w:rPr>
          <w:rFonts w:cs="Times New Roman"/>
          <w:color w:val="000000" w:themeColor="text1"/>
          <w:szCs w:val="24"/>
        </w:rPr>
        <w:t xml:space="preserve">трансформации </w:t>
      </w:r>
      <w:r w:rsidR="0004079A" w:rsidRPr="00D34E0B">
        <w:rPr>
          <w:rFonts w:cs="Times New Roman"/>
          <w:color w:val="000000" w:themeColor="text1"/>
          <w:szCs w:val="24"/>
        </w:rPr>
        <w:t xml:space="preserve">во всех </w:t>
      </w:r>
      <w:r w:rsidR="00945B49" w:rsidRPr="00D34E0B">
        <w:rPr>
          <w:rFonts w:cs="Times New Roman"/>
          <w:color w:val="000000" w:themeColor="text1"/>
          <w:szCs w:val="24"/>
        </w:rPr>
        <w:t>сфер</w:t>
      </w:r>
      <w:r w:rsidR="0004079A" w:rsidRPr="00D34E0B">
        <w:rPr>
          <w:rFonts w:cs="Times New Roman"/>
          <w:color w:val="000000" w:themeColor="text1"/>
          <w:szCs w:val="24"/>
        </w:rPr>
        <w:t>ах</w:t>
      </w:r>
      <w:r w:rsidR="00945B49" w:rsidRPr="00D34E0B">
        <w:rPr>
          <w:rFonts w:cs="Times New Roman"/>
          <w:color w:val="000000" w:themeColor="text1"/>
          <w:szCs w:val="24"/>
        </w:rPr>
        <w:t xml:space="preserve">. </w:t>
      </w:r>
    </w:p>
    <w:p w:rsidR="00391D4E" w:rsidRPr="00D34E0B" w:rsidRDefault="00FA2B58" w:rsidP="00EA52A5">
      <w:pPr>
        <w:spacing w:after="0" w:line="240" w:lineRule="auto"/>
        <w:ind w:firstLine="567"/>
        <w:rPr>
          <w:rFonts w:cs="Times New Roman"/>
          <w:color w:val="000000" w:themeColor="text1"/>
          <w:szCs w:val="24"/>
        </w:rPr>
      </w:pPr>
      <w:r w:rsidRPr="00D34E0B">
        <w:rPr>
          <w:rFonts w:cs="Times New Roman"/>
          <w:color w:val="000000" w:themeColor="text1"/>
          <w:szCs w:val="24"/>
        </w:rPr>
        <w:t>Одновременно с решением текущих задач и накопленных проблем п</w:t>
      </w:r>
      <w:r w:rsidR="001B4F71" w:rsidRPr="00D34E0B">
        <w:rPr>
          <w:rFonts w:cs="Times New Roman"/>
          <w:color w:val="000000" w:themeColor="text1"/>
          <w:szCs w:val="24"/>
        </w:rPr>
        <w:t>отребу</w:t>
      </w:r>
      <w:r w:rsidR="001103B9" w:rsidRPr="00D34E0B">
        <w:rPr>
          <w:rFonts w:cs="Times New Roman"/>
          <w:color w:val="000000" w:themeColor="text1"/>
          <w:szCs w:val="24"/>
        </w:rPr>
        <w:t>ю</w:t>
      </w:r>
      <w:r w:rsidR="001B4F71" w:rsidRPr="00D34E0B">
        <w:rPr>
          <w:rFonts w:cs="Times New Roman"/>
          <w:color w:val="000000" w:themeColor="text1"/>
          <w:szCs w:val="24"/>
        </w:rPr>
        <w:t xml:space="preserve">тся </w:t>
      </w:r>
      <w:r w:rsidR="001103B9" w:rsidRPr="00D34E0B">
        <w:rPr>
          <w:rFonts w:cs="Times New Roman"/>
          <w:color w:val="000000" w:themeColor="text1"/>
          <w:szCs w:val="24"/>
        </w:rPr>
        <w:t>скоординированные меры</w:t>
      </w:r>
      <w:r w:rsidR="001B4F71" w:rsidRPr="00D34E0B">
        <w:rPr>
          <w:rFonts w:cs="Times New Roman"/>
          <w:color w:val="000000" w:themeColor="text1"/>
          <w:szCs w:val="24"/>
        </w:rPr>
        <w:t xml:space="preserve"> перехода к рынку труда </w:t>
      </w:r>
      <w:r w:rsidR="00251B4B" w:rsidRPr="00D34E0B">
        <w:rPr>
          <w:rFonts w:cs="Times New Roman"/>
          <w:color w:val="000000" w:themeColor="text1"/>
          <w:szCs w:val="24"/>
        </w:rPr>
        <w:t xml:space="preserve"> в новых экономических и политических условиях</w:t>
      </w:r>
      <w:r w:rsidRPr="00D34E0B">
        <w:rPr>
          <w:rFonts w:cs="Times New Roman"/>
          <w:color w:val="000000" w:themeColor="text1"/>
          <w:szCs w:val="24"/>
        </w:rPr>
        <w:t>.</w:t>
      </w:r>
      <w:r w:rsidR="001B4F71" w:rsidRPr="00D34E0B">
        <w:rPr>
          <w:rFonts w:cs="Times New Roman"/>
          <w:color w:val="000000" w:themeColor="text1"/>
          <w:szCs w:val="24"/>
        </w:rPr>
        <w:t xml:space="preserve"> </w:t>
      </w:r>
      <w:r w:rsidRPr="00D34E0B">
        <w:rPr>
          <w:rFonts w:cs="Times New Roman"/>
          <w:color w:val="000000" w:themeColor="text1"/>
          <w:szCs w:val="24"/>
        </w:rPr>
        <w:t>Эти меры</w:t>
      </w:r>
      <w:r w:rsidR="001B4F71" w:rsidRPr="00D34E0B">
        <w:rPr>
          <w:rFonts w:cs="Times New Roman"/>
          <w:color w:val="000000" w:themeColor="text1"/>
          <w:szCs w:val="24"/>
        </w:rPr>
        <w:t xml:space="preserve"> </w:t>
      </w:r>
      <w:r w:rsidR="001103B9" w:rsidRPr="00D34E0B">
        <w:rPr>
          <w:rFonts w:cs="Times New Roman"/>
          <w:color w:val="000000" w:themeColor="text1"/>
          <w:szCs w:val="24"/>
        </w:rPr>
        <w:t>охватывают</w:t>
      </w:r>
      <w:r w:rsidR="001B4F71" w:rsidRPr="00D34E0B">
        <w:rPr>
          <w:rFonts w:cs="Times New Roman"/>
          <w:color w:val="000000" w:themeColor="text1"/>
          <w:szCs w:val="24"/>
        </w:rPr>
        <w:t xml:space="preserve"> профессиональное образование и обучение, оценку квалификаций, модернизацию </w:t>
      </w:r>
      <w:r w:rsidR="000E7682" w:rsidRPr="00D34E0B">
        <w:rPr>
          <w:rFonts w:cs="Times New Roman"/>
          <w:color w:val="000000" w:themeColor="text1"/>
          <w:szCs w:val="24"/>
        </w:rPr>
        <w:t xml:space="preserve">механизма </w:t>
      </w:r>
      <w:r w:rsidR="001B4F71" w:rsidRPr="00D34E0B">
        <w:rPr>
          <w:rFonts w:cs="Times New Roman"/>
          <w:color w:val="000000" w:themeColor="text1"/>
          <w:szCs w:val="24"/>
        </w:rPr>
        <w:t>регулирования рынка труда</w:t>
      </w:r>
      <w:r w:rsidR="001008CC" w:rsidRPr="00D34E0B">
        <w:rPr>
          <w:rFonts w:cs="Times New Roman"/>
          <w:color w:val="000000" w:themeColor="text1"/>
          <w:szCs w:val="24"/>
        </w:rPr>
        <w:t>,</w:t>
      </w:r>
      <w:r w:rsidR="001B4F71" w:rsidRPr="00D34E0B">
        <w:rPr>
          <w:rFonts w:cs="Times New Roman"/>
          <w:color w:val="000000" w:themeColor="text1"/>
          <w:szCs w:val="24"/>
        </w:rPr>
        <w:t xml:space="preserve"> государственной службы занятости,</w:t>
      </w:r>
      <w:r w:rsidR="001008CC" w:rsidRPr="00D34E0B">
        <w:rPr>
          <w:rFonts w:cs="Times New Roman"/>
          <w:color w:val="000000" w:themeColor="text1"/>
          <w:szCs w:val="24"/>
        </w:rPr>
        <w:t xml:space="preserve"> </w:t>
      </w:r>
      <w:r w:rsidR="00251B4B" w:rsidRPr="00D34E0B">
        <w:rPr>
          <w:rFonts w:cs="Times New Roman"/>
          <w:color w:val="000000" w:themeColor="text1"/>
          <w:szCs w:val="24"/>
        </w:rPr>
        <w:t xml:space="preserve">адаптацию </w:t>
      </w:r>
      <w:r w:rsidR="001008CC" w:rsidRPr="00D34E0B">
        <w:rPr>
          <w:rFonts w:cs="Times New Roman"/>
          <w:color w:val="000000" w:themeColor="text1"/>
          <w:szCs w:val="24"/>
        </w:rPr>
        <w:t>трудовых отношений</w:t>
      </w:r>
      <w:r w:rsidR="001B4F71" w:rsidRPr="00D34E0B">
        <w:rPr>
          <w:rFonts w:cs="Times New Roman"/>
          <w:color w:val="000000" w:themeColor="text1"/>
          <w:szCs w:val="24"/>
        </w:rPr>
        <w:t xml:space="preserve"> </w:t>
      </w:r>
      <w:r w:rsidR="00251B4B" w:rsidRPr="00D34E0B">
        <w:rPr>
          <w:rFonts w:cs="Times New Roman"/>
          <w:color w:val="000000" w:themeColor="text1"/>
          <w:szCs w:val="24"/>
        </w:rPr>
        <w:t xml:space="preserve">и </w:t>
      </w:r>
      <w:r w:rsidR="001B4F71" w:rsidRPr="00D34E0B">
        <w:rPr>
          <w:rFonts w:cs="Times New Roman"/>
          <w:color w:val="000000" w:themeColor="text1"/>
          <w:szCs w:val="24"/>
        </w:rPr>
        <w:t xml:space="preserve">систем социальной защиты к новым реальностям, а также </w:t>
      </w:r>
      <w:r w:rsidR="00CA6EE9" w:rsidRPr="00D34E0B">
        <w:rPr>
          <w:rFonts w:cs="Times New Roman"/>
          <w:color w:val="000000" w:themeColor="text1"/>
          <w:szCs w:val="24"/>
        </w:rPr>
        <w:t>политику, направленную на формирование благоприятного делового</w:t>
      </w:r>
      <w:r w:rsidR="00ED7E3C" w:rsidRPr="00D34E0B">
        <w:rPr>
          <w:rFonts w:cs="Times New Roman"/>
          <w:color w:val="000000" w:themeColor="text1"/>
          <w:szCs w:val="24"/>
        </w:rPr>
        <w:t xml:space="preserve"> и социального</w:t>
      </w:r>
      <w:r w:rsidR="00CA6EE9" w:rsidRPr="00D34E0B">
        <w:rPr>
          <w:rFonts w:cs="Times New Roman"/>
          <w:color w:val="000000" w:themeColor="text1"/>
          <w:szCs w:val="24"/>
        </w:rPr>
        <w:t xml:space="preserve"> климата, </w:t>
      </w:r>
      <w:r w:rsidR="00251B4B" w:rsidRPr="00D34E0B">
        <w:rPr>
          <w:rFonts w:cs="Times New Roman"/>
          <w:color w:val="000000" w:themeColor="text1"/>
          <w:szCs w:val="24"/>
        </w:rPr>
        <w:t xml:space="preserve">позволяющего генерировать </w:t>
      </w:r>
      <w:r w:rsidR="00CA6EE9" w:rsidRPr="00D34E0B">
        <w:rPr>
          <w:rFonts w:cs="Times New Roman"/>
          <w:color w:val="000000" w:themeColor="text1"/>
          <w:szCs w:val="24"/>
        </w:rPr>
        <w:t>новы</w:t>
      </w:r>
      <w:r w:rsidR="00850705" w:rsidRPr="00D34E0B">
        <w:rPr>
          <w:rFonts w:cs="Times New Roman"/>
          <w:color w:val="000000" w:themeColor="text1"/>
          <w:szCs w:val="24"/>
        </w:rPr>
        <w:t>е высокопроизводительные</w:t>
      </w:r>
      <w:r w:rsidR="00ED7E3C" w:rsidRPr="00D34E0B">
        <w:rPr>
          <w:rFonts w:cs="Times New Roman"/>
          <w:color w:val="000000" w:themeColor="text1"/>
          <w:szCs w:val="24"/>
        </w:rPr>
        <w:t>,</w:t>
      </w:r>
      <w:r w:rsidR="00850705" w:rsidRPr="00D34E0B">
        <w:rPr>
          <w:rFonts w:cs="Times New Roman"/>
          <w:color w:val="000000" w:themeColor="text1"/>
          <w:szCs w:val="24"/>
        </w:rPr>
        <w:t xml:space="preserve"> высокооплачиваемые </w:t>
      </w:r>
      <w:r w:rsidR="00CA6EE9" w:rsidRPr="00D34E0B">
        <w:rPr>
          <w:rFonts w:cs="Times New Roman"/>
          <w:color w:val="000000" w:themeColor="text1"/>
          <w:szCs w:val="24"/>
        </w:rPr>
        <w:t xml:space="preserve"> рабочи</w:t>
      </w:r>
      <w:r w:rsidR="00850705" w:rsidRPr="00D34E0B">
        <w:rPr>
          <w:rFonts w:cs="Times New Roman"/>
          <w:color w:val="000000" w:themeColor="text1"/>
          <w:szCs w:val="24"/>
        </w:rPr>
        <w:t>е</w:t>
      </w:r>
      <w:r w:rsidR="00CA6EE9" w:rsidRPr="00D34E0B">
        <w:rPr>
          <w:rFonts w:cs="Times New Roman"/>
          <w:color w:val="000000" w:themeColor="text1"/>
          <w:szCs w:val="24"/>
        </w:rPr>
        <w:t xml:space="preserve"> мест</w:t>
      </w:r>
      <w:r w:rsidR="00850705" w:rsidRPr="00D34E0B">
        <w:rPr>
          <w:rFonts w:cs="Times New Roman"/>
          <w:color w:val="000000" w:themeColor="text1"/>
          <w:szCs w:val="24"/>
        </w:rPr>
        <w:t>а</w:t>
      </w:r>
      <w:r w:rsidR="00295CB5" w:rsidRPr="00D34E0B">
        <w:rPr>
          <w:rFonts w:cs="Times New Roman"/>
          <w:color w:val="000000" w:themeColor="text1"/>
          <w:szCs w:val="24"/>
        </w:rPr>
        <w:t xml:space="preserve"> и заполнять их</w:t>
      </w:r>
      <w:r w:rsidR="00391D4E" w:rsidRPr="00D34E0B">
        <w:rPr>
          <w:rFonts w:cs="Times New Roman"/>
          <w:color w:val="000000" w:themeColor="text1"/>
          <w:szCs w:val="24"/>
        </w:rPr>
        <w:t>.</w:t>
      </w:r>
      <w:r w:rsidR="00D557C6" w:rsidRPr="00D34E0B">
        <w:rPr>
          <w:rFonts w:cs="Times New Roman"/>
          <w:color w:val="000000" w:themeColor="text1"/>
          <w:szCs w:val="24"/>
        </w:rPr>
        <w:t xml:space="preserve"> </w:t>
      </w:r>
      <w:r w:rsidR="00572A60" w:rsidRPr="00D34E0B">
        <w:rPr>
          <w:rFonts w:cs="Times New Roman"/>
          <w:color w:val="000000" w:themeColor="text1"/>
          <w:szCs w:val="24"/>
        </w:rPr>
        <w:t xml:space="preserve"> </w:t>
      </w:r>
    </w:p>
    <w:p w:rsidR="008F7EB3" w:rsidRPr="00D34E0B" w:rsidRDefault="00391D4E" w:rsidP="00EA52A5">
      <w:pPr>
        <w:spacing w:after="0" w:line="240" w:lineRule="auto"/>
        <w:ind w:firstLine="567"/>
        <w:rPr>
          <w:rFonts w:cs="Times New Roman"/>
          <w:color w:val="000000" w:themeColor="text1"/>
          <w:szCs w:val="24"/>
          <w:lang w:eastAsia="ru-RU"/>
        </w:rPr>
      </w:pPr>
      <w:r w:rsidRPr="00D34E0B">
        <w:rPr>
          <w:rFonts w:cs="Times New Roman"/>
          <w:color w:val="000000" w:themeColor="text1"/>
          <w:szCs w:val="24"/>
        </w:rPr>
        <w:t xml:space="preserve"> 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Бизнес вносит существенный вклад в решение стоящих задач, осуществляет в рамках своих стратегий программы экономического и социального развития. Многие компании, прежде всего лидеры российского бизнеса, внедряют в свои системы управления и стратегического планирования принципы устойчивого развития, в числе ключевых</w:t>
      </w:r>
      <w:r w:rsidRPr="00D34E0B">
        <w:rPr>
          <w:rFonts w:cs="Times New Roman"/>
          <w:color w:val="000000" w:themeColor="text1"/>
          <w:szCs w:val="24"/>
        </w:rPr>
        <w:t xml:space="preserve"> приоритетов которого -  развитие человеческого капитала.</w:t>
      </w:r>
      <w:r w:rsidR="00160281" w:rsidRPr="00D34E0B">
        <w:rPr>
          <w:rFonts w:cs="Times New Roman"/>
          <w:color w:val="000000" w:themeColor="text1"/>
          <w:szCs w:val="24"/>
        </w:rPr>
        <w:t xml:space="preserve"> О</w:t>
      </w:r>
      <w:r w:rsidR="00572A60" w:rsidRPr="00D34E0B">
        <w:rPr>
          <w:rFonts w:cs="Times New Roman"/>
          <w:color w:val="000000" w:themeColor="text1"/>
          <w:szCs w:val="24"/>
        </w:rPr>
        <w:t>беспечен</w:t>
      </w:r>
      <w:r w:rsidR="00160281" w:rsidRPr="00D34E0B">
        <w:rPr>
          <w:rFonts w:cs="Times New Roman"/>
          <w:color w:val="000000" w:themeColor="text1"/>
          <w:szCs w:val="24"/>
        </w:rPr>
        <w:t>ность</w:t>
      </w:r>
      <w:r w:rsidR="00572A60" w:rsidRPr="00D34E0B">
        <w:rPr>
          <w:rFonts w:cs="Times New Roman"/>
          <w:color w:val="000000" w:themeColor="text1"/>
          <w:szCs w:val="24"/>
        </w:rPr>
        <w:t xml:space="preserve"> квалифицированными кадрами </w:t>
      </w:r>
      <w:r w:rsidR="00420B46" w:rsidRPr="00D34E0B">
        <w:rPr>
          <w:rFonts w:cs="Times New Roman"/>
          <w:color w:val="000000" w:themeColor="text1"/>
          <w:szCs w:val="24"/>
        </w:rPr>
        <w:t>относится к</w:t>
      </w:r>
      <w:r w:rsidR="00572A60" w:rsidRPr="00D34E0B">
        <w:rPr>
          <w:rFonts w:cs="Times New Roman"/>
          <w:color w:val="000000" w:themeColor="text1"/>
          <w:szCs w:val="24"/>
        </w:rPr>
        <w:t xml:space="preserve"> важным</w:t>
      </w:r>
      <w:r w:rsidR="000B610B" w:rsidRPr="00D34E0B">
        <w:rPr>
          <w:rFonts w:cs="Times New Roman"/>
          <w:color w:val="000000" w:themeColor="text1"/>
          <w:szCs w:val="24"/>
        </w:rPr>
        <w:t xml:space="preserve"> </w:t>
      </w:r>
      <w:r w:rsidR="00420B46" w:rsidRPr="00D34E0B">
        <w:rPr>
          <w:rFonts w:cs="Times New Roman"/>
          <w:color w:val="000000" w:themeColor="text1"/>
          <w:szCs w:val="24"/>
        </w:rPr>
        <w:t>условия</w:t>
      </w:r>
      <w:r w:rsidR="000B610B" w:rsidRPr="00D34E0B">
        <w:rPr>
          <w:rFonts w:cs="Times New Roman"/>
          <w:color w:val="000000" w:themeColor="text1"/>
          <w:szCs w:val="24"/>
        </w:rPr>
        <w:t>м устойчивости</w:t>
      </w:r>
      <w:r w:rsidR="00420B46" w:rsidRPr="00D34E0B">
        <w:rPr>
          <w:rFonts w:cs="Times New Roman"/>
          <w:color w:val="000000" w:themeColor="text1"/>
          <w:szCs w:val="24"/>
        </w:rPr>
        <w:t>,</w:t>
      </w:r>
      <w:r w:rsidR="000B610B" w:rsidRPr="00D34E0B">
        <w:rPr>
          <w:rFonts w:cs="Times New Roman"/>
          <w:color w:val="000000" w:themeColor="text1"/>
          <w:szCs w:val="24"/>
        </w:rPr>
        <w:t xml:space="preserve"> </w:t>
      </w:r>
      <w:r w:rsidR="00572A60" w:rsidRPr="00D34E0B">
        <w:rPr>
          <w:rFonts w:cs="Times New Roman"/>
          <w:color w:val="000000" w:themeColor="text1"/>
          <w:szCs w:val="24"/>
        </w:rPr>
        <w:t xml:space="preserve"> </w:t>
      </w:r>
      <w:r w:rsidR="000B610B" w:rsidRPr="00D34E0B">
        <w:rPr>
          <w:rFonts w:cs="Times New Roman"/>
          <w:color w:val="000000" w:themeColor="text1"/>
          <w:szCs w:val="24"/>
        </w:rPr>
        <w:t>как для компаний</w:t>
      </w:r>
      <w:r w:rsidR="00420B46" w:rsidRPr="00D34E0B">
        <w:rPr>
          <w:rFonts w:cs="Times New Roman"/>
          <w:color w:val="000000" w:themeColor="text1"/>
          <w:szCs w:val="24"/>
        </w:rPr>
        <w:t>,</w:t>
      </w:r>
      <w:r w:rsidR="000B610B" w:rsidRPr="00D34E0B">
        <w:rPr>
          <w:rFonts w:cs="Times New Roman"/>
          <w:color w:val="000000" w:themeColor="text1"/>
          <w:szCs w:val="24"/>
        </w:rPr>
        <w:t xml:space="preserve"> так и для территорий</w:t>
      </w:r>
      <w:r w:rsidR="00420B46" w:rsidRPr="00D34E0B">
        <w:rPr>
          <w:rFonts w:cs="Times New Roman"/>
          <w:color w:val="000000" w:themeColor="text1"/>
          <w:szCs w:val="24"/>
        </w:rPr>
        <w:t xml:space="preserve"> </w:t>
      </w:r>
      <w:r w:rsidR="000B610B" w:rsidRPr="00D34E0B">
        <w:rPr>
          <w:rFonts w:cs="Times New Roman"/>
          <w:color w:val="000000" w:themeColor="text1"/>
          <w:szCs w:val="24"/>
        </w:rPr>
        <w:t xml:space="preserve">их </w:t>
      </w:r>
      <w:r w:rsidR="00420B46" w:rsidRPr="00D34E0B">
        <w:rPr>
          <w:rFonts w:cs="Times New Roman"/>
          <w:color w:val="000000" w:themeColor="text1"/>
          <w:szCs w:val="24"/>
        </w:rPr>
        <w:t xml:space="preserve">присутствия. </w:t>
      </w:r>
      <w:r w:rsidR="00B70982" w:rsidRPr="00D34E0B">
        <w:rPr>
          <w:rFonts w:cs="Times New Roman"/>
          <w:color w:val="000000" w:themeColor="text1"/>
          <w:szCs w:val="24"/>
        </w:rPr>
        <w:t xml:space="preserve">Интересы тех и других совпадают в  необходимости </w:t>
      </w:r>
      <w:r w:rsidR="0004079A" w:rsidRPr="00D34E0B">
        <w:rPr>
          <w:rFonts w:cs="Times New Roman"/>
          <w:color w:val="000000" w:themeColor="text1"/>
          <w:szCs w:val="24"/>
        </w:rPr>
        <w:t xml:space="preserve">объединения усилий для </w:t>
      </w:r>
      <w:r w:rsidR="00B70982" w:rsidRPr="00D34E0B">
        <w:rPr>
          <w:rFonts w:cs="Times New Roman"/>
          <w:color w:val="000000" w:themeColor="text1"/>
          <w:szCs w:val="24"/>
        </w:rPr>
        <w:t xml:space="preserve">создания </w:t>
      </w:r>
      <w:r w:rsidR="00DD7A88" w:rsidRPr="00D34E0B">
        <w:rPr>
          <w:rFonts w:cs="Times New Roman"/>
          <w:color w:val="000000" w:themeColor="text1"/>
          <w:szCs w:val="24"/>
        </w:rPr>
        <w:t xml:space="preserve">такой </w:t>
      </w:r>
      <w:proofErr w:type="spellStart"/>
      <w:proofErr w:type="gramStart"/>
      <w:r w:rsidR="00DD7A88" w:rsidRPr="00D34E0B">
        <w:rPr>
          <w:rFonts w:cs="Times New Roman"/>
          <w:color w:val="000000" w:themeColor="text1"/>
          <w:szCs w:val="24"/>
        </w:rPr>
        <w:t>социо</w:t>
      </w:r>
      <w:proofErr w:type="spellEnd"/>
      <w:r w:rsidR="00DD7A88" w:rsidRPr="00D34E0B">
        <w:rPr>
          <w:rFonts w:cs="Times New Roman"/>
          <w:color w:val="000000" w:themeColor="text1"/>
          <w:szCs w:val="24"/>
        </w:rPr>
        <w:t>-культурной</w:t>
      </w:r>
      <w:proofErr w:type="gramEnd"/>
      <w:r w:rsidR="00DD7A88" w:rsidRPr="00D34E0B">
        <w:rPr>
          <w:rFonts w:cs="Times New Roman"/>
          <w:color w:val="000000" w:themeColor="text1"/>
          <w:szCs w:val="24"/>
        </w:rPr>
        <w:t xml:space="preserve"> среды, которая будет способствовать</w:t>
      </w:r>
      <w:r w:rsidR="00B70982" w:rsidRPr="00D34E0B">
        <w:rPr>
          <w:rFonts w:cs="Times New Roman"/>
          <w:color w:val="000000" w:themeColor="text1"/>
          <w:szCs w:val="24"/>
        </w:rPr>
        <w:t xml:space="preserve"> </w:t>
      </w:r>
      <w:r w:rsidR="00420B46" w:rsidRPr="00D34E0B">
        <w:rPr>
          <w:rFonts w:cs="Times New Roman"/>
          <w:color w:val="000000" w:themeColor="text1"/>
          <w:szCs w:val="24"/>
        </w:rPr>
        <w:t>п</w:t>
      </w:r>
      <w:r w:rsidR="00522BB9" w:rsidRPr="00D34E0B">
        <w:rPr>
          <w:rFonts w:cs="Times New Roman"/>
          <w:color w:val="000000" w:themeColor="text1"/>
          <w:szCs w:val="24"/>
        </w:rPr>
        <w:t>ривлечени</w:t>
      </w:r>
      <w:r w:rsidR="00DD7A88" w:rsidRPr="00D34E0B">
        <w:rPr>
          <w:rFonts w:cs="Times New Roman"/>
          <w:color w:val="000000" w:themeColor="text1"/>
          <w:szCs w:val="24"/>
        </w:rPr>
        <w:t>ю</w:t>
      </w:r>
      <w:r w:rsidR="00522BB9" w:rsidRPr="00D34E0B">
        <w:rPr>
          <w:rFonts w:cs="Times New Roman"/>
          <w:color w:val="000000" w:themeColor="text1"/>
          <w:szCs w:val="24"/>
        </w:rPr>
        <w:t xml:space="preserve"> и удерж</w:t>
      </w:r>
      <w:r w:rsidR="00B70982" w:rsidRPr="00D34E0B">
        <w:rPr>
          <w:rFonts w:cs="Times New Roman"/>
          <w:color w:val="000000" w:themeColor="text1"/>
          <w:szCs w:val="24"/>
        </w:rPr>
        <w:t>ани</w:t>
      </w:r>
      <w:r w:rsidR="00DD7A88" w:rsidRPr="00D34E0B">
        <w:rPr>
          <w:rFonts w:cs="Times New Roman"/>
          <w:color w:val="000000" w:themeColor="text1"/>
          <w:szCs w:val="24"/>
        </w:rPr>
        <w:t>ю</w:t>
      </w:r>
      <w:r w:rsidR="00522BB9" w:rsidRPr="00D34E0B">
        <w:rPr>
          <w:rFonts w:cs="Times New Roman"/>
          <w:color w:val="000000" w:themeColor="text1"/>
          <w:szCs w:val="24"/>
        </w:rPr>
        <w:t xml:space="preserve"> </w:t>
      </w:r>
      <w:r w:rsidR="00B70982" w:rsidRPr="00D34E0B">
        <w:rPr>
          <w:rFonts w:cs="Times New Roman"/>
          <w:color w:val="000000" w:themeColor="text1"/>
          <w:szCs w:val="24"/>
        </w:rPr>
        <w:t>профессиональных кадров</w:t>
      </w:r>
      <w:r w:rsidR="00DD7A88" w:rsidRPr="00D34E0B">
        <w:rPr>
          <w:rFonts w:cs="Times New Roman"/>
          <w:color w:val="000000" w:themeColor="text1"/>
          <w:szCs w:val="24"/>
        </w:rPr>
        <w:t>.</w:t>
      </w:r>
      <w:r w:rsidR="00B70982" w:rsidRPr="00D34E0B">
        <w:rPr>
          <w:rFonts w:cs="Times New Roman"/>
          <w:color w:val="000000" w:themeColor="text1"/>
          <w:szCs w:val="24"/>
        </w:rPr>
        <w:t xml:space="preserve"> </w:t>
      </w:r>
    </w:p>
    <w:p w:rsidR="005E4B43" w:rsidRPr="00D34E0B" w:rsidRDefault="00566B63" w:rsidP="00EA52A5">
      <w:pPr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Масштаб стоящих задач и их сложность требуют от всех участников ответственности и взаимодействия, в том числе, в сфере социального развития, </w:t>
      </w:r>
      <w:r w:rsidR="0004079A" w:rsidRPr="00D34E0B">
        <w:rPr>
          <w:rFonts w:eastAsia="Times New Roman" w:cs="Times New Roman"/>
          <w:color w:val="000000" w:themeColor="text1"/>
          <w:szCs w:val="24"/>
          <w:lang w:eastAsia="ru-RU"/>
        </w:rPr>
        <w:t>создания благоприятных условий жизнедеятельности, у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крепления и максимально полной реализации человеческого потенциала. Это становится особенно важным в контексте </w:t>
      </w:r>
      <w:r w:rsidR="005E4B43" w:rsidRPr="00D34E0B">
        <w:rPr>
          <w:rFonts w:eastAsia="Times New Roman" w:cs="Times New Roman"/>
          <w:color w:val="000000" w:themeColor="text1"/>
          <w:szCs w:val="24"/>
          <w:lang w:eastAsia="ru-RU"/>
        </w:rPr>
        <w:t>современных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вызовов</w:t>
      </w:r>
    </w:p>
    <w:p w:rsidR="00846768" w:rsidRPr="00D34E0B" w:rsidRDefault="00D34E0B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eastAsia="Times New Roman" w:cs="Times New Roman"/>
          <w:b w:val="0"/>
          <w:szCs w:val="24"/>
          <w:lang w:eastAsia="ru-RU"/>
        </w:rPr>
      </w:pPr>
      <w:r>
        <w:rPr>
          <w:rFonts w:cs="Times New Roman"/>
          <w:szCs w:val="24"/>
        </w:rPr>
        <w:t xml:space="preserve">1. </w:t>
      </w:r>
      <w:r w:rsidR="00850705" w:rsidRPr="00D34E0B">
        <w:rPr>
          <w:rFonts w:cs="Times New Roman"/>
          <w:szCs w:val="24"/>
        </w:rPr>
        <w:t>Усиливается н</w:t>
      </w:r>
      <w:r w:rsidR="00846768" w:rsidRPr="00D34E0B">
        <w:rPr>
          <w:rFonts w:cs="Times New Roman"/>
          <w:szCs w:val="24"/>
        </w:rPr>
        <w:t xml:space="preserve">едостаток </w:t>
      </w:r>
      <w:r w:rsidR="00A519EB" w:rsidRPr="00D34E0B">
        <w:rPr>
          <w:rFonts w:cs="Times New Roman"/>
          <w:szCs w:val="24"/>
        </w:rPr>
        <w:t>кадров нужн</w:t>
      </w:r>
      <w:r w:rsidR="00D278A4" w:rsidRPr="00D34E0B">
        <w:rPr>
          <w:rFonts w:cs="Times New Roman"/>
          <w:szCs w:val="24"/>
        </w:rPr>
        <w:t>ых профессий и специальностей</w:t>
      </w:r>
      <w:r w:rsidRPr="00D34E0B">
        <w:rPr>
          <w:rFonts w:cs="Times New Roman"/>
          <w:szCs w:val="24"/>
        </w:rPr>
        <w:t xml:space="preserve"> </w:t>
      </w:r>
      <w:r w:rsidR="00D278A4" w:rsidRPr="00D34E0B">
        <w:rPr>
          <w:rFonts w:cs="Times New Roman"/>
          <w:szCs w:val="24"/>
        </w:rPr>
        <w:t>соответствующей</w:t>
      </w:r>
      <w:r w:rsidR="00A519EB" w:rsidRPr="00D34E0B">
        <w:rPr>
          <w:rFonts w:cs="Times New Roman"/>
          <w:szCs w:val="24"/>
        </w:rPr>
        <w:t xml:space="preserve"> </w:t>
      </w:r>
      <w:r w:rsidR="00846768" w:rsidRPr="00D34E0B">
        <w:rPr>
          <w:rFonts w:cs="Times New Roman"/>
          <w:szCs w:val="24"/>
        </w:rPr>
        <w:t>квалифи</w:t>
      </w:r>
      <w:r w:rsidR="00A519EB" w:rsidRPr="00D34E0B">
        <w:rPr>
          <w:rFonts w:cs="Times New Roman"/>
          <w:szCs w:val="24"/>
        </w:rPr>
        <w:t>кации. Нов</w:t>
      </w:r>
      <w:r w:rsidR="00850705" w:rsidRPr="00D34E0B">
        <w:rPr>
          <w:rFonts w:cs="Times New Roman"/>
          <w:szCs w:val="24"/>
        </w:rPr>
        <w:t xml:space="preserve">ые проекты и программы в сфере высшего и профессионального образования призваны повысить </w:t>
      </w:r>
      <w:r w:rsidR="00A519EB" w:rsidRPr="00D34E0B">
        <w:rPr>
          <w:rFonts w:cs="Times New Roman"/>
          <w:szCs w:val="24"/>
        </w:rPr>
        <w:t xml:space="preserve">качество обучения </w:t>
      </w:r>
      <w:r w:rsidR="00850705" w:rsidRPr="00D34E0B">
        <w:rPr>
          <w:rFonts w:cs="Times New Roman"/>
          <w:szCs w:val="24"/>
        </w:rPr>
        <w:t xml:space="preserve"> </w:t>
      </w:r>
      <w:r w:rsidR="00A519EB" w:rsidRPr="00D34E0B">
        <w:rPr>
          <w:rFonts w:cs="Times New Roman"/>
          <w:szCs w:val="24"/>
        </w:rPr>
        <w:t>и способн</w:t>
      </w:r>
      <w:r w:rsidR="00850705" w:rsidRPr="00D34E0B">
        <w:rPr>
          <w:rFonts w:cs="Times New Roman"/>
          <w:szCs w:val="24"/>
        </w:rPr>
        <w:t>ы</w:t>
      </w:r>
      <w:r w:rsidR="00A519EB" w:rsidRPr="00D34E0B">
        <w:rPr>
          <w:rFonts w:cs="Times New Roman"/>
          <w:szCs w:val="24"/>
        </w:rPr>
        <w:t xml:space="preserve"> </w:t>
      </w:r>
      <w:r w:rsidR="00A519EB" w:rsidRPr="00D34E0B">
        <w:rPr>
          <w:rFonts w:cs="Times New Roman"/>
          <w:szCs w:val="24"/>
        </w:rPr>
        <w:lastRenderedPageBreak/>
        <w:t xml:space="preserve">сблизить спрос и предложение в разрезе квалификаций, снизить риски безработицы в отдельных нишах рынка труда. </w:t>
      </w:r>
      <w:r>
        <w:rPr>
          <w:rFonts w:cs="Times New Roman"/>
          <w:szCs w:val="24"/>
        </w:rPr>
        <w:t xml:space="preserve"> </w:t>
      </w:r>
      <w:r w:rsidR="002A5008" w:rsidRPr="00D34E0B">
        <w:rPr>
          <w:rFonts w:eastAsia="Times New Roman" w:cs="Times New Roman"/>
          <w:b w:val="0"/>
          <w:szCs w:val="24"/>
          <w:lang w:eastAsia="ru-RU"/>
        </w:rPr>
        <w:t xml:space="preserve">В этих целях </w:t>
      </w:r>
      <w:proofErr w:type="gramStart"/>
      <w:r w:rsidR="002A5008" w:rsidRPr="00D34E0B">
        <w:rPr>
          <w:rFonts w:eastAsia="Times New Roman" w:cs="Times New Roman"/>
          <w:b w:val="0"/>
          <w:szCs w:val="24"/>
          <w:lang w:eastAsia="ru-RU"/>
        </w:rPr>
        <w:t>необходим</w:t>
      </w:r>
      <w:r w:rsidR="000E7682" w:rsidRPr="00D34E0B">
        <w:rPr>
          <w:rFonts w:eastAsia="Times New Roman" w:cs="Times New Roman"/>
          <w:b w:val="0"/>
          <w:szCs w:val="24"/>
          <w:lang w:eastAsia="ru-RU"/>
        </w:rPr>
        <w:t>ы</w:t>
      </w:r>
      <w:proofErr w:type="gramEnd"/>
      <w:r w:rsidR="00846768" w:rsidRPr="00D34E0B">
        <w:rPr>
          <w:rFonts w:eastAsia="Times New Roman" w:cs="Times New Roman"/>
          <w:b w:val="0"/>
          <w:szCs w:val="24"/>
          <w:lang w:eastAsia="ru-RU"/>
        </w:rPr>
        <w:t>:</w:t>
      </w:r>
    </w:p>
    <w:p w:rsidR="00ED43F6" w:rsidRPr="002254AF" w:rsidRDefault="0082064F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</w:rPr>
      </w:pPr>
      <w:r w:rsidRPr="002254AF">
        <w:rPr>
          <w:rFonts w:cs="Times New Roman"/>
          <w:b w:val="0"/>
          <w:szCs w:val="24"/>
        </w:rPr>
        <w:t xml:space="preserve">- </w:t>
      </w:r>
      <w:r w:rsidR="001103B9" w:rsidRPr="002254AF">
        <w:rPr>
          <w:rFonts w:cs="Times New Roman"/>
          <w:b w:val="0"/>
          <w:szCs w:val="24"/>
        </w:rPr>
        <w:t>с</w:t>
      </w:r>
      <w:r w:rsidR="005D1AB1" w:rsidRPr="002254AF">
        <w:rPr>
          <w:rFonts w:cs="Times New Roman"/>
          <w:b w:val="0"/>
          <w:szCs w:val="24"/>
        </w:rPr>
        <w:t xml:space="preserve">фокусированное </w:t>
      </w:r>
      <w:r w:rsidR="00AA13E3" w:rsidRPr="002254AF">
        <w:rPr>
          <w:rFonts w:cs="Times New Roman"/>
          <w:b w:val="0"/>
          <w:szCs w:val="24"/>
        </w:rPr>
        <w:t xml:space="preserve">на запросы работодателей </w:t>
      </w:r>
      <w:r w:rsidR="005D1AB1" w:rsidRPr="002254AF">
        <w:rPr>
          <w:rFonts w:cs="Times New Roman"/>
          <w:b w:val="0"/>
          <w:szCs w:val="24"/>
        </w:rPr>
        <w:t xml:space="preserve">обучение по основным и дополнительным профессиональным образовательным программам с надлежащей оценкой его качества и результатов; </w:t>
      </w:r>
    </w:p>
    <w:p w:rsidR="004A5818" w:rsidRPr="002254AF" w:rsidRDefault="0082064F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</w:rPr>
      </w:pPr>
      <w:r w:rsidRPr="002254AF">
        <w:rPr>
          <w:rFonts w:cs="Times New Roman"/>
          <w:b w:val="0"/>
          <w:szCs w:val="24"/>
        </w:rPr>
        <w:t xml:space="preserve">-  </w:t>
      </w:r>
      <w:r w:rsidR="004A5818" w:rsidRPr="002254AF">
        <w:rPr>
          <w:rFonts w:cs="Times New Roman"/>
          <w:b w:val="0"/>
          <w:szCs w:val="24"/>
        </w:rPr>
        <w:t xml:space="preserve">расширение перечня мер, направленных на </w:t>
      </w:r>
      <w:r w:rsidR="004A5818" w:rsidRPr="002254AF">
        <w:rPr>
          <w:rFonts w:eastAsia="Calibri" w:cs="Times New Roman"/>
          <w:b w:val="0"/>
          <w:szCs w:val="24"/>
          <w:lang w:eastAsia="ru-RU"/>
        </w:rPr>
        <w:t xml:space="preserve">стимулирование инвестиций бизнеса в развитие системы высшего и профессионального образования, включая </w:t>
      </w:r>
      <w:r w:rsidR="004A5818" w:rsidRPr="002254AF">
        <w:rPr>
          <w:rFonts w:cs="Times New Roman"/>
          <w:b w:val="0"/>
          <w:szCs w:val="24"/>
        </w:rPr>
        <w:t xml:space="preserve">налоговые вычеты для работодателей, вкладывающих финансовые средства в модернизацию </w:t>
      </w:r>
      <w:r w:rsidR="00F71EFC" w:rsidRPr="002254AF">
        <w:rPr>
          <w:rFonts w:cs="Times New Roman"/>
          <w:b w:val="0"/>
          <w:szCs w:val="24"/>
        </w:rPr>
        <w:t xml:space="preserve">организаций </w:t>
      </w:r>
      <w:r w:rsidR="004A5818" w:rsidRPr="002254AF">
        <w:rPr>
          <w:rFonts w:cs="Times New Roman"/>
          <w:b w:val="0"/>
          <w:szCs w:val="24"/>
        </w:rPr>
        <w:t>высшего и среднего профессионального образования</w:t>
      </w:r>
      <w:r w:rsidR="00F71EFC" w:rsidRPr="002254AF">
        <w:rPr>
          <w:rFonts w:cs="Times New Roman"/>
          <w:b w:val="0"/>
          <w:szCs w:val="24"/>
        </w:rPr>
        <w:t>, совершенствование процессов обучения</w:t>
      </w:r>
      <w:r w:rsidR="004A5818" w:rsidRPr="002254AF">
        <w:rPr>
          <w:rFonts w:cs="Times New Roman"/>
          <w:b w:val="0"/>
          <w:szCs w:val="24"/>
        </w:rPr>
        <w:t>;</w:t>
      </w:r>
    </w:p>
    <w:p w:rsidR="003F7B07" w:rsidRPr="002254AF" w:rsidRDefault="00697866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</w:rPr>
      </w:pPr>
      <w:r w:rsidRPr="002254AF">
        <w:rPr>
          <w:rFonts w:cs="Times New Roman"/>
          <w:b w:val="0"/>
          <w:szCs w:val="24"/>
        </w:rPr>
        <w:noBreakHyphen/>
      </w:r>
      <w:r w:rsidRPr="002254AF">
        <w:rPr>
          <w:rFonts w:cs="Times New Roman"/>
          <w:b w:val="0"/>
          <w:szCs w:val="24"/>
        </w:rPr>
        <w:tab/>
      </w:r>
      <w:r w:rsidR="00850705" w:rsidRPr="002254AF">
        <w:rPr>
          <w:rFonts w:cs="Times New Roman"/>
          <w:b w:val="0"/>
          <w:szCs w:val="24"/>
        </w:rPr>
        <w:t xml:space="preserve">широкое </w:t>
      </w:r>
      <w:r w:rsidR="003F7B07" w:rsidRPr="002254AF">
        <w:rPr>
          <w:rFonts w:cs="Times New Roman"/>
          <w:b w:val="0"/>
          <w:szCs w:val="24"/>
        </w:rPr>
        <w:t xml:space="preserve">участие бизнеса в реализации </w:t>
      </w:r>
      <w:r w:rsidR="00A16DC9" w:rsidRPr="002254AF">
        <w:rPr>
          <w:rFonts w:cs="Times New Roman"/>
          <w:b w:val="0"/>
          <w:szCs w:val="24"/>
        </w:rPr>
        <w:t xml:space="preserve">проектов </w:t>
      </w:r>
      <w:r w:rsidR="003F7B07" w:rsidRPr="002254AF">
        <w:rPr>
          <w:rFonts w:cs="Times New Roman"/>
          <w:b w:val="0"/>
          <w:szCs w:val="24"/>
        </w:rPr>
        <w:t>«</w:t>
      </w:r>
      <w:proofErr w:type="spellStart"/>
      <w:r w:rsidR="003F7B07" w:rsidRPr="002254AF">
        <w:rPr>
          <w:rFonts w:cs="Times New Roman"/>
          <w:b w:val="0"/>
          <w:szCs w:val="24"/>
        </w:rPr>
        <w:t>Профессионалитет</w:t>
      </w:r>
      <w:proofErr w:type="spellEnd"/>
      <w:r w:rsidR="003F7B07" w:rsidRPr="002254AF">
        <w:rPr>
          <w:rFonts w:cs="Times New Roman"/>
          <w:b w:val="0"/>
          <w:szCs w:val="24"/>
        </w:rPr>
        <w:t xml:space="preserve">», «Передовые инженерные школы» в целях </w:t>
      </w:r>
      <w:proofErr w:type="gramStart"/>
      <w:r w:rsidR="003F7B07" w:rsidRPr="002254AF">
        <w:rPr>
          <w:rFonts w:cs="Times New Roman"/>
          <w:b w:val="0"/>
          <w:szCs w:val="24"/>
        </w:rPr>
        <w:t>усиления координации потребностей рынка труда</w:t>
      </w:r>
      <w:proofErr w:type="gramEnd"/>
      <w:r w:rsidR="003F7B07" w:rsidRPr="002254AF">
        <w:rPr>
          <w:rFonts w:cs="Times New Roman"/>
          <w:b w:val="0"/>
          <w:szCs w:val="24"/>
        </w:rPr>
        <w:t xml:space="preserve"> и системы профессионального образования;</w:t>
      </w:r>
    </w:p>
    <w:p w:rsidR="00FA2B58" w:rsidRPr="002254AF" w:rsidRDefault="0082064F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</w:rPr>
      </w:pPr>
      <w:r w:rsidRPr="002254AF">
        <w:rPr>
          <w:rFonts w:cs="Times New Roman"/>
          <w:b w:val="0"/>
          <w:szCs w:val="24"/>
        </w:rPr>
        <w:t xml:space="preserve">- </w:t>
      </w:r>
      <w:r w:rsidR="005D1AB1" w:rsidRPr="002254AF">
        <w:rPr>
          <w:rFonts w:cs="Times New Roman"/>
          <w:b w:val="0"/>
          <w:szCs w:val="24"/>
        </w:rPr>
        <w:t>тесное партнерство образовательных организаций и работодателей</w:t>
      </w:r>
      <w:r w:rsidR="00ED43F6" w:rsidRPr="002254AF">
        <w:rPr>
          <w:rFonts w:cs="Times New Roman"/>
          <w:b w:val="0"/>
          <w:szCs w:val="24"/>
        </w:rPr>
        <w:t xml:space="preserve"> для подтверждения соответствия </w:t>
      </w:r>
      <w:r w:rsidR="00871181" w:rsidRPr="002254AF">
        <w:rPr>
          <w:rFonts w:cs="Times New Roman"/>
          <w:b w:val="0"/>
          <w:szCs w:val="24"/>
        </w:rPr>
        <w:t xml:space="preserve">профессиональных </w:t>
      </w:r>
      <w:r w:rsidR="00ED43F6" w:rsidRPr="002254AF">
        <w:rPr>
          <w:rFonts w:cs="Times New Roman"/>
          <w:b w:val="0"/>
          <w:szCs w:val="24"/>
        </w:rPr>
        <w:t>образовательных программ текущим и перспективным потребностям в знаниях и умениях;</w:t>
      </w:r>
      <w:r w:rsidR="005D1AB1" w:rsidRPr="002254AF">
        <w:rPr>
          <w:rFonts w:cs="Times New Roman"/>
          <w:b w:val="0"/>
          <w:szCs w:val="24"/>
        </w:rPr>
        <w:t xml:space="preserve"> </w:t>
      </w:r>
    </w:p>
    <w:p w:rsidR="005D1AB1" w:rsidRPr="002254AF" w:rsidRDefault="0082064F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</w:rPr>
      </w:pPr>
      <w:r w:rsidRPr="002254AF">
        <w:rPr>
          <w:rFonts w:cs="Times New Roman"/>
          <w:b w:val="0"/>
          <w:szCs w:val="24"/>
        </w:rPr>
        <w:t xml:space="preserve">-  </w:t>
      </w:r>
      <w:r w:rsidR="005D1AB1" w:rsidRPr="002254AF">
        <w:rPr>
          <w:rFonts w:cs="Times New Roman"/>
          <w:b w:val="0"/>
          <w:szCs w:val="24"/>
        </w:rPr>
        <w:t xml:space="preserve">поддержка обучения на рабочем месте (включая ученичество), неформального обучения и признание результатов </w:t>
      </w:r>
      <w:r w:rsidR="00167A02" w:rsidRPr="002254AF">
        <w:rPr>
          <w:rFonts w:cs="Times New Roman"/>
          <w:b w:val="0"/>
          <w:szCs w:val="24"/>
        </w:rPr>
        <w:t xml:space="preserve">такого </w:t>
      </w:r>
      <w:r w:rsidR="005D1AB1" w:rsidRPr="002254AF">
        <w:rPr>
          <w:rFonts w:cs="Times New Roman"/>
          <w:b w:val="0"/>
          <w:szCs w:val="24"/>
        </w:rPr>
        <w:t>обучения через оценку квалификаций;</w:t>
      </w:r>
    </w:p>
    <w:p w:rsidR="00ED43F6" w:rsidRPr="002254AF" w:rsidRDefault="0082064F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</w:rPr>
      </w:pPr>
      <w:r w:rsidRPr="002254AF">
        <w:rPr>
          <w:rFonts w:cs="Times New Roman"/>
          <w:b w:val="0"/>
          <w:szCs w:val="24"/>
        </w:rPr>
        <w:t xml:space="preserve">-  </w:t>
      </w:r>
      <w:r w:rsidR="00ED43F6" w:rsidRPr="002254AF">
        <w:rPr>
          <w:rFonts w:cs="Times New Roman"/>
          <w:b w:val="0"/>
          <w:szCs w:val="24"/>
        </w:rPr>
        <w:t>расширение каналов качественного дистанционного обучения</w:t>
      </w:r>
      <w:r w:rsidR="00BF32EA" w:rsidRPr="002254AF">
        <w:rPr>
          <w:rFonts w:cs="Times New Roman"/>
          <w:b w:val="0"/>
          <w:szCs w:val="24"/>
        </w:rPr>
        <w:t xml:space="preserve"> с использованием цифровых технологий</w:t>
      </w:r>
      <w:r w:rsidR="00ED43F6" w:rsidRPr="002254AF">
        <w:rPr>
          <w:rFonts w:cs="Times New Roman"/>
          <w:b w:val="0"/>
          <w:szCs w:val="24"/>
        </w:rPr>
        <w:t>, взаимное признание квалификаций</w:t>
      </w:r>
      <w:r w:rsidR="003B4C94" w:rsidRPr="002254AF">
        <w:rPr>
          <w:rFonts w:cs="Times New Roman"/>
          <w:b w:val="0"/>
          <w:szCs w:val="24"/>
        </w:rPr>
        <w:t>,</w:t>
      </w:r>
      <w:r w:rsidR="00ED43F6" w:rsidRPr="002254AF">
        <w:rPr>
          <w:rFonts w:cs="Times New Roman"/>
          <w:b w:val="0"/>
          <w:szCs w:val="24"/>
        </w:rPr>
        <w:t xml:space="preserve"> </w:t>
      </w:r>
      <w:r w:rsidR="003B4C94" w:rsidRPr="002254AF">
        <w:rPr>
          <w:rFonts w:cs="Times New Roman"/>
          <w:b w:val="0"/>
          <w:szCs w:val="24"/>
        </w:rPr>
        <w:t>а также признани</w:t>
      </w:r>
      <w:r w:rsidR="00635D1C" w:rsidRPr="002254AF">
        <w:rPr>
          <w:rFonts w:cs="Times New Roman"/>
          <w:b w:val="0"/>
          <w:szCs w:val="24"/>
        </w:rPr>
        <w:t>е</w:t>
      </w:r>
      <w:r w:rsidR="003B4C94" w:rsidRPr="002254AF">
        <w:rPr>
          <w:rFonts w:cs="Times New Roman"/>
          <w:b w:val="0"/>
          <w:szCs w:val="24"/>
        </w:rPr>
        <w:t xml:space="preserve"> предшествующего обучения </w:t>
      </w:r>
      <w:r w:rsidR="00ED43F6" w:rsidRPr="002254AF">
        <w:rPr>
          <w:rFonts w:cs="Times New Roman"/>
          <w:b w:val="0"/>
          <w:szCs w:val="24"/>
        </w:rPr>
        <w:t>между отдельными странами и</w:t>
      </w:r>
      <w:r w:rsidR="00167A02" w:rsidRPr="002254AF">
        <w:rPr>
          <w:rFonts w:cs="Times New Roman"/>
          <w:b w:val="0"/>
          <w:szCs w:val="24"/>
        </w:rPr>
        <w:t xml:space="preserve"> в рамках многосторонних соглашений</w:t>
      </w:r>
      <w:r w:rsidR="003B4C94" w:rsidRPr="002254AF">
        <w:rPr>
          <w:rFonts w:cs="Times New Roman"/>
          <w:b w:val="0"/>
          <w:szCs w:val="24"/>
        </w:rPr>
        <w:t>;</w:t>
      </w:r>
    </w:p>
    <w:p w:rsidR="003B4C94" w:rsidRPr="002254AF" w:rsidRDefault="0082064F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</w:rPr>
      </w:pPr>
      <w:r w:rsidRPr="002254AF">
        <w:rPr>
          <w:rFonts w:cs="Times New Roman"/>
          <w:b w:val="0"/>
          <w:szCs w:val="24"/>
        </w:rPr>
        <w:t xml:space="preserve">-  </w:t>
      </w:r>
      <w:r w:rsidR="003B4C94" w:rsidRPr="002254AF">
        <w:rPr>
          <w:rFonts w:cs="Times New Roman"/>
          <w:b w:val="0"/>
          <w:szCs w:val="24"/>
        </w:rPr>
        <w:t>развитие системы мониторинга и оценки потребностей в знаниях и умениях</w:t>
      </w:r>
      <w:r w:rsidR="00B54997" w:rsidRPr="002254AF">
        <w:rPr>
          <w:rFonts w:cs="Times New Roman"/>
          <w:b w:val="0"/>
          <w:szCs w:val="24"/>
        </w:rPr>
        <w:t xml:space="preserve">, </w:t>
      </w:r>
      <w:r w:rsidR="0034127C" w:rsidRPr="002254AF">
        <w:rPr>
          <w:rFonts w:cs="Times New Roman"/>
          <w:b w:val="0"/>
          <w:szCs w:val="24"/>
        </w:rPr>
        <w:t xml:space="preserve"> </w:t>
      </w:r>
      <w:r w:rsidR="00B54997" w:rsidRPr="002254AF">
        <w:rPr>
          <w:rFonts w:cs="Times New Roman"/>
          <w:b w:val="0"/>
          <w:szCs w:val="24"/>
        </w:rPr>
        <w:t>в том числе будущих.</w:t>
      </w:r>
      <w:r w:rsidRPr="002254AF">
        <w:rPr>
          <w:rFonts w:cs="Times New Roman"/>
          <w:b w:val="0"/>
          <w:szCs w:val="24"/>
        </w:rPr>
        <w:t xml:space="preserve"> </w:t>
      </w:r>
    </w:p>
    <w:p w:rsidR="002254AF" w:rsidRPr="002254AF" w:rsidRDefault="002254AF" w:rsidP="00EA52A5">
      <w:pPr>
        <w:spacing w:after="0" w:line="240" w:lineRule="auto"/>
        <w:ind w:firstLine="567"/>
        <w:rPr>
          <w:rFonts w:cs="Times New Roman"/>
          <w:szCs w:val="24"/>
        </w:rPr>
      </w:pPr>
    </w:p>
    <w:p w:rsidR="0082064F" w:rsidRPr="00D34E0B" w:rsidRDefault="0082064F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eastAsia="Calibri" w:cs="Times New Roman"/>
          <w:color w:val="000000" w:themeColor="text1"/>
          <w:szCs w:val="24"/>
        </w:rPr>
      </w:pPr>
      <w:r w:rsidRPr="002254AF">
        <w:rPr>
          <w:rFonts w:eastAsia="Times New Roman" w:cs="Times New Roman"/>
          <w:b w:val="0"/>
          <w:szCs w:val="24"/>
          <w:lang w:eastAsia="ru-RU"/>
        </w:rPr>
        <w:t xml:space="preserve">2. </w:t>
      </w:r>
      <w:r w:rsidR="002254AF" w:rsidRPr="002254AF">
        <w:rPr>
          <w:rFonts w:eastAsia="Times New Roman" w:cs="Times New Roman"/>
          <w:b w:val="0"/>
          <w:szCs w:val="24"/>
          <w:lang w:eastAsia="ru-RU"/>
        </w:rPr>
        <w:tab/>
      </w:r>
      <w:r w:rsidR="00BF5E37" w:rsidRPr="00D34E0B">
        <w:rPr>
          <w:rFonts w:eastAsia="Times New Roman" w:cs="Times New Roman"/>
          <w:color w:val="000000" w:themeColor="text1"/>
          <w:szCs w:val="24"/>
          <w:lang w:eastAsia="ru-RU"/>
        </w:rPr>
        <w:t>Вызовы, с которыми столкнулись компании, требуют от них</w:t>
      </w:r>
      <w:r w:rsidR="002254AF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3939B1" w:rsidRPr="00D34E0B">
        <w:rPr>
          <w:rFonts w:eastAsia="Times New Roman" w:cs="Times New Roman"/>
          <w:color w:val="000000" w:themeColor="text1"/>
          <w:szCs w:val="24"/>
          <w:lang w:eastAsia="ru-RU"/>
        </w:rPr>
        <w:t>быстрого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F5E37" w:rsidRPr="00D34E0B">
        <w:rPr>
          <w:rFonts w:eastAsia="Times New Roman" w:cs="Times New Roman"/>
          <w:color w:val="000000" w:themeColor="text1"/>
          <w:szCs w:val="24"/>
          <w:lang w:eastAsia="ru-RU"/>
        </w:rPr>
        <w:t>реагирования, повышения качества управления рисками,  уточнения тактических и стратегических задач</w:t>
      </w:r>
      <w:r w:rsidR="00D834A6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. При этом всё более значительную роль в обеспечении устойчивости в текущей ситуации и </w:t>
      </w:r>
      <w:r w:rsidR="00203F2C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в контексте задач средне- и долгосрочной </w:t>
      </w:r>
      <w:r w:rsidR="00D834A6" w:rsidRPr="00D34E0B">
        <w:rPr>
          <w:rFonts w:eastAsia="Times New Roman" w:cs="Times New Roman"/>
          <w:color w:val="000000" w:themeColor="text1"/>
          <w:szCs w:val="24"/>
          <w:lang w:eastAsia="ru-RU"/>
        </w:rPr>
        <w:t>перспектив</w:t>
      </w:r>
      <w:r w:rsidR="00203F2C" w:rsidRPr="00D34E0B">
        <w:rPr>
          <w:rFonts w:eastAsia="Times New Roman" w:cs="Times New Roman"/>
          <w:color w:val="000000" w:themeColor="text1"/>
          <w:szCs w:val="24"/>
          <w:lang w:eastAsia="ru-RU"/>
        </w:rPr>
        <w:t>ы</w:t>
      </w:r>
      <w:r w:rsidR="00D834A6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играют социальные </w:t>
      </w:r>
      <w:r w:rsidR="002850DF" w:rsidRPr="00D34E0B">
        <w:rPr>
          <w:rFonts w:eastAsia="Times New Roman" w:cs="Times New Roman"/>
          <w:color w:val="000000" w:themeColor="text1"/>
          <w:szCs w:val="24"/>
          <w:lang w:eastAsia="ru-RU"/>
        </w:rPr>
        <w:t>аспекты устойчивого развития</w:t>
      </w:r>
      <w:r w:rsidR="00203F2C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, качество управления в этой сфере  и согласованность во взаимодействии заинтересованных сторон. В актуальной повестке стоят задачи </w:t>
      </w:r>
      <w:r w:rsidR="009A41CC" w:rsidRPr="00D34E0B">
        <w:rPr>
          <w:rFonts w:eastAsia="Times New Roman" w:cs="Times New Roman"/>
          <w:color w:val="000000" w:themeColor="text1"/>
          <w:szCs w:val="24"/>
          <w:lang w:eastAsia="ru-RU"/>
        </w:rPr>
        <w:t>формирования и реализации</w:t>
      </w:r>
      <w:r w:rsidR="0034127C" w:rsidRPr="00D34E0B">
        <w:rPr>
          <w:rFonts w:cs="Times New Roman"/>
          <w:bCs/>
          <w:color w:val="000000" w:themeColor="text1"/>
          <w:szCs w:val="24"/>
        </w:rPr>
        <w:t xml:space="preserve"> корпоративных стратегий с учетом факторов устойчивого развития бизнеса и территорий</w:t>
      </w:r>
      <w:r w:rsidR="00160D43" w:rsidRPr="00D34E0B">
        <w:rPr>
          <w:rFonts w:cs="Times New Roman"/>
          <w:bCs/>
          <w:color w:val="000000" w:themeColor="text1"/>
          <w:szCs w:val="24"/>
        </w:rPr>
        <w:t xml:space="preserve">, </w:t>
      </w:r>
      <w:r w:rsidR="00160D43" w:rsidRPr="00D34E0B">
        <w:rPr>
          <w:rFonts w:eastAsia="Calibri" w:cs="Times New Roman"/>
          <w:color w:val="000000" w:themeColor="text1"/>
          <w:szCs w:val="24"/>
        </w:rPr>
        <w:t>включая следующие:</w:t>
      </w:r>
      <w:r w:rsidRPr="00D34E0B">
        <w:rPr>
          <w:rFonts w:eastAsia="Calibri" w:cs="Times New Roman"/>
          <w:color w:val="000000" w:themeColor="text1"/>
          <w:szCs w:val="24"/>
        </w:rPr>
        <w:t xml:space="preserve"> </w:t>
      </w:r>
    </w:p>
    <w:p w:rsidR="002254AF" w:rsidRPr="00D34E0B" w:rsidRDefault="00274A51" w:rsidP="00EA52A5">
      <w:pPr>
        <w:spacing w:after="0" w:line="240" w:lineRule="auto"/>
        <w:ind w:firstLine="567"/>
        <w:rPr>
          <w:rFonts w:cs="Times New Roman"/>
          <w:color w:val="000000" w:themeColor="text1"/>
          <w:szCs w:val="24"/>
        </w:rPr>
      </w:pPr>
      <w:r w:rsidRPr="00D34E0B">
        <w:rPr>
          <w:rFonts w:cs="Times New Roman"/>
          <w:color w:val="000000" w:themeColor="text1"/>
          <w:szCs w:val="24"/>
        </w:rPr>
        <w:t>-  сохранение в повестке органов управления поддержание</w:t>
      </w:r>
      <w:r w:rsidR="0020391A" w:rsidRPr="00D34E0B">
        <w:rPr>
          <w:rFonts w:cs="Times New Roman"/>
          <w:color w:val="000000" w:themeColor="text1"/>
          <w:szCs w:val="24"/>
        </w:rPr>
        <w:t xml:space="preserve"> баланса между </w:t>
      </w:r>
      <w:r w:rsidRPr="00D34E0B">
        <w:rPr>
          <w:rFonts w:cs="Times New Roman"/>
          <w:color w:val="000000" w:themeColor="text1"/>
          <w:szCs w:val="24"/>
        </w:rPr>
        <w:t>экономической эффективностью, со</w:t>
      </w:r>
      <w:r w:rsidRPr="00D34E0B">
        <w:rPr>
          <w:rFonts w:cs="Times New Roman"/>
          <w:color w:val="000000" w:themeColor="text1"/>
          <w:szCs w:val="24"/>
        </w:rPr>
        <w:softHyphen/>
        <w:t>циальной и экологической результативностью деятельности организации как основы устойчивого развития;</w:t>
      </w:r>
    </w:p>
    <w:p w:rsidR="00274A51" w:rsidRPr="00D34E0B" w:rsidRDefault="00274A51" w:rsidP="00EA52A5">
      <w:pPr>
        <w:spacing w:after="0" w:line="240" w:lineRule="auto"/>
        <w:ind w:firstLine="567"/>
        <w:rPr>
          <w:rFonts w:eastAsia="Calibri" w:cs="Times New Roman"/>
          <w:color w:val="000000" w:themeColor="text1"/>
          <w:szCs w:val="24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254AF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- 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развитие человеческого потенциала</w:t>
      </w:r>
      <w:r w:rsidR="009237FE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237FE" w:rsidRPr="00D34E0B">
        <w:rPr>
          <w:rFonts w:cs="Times New Roman"/>
          <w:color w:val="000000" w:themeColor="text1"/>
        </w:rPr>
        <w:t xml:space="preserve">за счёт создания благоприятных условий труда, </w:t>
      </w:r>
      <w:r w:rsidR="00391E3D" w:rsidRPr="00D34E0B">
        <w:rPr>
          <w:rFonts w:cs="Times New Roman"/>
          <w:color w:val="000000" w:themeColor="text1"/>
        </w:rPr>
        <w:t xml:space="preserve"> </w:t>
      </w:r>
      <w:r w:rsidR="009237FE" w:rsidRPr="00D34E0B">
        <w:rPr>
          <w:rFonts w:cs="Times New Roman"/>
          <w:color w:val="000000" w:themeColor="text1"/>
        </w:rPr>
        <w:t xml:space="preserve">обучения и  мотивации персонала, 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повышение эффективности </w:t>
      </w:r>
      <w:r w:rsidR="002254AF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 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человеческого капитал</w:t>
      </w:r>
      <w:r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>а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;</w:t>
      </w:r>
      <w:r w:rsidRPr="00D34E0B">
        <w:rPr>
          <w:rFonts w:eastAsia="Calibri" w:cs="Times New Roman"/>
          <w:color w:val="000000" w:themeColor="text1"/>
          <w:szCs w:val="24"/>
        </w:rPr>
        <w:t xml:space="preserve"> </w:t>
      </w:r>
    </w:p>
    <w:p w:rsidR="00274A51" w:rsidRPr="00D34E0B" w:rsidRDefault="003939B1" w:rsidP="00EA52A5">
      <w:pPr>
        <w:spacing w:after="0" w:line="240" w:lineRule="auto"/>
        <w:ind w:firstLine="567"/>
        <w:rPr>
          <w:rFonts w:cs="Times New Roman"/>
          <w:color w:val="000000" w:themeColor="text1"/>
          <w:szCs w:val="24"/>
        </w:rPr>
      </w:pPr>
      <w:r w:rsidRPr="00D34E0B">
        <w:rPr>
          <w:rFonts w:eastAsia="Calibri" w:cs="Times New Roman"/>
          <w:color w:val="000000" w:themeColor="text1"/>
          <w:szCs w:val="24"/>
        </w:rPr>
        <w:t>-</w:t>
      </w:r>
      <w:r w:rsidR="00274A51" w:rsidRPr="00D34E0B">
        <w:rPr>
          <w:rFonts w:eastAsia="Calibri" w:cs="Times New Roman"/>
          <w:color w:val="000000" w:themeColor="text1"/>
          <w:szCs w:val="24"/>
        </w:rPr>
        <w:t xml:space="preserve">  </w:t>
      </w:r>
      <w:r w:rsidR="00274A51" w:rsidRPr="00D34E0B">
        <w:rPr>
          <w:rFonts w:cs="Times New Roman"/>
          <w:color w:val="000000" w:themeColor="text1"/>
          <w:szCs w:val="24"/>
        </w:rPr>
        <w:t>повышение уровня осведомлённости в вопросах</w:t>
      </w:r>
      <w:r w:rsidR="0020391A" w:rsidRPr="00D34E0B">
        <w:rPr>
          <w:rFonts w:cs="Times New Roman"/>
          <w:color w:val="000000" w:themeColor="text1"/>
          <w:szCs w:val="24"/>
        </w:rPr>
        <w:t xml:space="preserve"> </w:t>
      </w:r>
      <w:r w:rsidR="00274A51" w:rsidRPr="00D34E0B">
        <w:rPr>
          <w:rFonts w:cs="Times New Roman"/>
          <w:color w:val="000000" w:themeColor="text1"/>
          <w:szCs w:val="24"/>
        </w:rPr>
        <w:t>устойчивого развития, расширение соответствующих компетенций сотрудников</w:t>
      </w:r>
      <w:r w:rsidR="0020391A" w:rsidRPr="00D34E0B">
        <w:rPr>
          <w:rFonts w:cs="Times New Roman"/>
          <w:color w:val="000000" w:themeColor="text1"/>
          <w:szCs w:val="24"/>
        </w:rPr>
        <w:t xml:space="preserve"> компаний и представителей органов власти на местах</w:t>
      </w:r>
      <w:r w:rsidR="00274A51" w:rsidRPr="00D34E0B">
        <w:rPr>
          <w:rFonts w:cs="Times New Roman"/>
          <w:color w:val="000000" w:themeColor="text1"/>
          <w:szCs w:val="24"/>
        </w:rPr>
        <w:t xml:space="preserve">; </w:t>
      </w:r>
    </w:p>
    <w:p w:rsidR="00B95FFD" w:rsidRPr="00D34E0B" w:rsidRDefault="00761C1E" w:rsidP="00EA52A5">
      <w:pPr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- </w:t>
      </w:r>
      <w:r w:rsidR="00722B36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участие </w:t>
      </w:r>
      <w:r w:rsidR="009A41CC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в </w:t>
      </w:r>
      <w:r w:rsidR="00B95FFD" w:rsidRPr="00D34E0B">
        <w:rPr>
          <w:rFonts w:eastAsia="Times New Roman" w:cs="Times New Roman"/>
          <w:color w:val="000000" w:themeColor="text1"/>
          <w:szCs w:val="24"/>
          <w:lang w:eastAsia="ru-RU"/>
        </w:rPr>
        <w:t>развити</w:t>
      </w:r>
      <w:r w:rsidR="00722B36" w:rsidRPr="00D34E0B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B95FFD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территорий </w:t>
      </w:r>
      <w:r w:rsidR="009A41CC" w:rsidRPr="00D34E0B">
        <w:rPr>
          <w:rFonts w:eastAsia="Times New Roman" w:cs="Times New Roman"/>
          <w:color w:val="000000" w:themeColor="text1"/>
          <w:szCs w:val="24"/>
          <w:lang w:eastAsia="ru-RU"/>
        </w:rPr>
        <w:t>в целях</w:t>
      </w:r>
      <w:r w:rsidR="00B95FFD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формировани</w:t>
      </w:r>
      <w:r w:rsidR="009A41CC" w:rsidRPr="00D34E0B">
        <w:rPr>
          <w:rFonts w:eastAsia="Times New Roman" w:cs="Times New Roman"/>
          <w:color w:val="000000" w:themeColor="text1"/>
          <w:szCs w:val="24"/>
          <w:lang w:eastAsia="ru-RU"/>
        </w:rPr>
        <w:t>я</w:t>
      </w:r>
      <w:r w:rsidR="00274A51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="00274A51" w:rsidRPr="00D34E0B">
        <w:rPr>
          <w:rFonts w:eastAsia="Times New Roman" w:cs="Times New Roman"/>
          <w:color w:val="000000" w:themeColor="text1"/>
          <w:szCs w:val="24"/>
          <w:lang w:eastAsia="ru-RU"/>
        </w:rPr>
        <w:t>б</w:t>
      </w:r>
      <w:r w:rsidR="00B95FFD" w:rsidRPr="00D34E0B">
        <w:rPr>
          <w:rFonts w:eastAsia="Times New Roman" w:cs="Times New Roman"/>
          <w:color w:val="000000" w:themeColor="text1"/>
          <w:szCs w:val="24"/>
          <w:lang w:eastAsia="ru-RU"/>
        </w:rPr>
        <w:t>лагоприятной</w:t>
      </w:r>
      <w:proofErr w:type="gramEnd"/>
      <w:r w:rsidR="00B95FFD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предпринимательской и социальной среды, 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95FFD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создание общих ценностей, </w:t>
      </w:r>
      <w:r w:rsidR="009237FE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содействие </w:t>
      </w:r>
      <w:r w:rsidR="009237FE" w:rsidRPr="00D34E0B">
        <w:rPr>
          <w:rFonts w:cs="Times New Roman"/>
          <w:color w:val="000000" w:themeColor="text1"/>
        </w:rPr>
        <w:t>формированию устойчивых сообществ, городов и населённых пунктов,</w:t>
      </w:r>
      <w:r w:rsidR="009237FE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развитие партнёрств</w:t>
      </w:r>
      <w:r w:rsidR="00B95FFD" w:rsidRPr="00D34E0B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A74401" w:rsidRPr="00D34E0B" w:rsidRDefault="00A74401" w:rsidP="00EA52A5">
      <w:pPr>
        <w:spacing w:after="0" w:line="240" w:lineRule="auto"/>
        <w:ind w:firstLine="567"/>
        <w:rPr>
          <w:rFonts w:cs="Times New Roman"/>
          <w:color w:val="000000" w:themeColor="text1"/>
          <w:szCs w:val="24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- повышение прозрачности деятельности и информационной открытости, формирование  ответственной цепочки поставок</w:t>
      </w:r>
      <w:r w:rsidR="003939B1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, включая содействие внедрению стандартов ответственного ведения бизнеса, в </w:t>
      </w:r>
      <w:proofErr w:type="spellStart"/>
      <w:r w:rsidR="003939B1" w:rsidRPr="00D34E0B">
        <w:rPr>
          <w:rFonts w:eastAsia="Times New Roman" w:cs="Times New Roman"/>
          <w:color w:val="000000" w:themeColor="text1"/>
          <w:szCs w:val="24"/>
          <w:lang w:eastAsia="ru-RU"/>
        </w:rPr>
        <w:t>т.ч</w:t>
      </w:r>
      <w:proofErr w:type="spellEnd"/>
      <w:r w:rsidR="003939B1" w:rsidRPr="00D34E0B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3939B1" w:rsidRPr="00D34E0B">
        <w:rPr>
          <w:rFonts w:cs="Times New Roman"/>
          <w:color w:val="000000" w:themeColor="text1"/>
          <w:szCs w:val="24"/>
        </w:rPr>
        <w:t xml:space="preserve"> в сфере промышленной безопасности, </w:t>
      </w:r>
      <w:r w:rsidR="009237FE" w:rsidRPr="00D34E0B">
        <w:rPr>
          <w:rFonts w:cs="Times New Roman"/>
          <w:color w:val="000000" w:themeColor="text1"/>
          <w:szCs w:val="24"/>
        </w:rPr>
        <w:t xml:space="preserve">улучшения условий и </w:t>
      </w:r>
      <w:r w:rsidR="003939B1" w:rsidRPr="00D34E0B">
        <w:rPr>
          <w:rFonts w:cs="Times New Roman"/>
          <w:color w:val="000000" w:themeColor="text1"/>
          <w:szCs w:val="24"/>
        </w:rPr>
        <w:t>охраны  труда;</w:t>
      </w:r>
    </w:p>
    <w:p w:rsidR="0088136F" w:rsidRPr="00D34E0B" w:rsidRDefault="003939B1" w:rsidP="00EA52A5">
      <w:pPr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- поддержка и поощрение добровольчества, в том числе корпоративного  </w:t>
      </w:r>
      <w:proofErr w:type="spellStart"/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волонтёрства</w:t>
      </w:r>
      <w:proofErr w:type="spellEnd"/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, развитие партнёрства в этой сфере;</w:t>
      </w:r>
    </w:p>
    <w:p w:rsidR="0088136F" w:rsidRDefault="00761C1E" w:rsidP="00EA52A5">
      <w:pPr>
        <w:shd w:val="clear" w:color="auto" w:fill="FFFFFF" w:themeFill="background1"/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BF695C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содействие продвижению и признанию ответственной деловой практики </w:t>
      </w: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88136F" w:rsidRPr="00D34E0B">
        <w:rPr>
          <w:rFonts w:eastAsia="Times New Roman" w:cs="Times New Roman"/>
          <w:color w:val="000000" w:themeColor="text1"/>
          <w:szCs w:val="24"/>
          <w:lang w:eastAsia="ru-RU"/>
        </w:rPr>
        <w:t>оддержание усилий бизнеса, ориентированного на устойчивое развитие</w:t>
      </w:r>
      <w:r w:rsidR="0032269C" w:rsidRPr="00D34E0B">
        <w:rPr>
          <w:rFonts w:eastAsia="Times New Roman" w:cs="Times New Roman"/>
          <w:color w:val="000000" w:themeColor="text1"/>
          <w:szCs w:val="24"/>
          <w:lang w:eastAsia="ru-RU"/>
        </w:rPr>
        <w:t>, совершенствование инструментов независимой оценки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D34E0B" w:rsidRPr="00D34E0B" w:rsidRDefault="00D34E0B" w:rsidP="00EA52A5">
      <w:pPr>
        <w:shd w:val="clear" w:color="auto" w:fill="FFFFFF" w:themeFill="background1"/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34E0B" w:rsidRDefault="003E129E" w:rsidP="00EA52A5">
      <w:pPr>
        <w:spacing w:after="0" w:line="240" w:lineRule="auto"/>
        <w:ind w:firstLine="567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3. </w:t>
      </w:r>
      <w:r w:rsidR="008E5EBA"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Возрастает необходимость активизации усилий по созданию благоприятных </w:t>
      </w:r>
      <w:r w:rsidR="0020391A"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условий </w:t>
      </w:r>
      <w:proofErr w:type="gramStart"/>
      <w:r w:rsidR="0020391A" w:rsidRPr="00F646ED">
        <w:rPr>
          <w:rFonts w:eastAsia="Times New Roman" w:cs="Times New Roman"/>
          <w:b/>
          <w:color w:val="000000" w:themeColor="text1"/>
          <w:szCs w:val="24"/>
          <w:lang w:eastAsia="ru-RU"/>
        </w:rPr>
        <w:t>для</w:t>
      </w:r>
      <w:proofErr w:type="gramEnd"/>
      <w:r w:rsidR="0020391A" w:rsidRPr="00F646ED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proofErr w:type="gramStart"/>
      <w:r w:rsidRPr="00F646ED">
        <w:rPr>
          <w:rFonts w:cs="Times New Roman"/>
          <w:b/>
          <w:color w:val="000000" w:themeColor="text1"/>
          <w:szCs w:val="24"/>
        </w:rPr>
        <w:t>использовании</w:t>
      </w:r>
      <w:proofErr w:type="gramEnd"/>
      <w:r w:rsidRPr="00F646ED">
        <w:rPr>
          <w:rFonts w:cs="Times New Roman"/>
          <w:b/>
          <w:color w:val="000000" w:themeColor="text1"/>
          <w:szCs w:val="24"/>
        </w:rPr>
        <w:t xml:space="preserve"> современных технологий социального инвестирования,</w:t>
      </w:r>
      <w:r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20391A"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>притока частных инвестиций в интересах устойчивого развития,</w:t>
      </w:r>
      <w:r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20391A"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>включая расширение возможностей для решения социальных проблем, улучшение среды обитания</w:t>
      </w:r>
      <w:r w:rsidR="00391E3D" w:rsidRPr="00D34E0B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. </w:t>
      </w:r>
    </w:p>
    <w:p w:rsidR="0020391A" w:rsidRPr="00D34E0B" w:rsidRDefault="00391E3D" w:rsidP="00EA52A5">
      <w:pPr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Для этого </w:t>
      </w:r>
      <w:proofErr w:type="gramStart"/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необходимы</w:t>
      </w:r>
      <w:proofErr w:type="gramEnd"/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:</w:t>
      </w:r>
    </w:p>
    <w:p w:rsidR="0020391A" w:rsidRPr="00D34E0B" w:rsidRDefault="002254AF" w:rsidP="00EA52A5">
      <w:pPr>
        <w:shd w:val="clear" w:color="auto" w:fill="FFFFFF" w:themeFill="background1"/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-   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разработка и внедрение мер, стимулирующих бизнес вкладывать средства в проекты социальной и экологической направленности, внедрять инструменты «зеленого» финансирования, включая выпуски «зелёных» облигаций, социальных бондов, поддерживать «инвестиции воздействия» формировать для этого благоприятную среду;</w:t>
      </w:r>
    </w:p>
    <w:p w:rsidR="0020391A" w:rsidRPr="00D34E0B" w:rsidRDefault="002254AF" w:rsidP="00EA52A5">
      <w:pPr>
        <w:shd w:val="clear" w:color="auto" w:fill="FFFFFF" w:themeFill="background1"/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-     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расширение сотрудничества государственных органов и корпоративного сектора с учетом взаимных интересов, в том числе практик</w:t>
      </w:r>
      <w:r w:rsidR="000519CF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государственно-частного партнерства для решени</w:t>
      </w:r>
      <w:r w:rsidR="0052165A">
        <w:rPr>
          <w:rFonts w:eastAsia="Times New Roman" w:cs="Times New Roman"/>
          <w:color w:val="000000" w:themeColor="text1"/>
          <w:szCs w:val="24"/>
          <w:lang w:eastAsia="ru-RU"/>
        </w:rPr>
        <w:t>я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задач устойчивого развития территорий, снижени</w:t>
      </w:r>
      <w:r w:rsidR="0052165A">
        <w:rPr>
          <w:rFonts w:eastAsia="Times New Roman" w:cs="Times New Roman"/>
          <w:color w:val="000000" w:themeColor="text1"/>
          <w:szCs w:val="24"/>
          <w:lang w:eastAsia="ru-RU"/>
        </w:rPr>
        <w:t>я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 социальной напряженности и  улучшения социального климата, </w:t>
      </w:r>
      <w:r w:rsidR="0078420B" w:rsidRPr="00D34E0B">
        <w:rPr>
          <w:rFonts w:eastAsia="Times New Roman" w:cs="Times New Roman"/>
          <w:color w:val="000000" w:themeColor="text1"/>
          <w:szCs w:val="24"/>
          <w:lang w:eastAsia="ru-RU"/>
        </w:rPr>
        <w:t>создания условий для притока квалифицированных кадров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20391A" w:rsidRPr="00D34E0B" w:rsidRDefault="002254AF" w:rsidP="00EA52A5">
      <w:pPr>
        <w:shd w:val="clear" w:color="auto" w:fill="FFFFFF" w:themeFill="background1"/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>-   р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еализация мер по развитию благотворительной деятельности коммерческих и некоммерческих организаций, а также физических лиц как значимого фактора повышения социального благополучия в обществе;</w:t>
      </w:r>
    </w:p>
    <w:p w:rsidR="0020391A" w:rsidRPr="00D34E0B" w:rsidRDefault="002254AF" w:rsidP="00EA52A5">
      <w:pPr>
        <w:shd w:val="clear" w:color="auto" w:fill="FFFFFF" w:themeFill="background1"/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-  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поддержка и поощрение добровольчества, в том числе корпоративного </w:t>
      </w:r>
      <w:proofErr w:type="spellStart"/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волонтёрства</w:t>
      </w:r>
      <w:proofErr w:type="spellEnd"/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, развитие партнёрств в этой сфере;</w:t>
      </w:r>
    </w:p>
    <w:p w:rsidR="0020391A" w:rsidRPr="00D34E0B" w:rsidRDefault="002254AF" w:rsidP="00EA52A5">
      <w:pPr>
        <w:shd w:val="clear" w:color="auto" w:fill="FFFFFF" w:themeFill="background1"/>
        <w:spacing w:after="0"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34E0B">
        <w:rPr>
          <w:rFonts w:eastAsia="Times New Roman" w:cs="Times New Roman"/>
          <w:color w:val="000000" w:themeColor="text1"/>
          <w:szCs w:val="24"/>
          <w:lang w:eastAsia="ru-RU"/>
        </w:rPr>
        <w:t xml:space="preserve">-    </w:t>
      </w:r>
      <w:r w:rsidR="0020391A" w:rsidRPr="00D34E0B">
        <w:rPr>
          <w:rFonts w:eastAsia="Times New Roman" w:cs="Times New Roman"/>
          <w:color w:val="000000" w:themeColor="text1"/>
          <w:szCs w:val="24"/>
          <w:lang w:eastAsia="ru-RU"/>
        </w:rPr>
        <w:t>внедрение практики оценки социального воздействия реализуемых корпоративных проектов в регионах и раскрытия соответствующей информации в отчётности компаний, содействие учету этой информации как вклада бизнеса в решение задач национальных проектов и его общественному признанию.</w:t>
      </w:r>
    </w:p>
    <w:p w:rsidR="00ED43F6" w:rsidRPr="00D34E0B" w:rsidRDefault="006134F9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color w:val="000000" w:themeColor="text1"/>
          <w:szCs w:val="24"/>
        </w:rPr>
      </w:pPr>
      <w:r w:rsidRPr="00D34E0B">
        <w:rPr>
          <w:rFonts w:cs="Times New Roman"/>
          <w:color w:val="000000" w:themeColor="text1"/>
          <w:szCs w:val="24"/>
        </w:rPr>
        <w:t xml:space="preserve">4. </w:t>
      </w:r>
      <w:r w:rsidR="00891D43" w:rsidRPr="00D34E0B">
        <w:rPr>
          <w:rFonts w:cs="Times New Roman"/>
          <w:color w:val="000000" w:themeColor="text1"/>
          <w:szCs w:val="24"/>
        </w:rPr>
        <w:t>У</w:t>
      </w:r>
      <w:r w:rsidR="008D6FE8" w:rsidRPr="00D34E0B">
        <w:rPr>
          <w:rFonts w:cs="Times New Roman"/>
          <w:color w:val="000000" w:themeColor="text1"/>
          <w:szCs w:val="24"/>
        </w:rPr>
        <w:t xml:space="preserve">силиваются запросы работодателей и работников на новые формы занятости, </w:t>
      </w:r>
      <w:r w:rsidR="001103B9" w:rsidRPr="00D34E0B">
        <w:rPr>
          <w:rFonts w:cs="Times New Roman"/>
          <w:color w:val="000000" w:themeColor="text1"/>
          <w:szCs w:val="24"/>
        </w:rPr>
        <w:t>все более заметной частью рынка труда станов</w:t>
      </w:r>
      <w:r w:rsidR="009C566E" w:rsidRPr="00D34E0B">
        <w:rPr>
          <w:rFonts w:cs="Times New Roman"/>
          <w:color w:val="000000" w:themeColor="text1"/>
          <w:szCs w:val="24"/>
        </w:rPr>
        <w:t>и</w:t>
      </w:r>
      <w:r w:rsidR="001103B9" w:rsidRPr="00D34E0B">
        <w:rPr>
          <w:rFonts w:cs="Times New Roman"/>
          <w:color w:val="000000" w:themeColor="text1"/>
          <w:szCs w:val="24"/>
        </w:rPr>
        <w:t xml:space="preserve">тся </w:t>
      </w:r>
      <w:proofErr w:type="spellStart"/>
      <w:r w:rsidR="009C566E" w:rsidRPr="00D34E0B">
        <w:rPr>
          <w:rFonts w:cs="Times New Roman"/>
          <w:color w:val="000000" w:themeColor="text1"/>
          <w:szCs w:val="24"/>
        </w:rPr>
        <w:t>самозанятость</w:t>
      </w:r>
      <w:proofErr w:type="spellEnd"/>
      <w:r w:rsidR="009C566E" w:rsidRPr="00D34E0B">
        <w:rPr>
          <w:rFonts w:cs="Times New Roman"/>
          <w:color w:val="000000" w:themeColor="text1"/>
          <w:szCs w:val="24"/>
        </w:rPr>
        <w:t>, платформенная</w:t>
      </w:r>
      <w:r w:rsidR="00891D43" w:rsidRPr="00D34E0B">
        <w:rPr>
          <w:rFonts w:cs="Times New Roman"/>
          <w:color w:val="000000" w:themeColor="text1"/>
          <w:szCs w:val="24"/>
        </w:rPr>
        <w:t xml:space="preserve">, агентская </w:t>
      </w:r>
      <w:r w:rsidR="009C566E" w:rsidRPr="00D34E0B">
        <w:rPr>
          <w:rFonts w:cs="Times New Roman"/>
          <w:color w:val="000000" w:themeColor="text1"/>
          <w:szCs w:val="24"/>
        </w:rPr>
        <w:t xml:space="preserve"> и временная занятость и т.д. «Рабочее место» уже сегодня может ассоциироваться с любым местом, где работник выполняет свои обязанности. </w:t>
      </w:r>
      <w:r w:rsidR="00891D43" w:rsidRPr="00D34E0B">
        <w:rPr>
          <w:rFonts w:cs="Times New Roman"/>
          <w:color w:val="000000" w:themeColor="text1"/>
          <w:szCs w:val="24"/>
        </w:rPr>
        <w:t xml:space="preserve"> Возрастает</w:t>
      </w:r>
      <w:r w:rsidR="009C566E" w:rsidRPr="00D34E0B">
        <w:rPr>
          <w:rFonts w:cs="Times New Roman"/>
          <w:color w:val="000000" w:themeColor="text1"/>
          <w:szCs w:val="24"/>
        </w:rPr>
        <w:t xml:space="preserve"> сочетание различных форм отношений между заказчиком и исполнителем работ, условий работы, мест ее выполнения и способов контроля результатов. Новые формы выполнения работы </w:t>
      </w:r>
      <w:r w:rsidR="00891D43" w:rsidRPr="00D34E0B">
        <w:rPr>
          <w:rFonts w:cs="Times New Roman"/>
          <w:color w:val="000000" w:themeColor="text1"/>
          <w:szCs w:val="24"/>
        </w:rPr>
        <w:t xml:space="preserve"> </w:t>
      </w:r>
      <w:r w:rsidR="009C566E" w:rsidRPr="00D34E0B">
        <w:rPr>
          <w:rFonts w:cs="Times New Roman"/>
          <w:color w:val="000000" w:themeColor="text1"/>
          <w:szCs w:val="24"/>
        </w:rPr>
        <w:t>расшир</w:t>
      </w:r>
      <w:r w:rsidR="00891D43" w:rsidRPr="00D34E0B">
        <w:rPr>
          <w:rFonts w:cs="Times New Roman"/>
          <w:color w:val="000000" w:themeColor="text1"/>
          <w:szCs w:val="24"/>
        </w:rPr>
        <w:t>я</w:t>
      </w:r>
      <w:r w:rsidR="00D20F07" w:rsidRPr="00D34E0B">
        <w:rPr>
          <w:rFonts w:cs="Times New Roman"/>
          <w:color w:val="000000" w:themeColor="text1"/>
          <w:szCs w:val="24"/>
        </w:rPr>
        <w:t>ю</w:t>
      </w:r>
      <w:r w:rsidR="00891D43" w:rsidRPr="00D34E0B">
        <w:rPr>
          <w:rFonts w:cs="Times New Roman"/>
          <w:color w:val="000000" w:themeColor="text1"/>
          <w:szCs w:val="24"/>
        </w:rPr>
        <w:t>т</w:t>
      </w:r>
      <w:r w:rsidR="009C566E" w:rsidRPr="00D34E0B">
        <w:rPr>
          <w:rFonts w:cs="Times New Roman"/>
          <w:color w:val="000000" w:themeColor="text1"/>
          <w:szCs w:val="24"/>
        </w:rPr>
        <w:t xml:space="preserve"> возможности работников и работодателей</w:t>
      </w:r>
      <w:r w:rsidR="00C71C92" w:rsidRPr="00D34E0B">
        <w:rPr>
          <w:rFonts w:cs="Times New Roman"/>
          <w:color w:val="000000" w:themeColor="text1"/>
          <w:szCs w:val="24"/>
        </w:rPr>
        <w:t>.</w:t>
      </w:r>
      <w:r w:rsidR="00E21699" w:rsidRPr="00D34E0B">
        <w:rPr>
          <w:rFonts w:cs="Times New Roman"/>
          <w:color w:val="000000" w:themeColor="text1"/>
          <w:szCs w:val="24"/>
        </w:rPr>
        <w:t xml:space="preserve"> </w:t>
      </w:r>
      <w:r w:rsidR="002A5008" w:rsidRPr="00D34E0B">
        <w:rPr>
          <w:rFonts w:cs="Times New Roman"/>
          <w:b w:val="0"/>
          <w:color w:val="000000" w:themeColor="text1"/>
          <w:szCs w:val="24"/>
        </w:rPr>
        <w:t xml:space="preserve">В этих целях </w:t>
      </w:r>
      <w:proofErr w:type="gramStart"/>
      <w:r w:rsidR="002A5008" w:rsidRPr="00D34E0B">
        <w:rPr>
          <w:rFonts w:cs="Times New Roman"/>
          <w:b w:val="0"/>
          <w:color w:val="000000" w:themeColor="text1"/>
          <w:szCs w:val="24"/>
        </w:rPr>
        <w:t>необходим</w:t>
      </w:r>
      <w:r w:rsidR="002E18EC" w:rsidRPr="00D34E0B">
        <w:rPr>
          <w:rFonts w:cs="Times New Roman"/>
          <w:b w:val="0"/>
          <w:color w:val="000000" w:themeColor="text1"/>
          <w:szCs w:val="24"/>
        </w:rPr>
        <w:t>ы</w:t>
      </w:r>
      <w:proofErr w:type="gramEnd"/>
      <w:r w:rsidR="002A5008" w:rsidRPr="00D34E0B">
        <w:rPr>
          <w:rFonts w:cs="Times New Roman"/>
          <w:b w:val="0"/>
          <w:color w:val="000000" w:themeColor="text1"/>
          <w:szCs w:val="24"/>
        </w:rPr>
        <w:t>:</w:t>
      </w:r>
    </w:p>
    <w:p w:rsidR="00E4498D" w:rsidRPr="00D34E0B" w:rsidRDefault="006134F9" w:rsidP="00EA52A5">
      <w:pPr>
        <w:pStyle w:val="a"/>
        <w:numPr>
          <w:ilvl w:val="0"/>
          <w:numId w:val="0"/>
        </w:numPr>
        <w:spacing w:after="0" w:line="240" w:lineRule="auto"/>
        <w:ind w:firstLine="567"/>
        <w:rPr>
          <w:rFonts w:cs="Times New Roman"/>
          <w:color w:val="000000" w:themeColor="text1"/>
          <w:szCs w:val="24"/>
        </w:rPr>
      </w:pPr>
      <w:r w:rsidRPr="00D34E0B">
        <w:rPr>
          <w:rFonts w:cs="Times New Roman"/>
          <w:color w:val="000000" w:themeColor="text1"/>
          <w:szCs w:val="24"/>
        </w:rPr>
        <w:t xml:space="preserve">- </w:t>
      </w:r>
      <w:r w:rsidR="003F6A21" w:rsidRPr="00D34E0B">
        <w:rPr>
          <w:rFonts w:cs="Times New Roman"/>
          <w:color w:val="000000" w:themeColor="text1"/>
          <w:szCs w:val="24"/>
        </w:rPr>
        <w:t>з</w:t>
      </w:r>
      <w:r w:rsidR="003B4C94" w:rsidRPr="00D34E0B">
        <w:rPr>
          <w:rFonts w:cs="Times New Roman"/>
          <w:color w:val="000000" w:themeColor="text1"/>
          <w:szCs w:val="24"/>
        </w:rPr>
        <w:t xml:space="preserve">аконодательное признание </w:t>
      </w:r>
      <w:r w:rsidR="00A16DC9" w:rsidRPr="00D34E0B">
        <w:rPr>
          <w:rFonts w:cs="Times New Roman"/>
          <w:color w:val="000000" w:themeColor="text1"/>
          <w:szCs w:val="24"/>
        </w:rPr>
        <w:t xml:space="preserve">и адекватное регулирование </w:t>
      </w:r>
      <w:r w:rsidR="003B4C94" w:rsidRPr="00D34E0B">
        <w:rPr>
          <w:rFonts w:cs="Times New Roman"/>
          <w:color w:val="000000" w:themeColor="text1"/>
          <w:szCs w:val="24"/>
        </w:rPr>
        <w:t>формирующегося разнообразия и множественности форм занятости и новых способах работы с меняющимися или смешанными трудовыми отношениями</w:t>
      </w:r>
      <w:r w:rsidR="00E4498D" w:rsidRPr="00D34E0B">
        <w:rPr>
          <w:rFonts w:cs="Times New Roman"/>
          <w:color w:val="000000" w:themeColor="text1"/>
          <w:szCs w:val="24"/>
        </w:rPr>
        <w:t>, поддержание и сохранение гибкости труда</w:t>
      </w:r>
      <w:r w:rsidR="0085509E" w:rsidRPr="00D34E0B">
        <w:rPr>
          <w:rFonts w:cs="Times New Roman"/>
          <w:color w:val="000000" w:themeColor="text1"/>
          <w:szCs w:val="24"/>
        </w:rPr>
        <w:t xml:space="preserve">, доработка нового законопроекта о занятости, подготовка законопроектов о регулировании платформенной занятости и </w:t>
      </w:r>
      <w:proofErr w:type="spellStart"/>
      <w:r w:rsidR="0085509E" w:rsidRPr="00D34E0B">
        <w:rPr>
          <w:rFonts w:cs="Times New Roman"/>
          <w:color w:val="000000" w:themeColor="text1"/>
          <w:szCs w:val="24"/>
        </w:rPr>
        <w:t>самоз</w:t>
      </w:r>
      <w:r w:rsidR="00BB6078">
        <w:rPr>
          <w:rFonts w:cs="Times New Roman"/>
          <w:color w:val="000000" w:themeColor="text1"/>
          <w:szCs w:val="24"/>
        </w:rPr>
        <w:t>а</w:t>
      </w:r>
      <w:bookmarkStart w:id="0" w:name="_GoBack"/>
      <w:bookmarkEnd w:id="0"/>
      <w:r w:rsidR="0085509E" w:rsidRPr="00D34E0B">
        <w:rPr>
          <w:rFonts w:cs="Times New Roman"/>
          <w:color w:val="000000" w:themeColor="text1"/>
          <w:szCs w:val="24"/>
        </w:rPr>
        <w:t>нятости</w:t>
      </w:r>
      <w:proofErr w:type="spellEnd"/>
      <w:r w:rsidR="00E4498D" w:rsidRPr="00D34E0B">
        <w:rPr>
          <w:rFonts w:cs="Times New Roman"/>
          <w:color w:val="000000" w:themeColor="text1"/>
          <w:szCs w:val="24"/>
        </w:rPr>
        <w:t>;</w:t>
      </w:r>
    </w:p>
    <w:p w:rsidR="001B57E6" w:rsidRPr="00D34E0B" w:rsidRDefault="003E129E" w:rsidP="00EA52A5">
      <w:pPr>
        <w:pStyle w:val="2"/>
        <w:spacing w:before="0" w:line="240" w:lineRule="auto"/>
        <w:ind w:left="0" w:firstLine="567"/>
        <w:rPr>
          <w:rFonts w:cs="Times New Roman"/>
          <w:color w:val="000000" w:themeColor="text1"/>
          <w:szCs w:val="24"/>
        </w:rPr>
      </w:pPr>
      <w:r w:rsidRPr="00D34E0B">
        <w:rPr>
          <w:rFonts w:cs="Times New Roman"/>
          <w:color w:val="000000" w:themeColor="text1"/>
          <w:szCs w:val="24"/>
        </w:rPr>
        <w:t xml:space="preserve">- </w:t>
      </w:r>
      <w:r w:rsidR="001B57E6" w:rsidRPr="00D34E0B">
        <w:rPr>
          <w:rFonts w:cs="Times New Roman"/>
          <w:color w:val="000000" w:themeColor="text1"/>
          <w:szCs w:val="24"/>
        </w:rPr>
        <w:t>определение рациональных способов защиты основных трудовых прав работников, работающих в новых режимах</w:t>
      </w:r>
      <w:r w:rsidR="00FE15A8" w:rsidRPr="00D34E0B">
        <w:rPr>
          <w:rFonts w:cs="Times New Roman"/>
          <w:color w:val="000000" w:themeColor="text1"/>
          <w:szCs w:val="24"/>
        </w:rPr>
        <w:t>, в том числе в сфере оплаты и охраны труда, обязательного социального страхования,</w:t>
      </w:r>
      <w:r w:rsidR="001B57E6" w:rsidRPr="00D34E0B">
        <w:rPr>
          <w:rFonts w:cs="Times New Roman"/>
          <w:color w:val="000000" w:themeColor="text1"/>
          <w:szCs w:val="24"/>
        </w:rPr>
        <w:t xml:space="preserve"> в сочетании с производственной гибкостью предприятий и заказчиков работы; </w:t>
      </w:r>
    </w:p>
    <w:p w:rsidR="003B4C94" w:rsidRPr="00D34E0B" w:rsidRDefault="003E129E" w:rsidP="00EA52A5">
      <w:pPr>
        <w:pStyle w:val="2"/>
        <w:spacing w:before="0" w:line="240" w:lineRule="auto"/>
        <w:ind w:left="0" w:firstLine="567"/>
        <w:rPr>
          <w:rFonts w:cs="Times New Roman"/>
          <w:color w:val="000000" w:themeColor="text1"/>
          <w:szCs w:val="24"/>
        </w:rPr>
      </w:pPr>
      <w:r w:rsidRPr="00D34E0B">
        <w:rPr>
          <w:rFonts w:cs="Times New Roman"/>
          <w:color w:val="000000" w:themeColor="text1"/>
          <w:szCs w:val="24"/>
        </w:rPr>
        <w:t xml:space="preserve">- </w:t>
      </w:r>
      <w:r w:rsidR="00332951" w:rsidRPr="00D34E0B">
        <w:rPr>
          <w:rFonts w:cs="Times New Roman"/>
          <w:color w:val="000000" w:themeColor="text1"/>
          <w:szCs w:val="24"/>
        </w:rPr>
        <w:t xml:space="preserve">переход от </w:t>
      </w:r>
      <w:r w:rsidR="003F6A21" w:rsidRPr="00D34E0B">
        <w:rPr>
          <w:rFonts w:cs="Times New Roman"/>
          <w:color w:val="000000" w:themeColor="text1"/>
          <w:szCs w:val="24"/>
        </w:rPr>
        <w:t xml:space="preserve">преимущественно </w:t>
      </w:r>
      <w:r w:rsidR="00332951" w:rsidRPr="00D34E0B">
        <w:rPr>
          <w:rFonts w:cs="Times New Roman"/>
          <w:color w:val="000000" w:themeColor="text1"/>
          <w:szCs w:val="24"/>
        </w:rPr>
        <w:t xml:space="preserve">реактивной </w:t>
      </w:r>
      <w:r w:rsidR="003F6A21" w:rsidRPr="00D34E0B">
        <w:rPr>
          <w:rFonts w:cs="Times New Roman"/>
          <w:color w:val="000000" w:themeColor="text1"/>
          <w:szCs w:val="24"/>
        </w:rPr>
        <w:t>политик</w:t>
      </w:r>
      <w:r w:rsidR="00FA2B58" w:rsidRPr="00D34E0B">
        <w:rPr>
          <w:rFonts w:cs="Times New Roman"/>
          <w:color w:val="000000" w:themeColor="text1"/>
          <w:szCs w:val="24"/>
        </w:rPr>
        <w:t>и</w:t>
      </w:r>
      <w:r w:rsidR="003F6A21" w:rsidRPr="00D34E0B">
        <w:rPr>
          <w:rFonts w:cs="Times New Roman"/>
          <w:color w:val="000000" w:themeColor="text1"/>
          <w:szCs w:val="24"/>
        </w:rPr>
        <w:t xml:space="preserve"> на рынке труда, нацеленной на поддержку безработных и находящихся под риском увольнения, </w:t>
      </w:r>
      <w:r w:rsidR="00332951" w:rsidRPr="00D34E0B">
        <w:rPr>
          <w:rFonts w:cs="Times New Roman"/>
          <w:color w:val="000000" w:themeColor="text1"/>
          <w:szCs w:val="24"/>
        </w:rPr>
        <w:t xml:space="preserve">к </w:t>
      </w:r>
      <w:proofErr w:type="spellStart"/>
      <w:r w:rsidR="00332951" w:rsidRPr="00D34E0B">
        <w:rPr>
          <w:rFonts w:cs="Times New Roman"/>
          <w:color w:val="000000" w:themeColor="text1"/>
          <w:szCs w:val="24"/>
        </w:rPr>
        <w:t>проактивной</w:t>
      </w:r>
      <w:proofErr w:type="spellEnd"/>
      <w:r w:rsidR="003F6A21" w:rsidRPr="00D34E0B">
        <w:rPr>
          <w:rFonts w:cs="Times New Roman"/>
          <w:color w:val="000000" w:themeColor="text1"/>
          <w:szCs w:val="24"/>
        </w:rPr>
        <w:t xml:space="preserve">, поддерживающей граждан при </w:t>
      </w:r>
      <w:r w:rsidR="001B57E6" w:rsidRPr="00D34E0B">
        <w:rPr>
          <w:rFonts w:cs="Times New Roman"/>
          <w:color w:val="000000" w:themeColor="text1"/>
          <w:szCs w:val="24"/>
        </w:rPr>
        <w:t xml:space="preserve">переходе от учебы к работе, </w:t>
      </w:r>
      <w:r w:rsidR="003F6A21" w:rsidRPr="00D34E0B">
        <w:rPr>
          <w:rFonts w:cs="Times New Roman"/>
          <w:color w:val="000000" w:themeColor="text1"/>
          <w:szCs w:val="24"/>
        </w:rPr>
        <w:t>смене рабо</w:t>
      </w:r>
      <w:r w:rsidR="001B57E6" w:rsidRPr="00D34E0B">
        <w:rPr>
          <w:rFonts w:cs="Times New Roman"/>
          <w:color w:val="000000" w:themeColor="text1"/>
          <w:szCs w:val="24"/>
        </w:rPr>
        <w:t xml:space="preserve">ты </w:t>
      </w:r>
      <w:r w:rsidR="003F6A21" w:rsidRPr="00D34E0B">
        <w:rPr>
          <w:rFonts w:cs="Times New Roman"/>
          <w:color w:val="000000" w:themeColor="text1"/>
          <w:szCs w:val="24"/>
        </w:rPr>
        <w:t xml:space="preserve">и </w:t>
      </w:r>
      <w:r w:rsidR="00FA2B58" w:rsidRPr="00D34E0B">
        <w:rPr>
          <w:rFonts w:cs="Times New Roman"/>
          <w:color w:val="000000" w:themeColor="text1"/>
          <w:szCs w:val="24"/>
        </w:rPr>
        <w:t>способствующей</w:t>
      </w:r>
      <w:r w:rsidR="003F6A21" w:rsidRPr="00D34E0B">
        <w:rPr>
          <w:rFonts w:cs="Times New Roman"/>
          <w:color w:val="000000" w:themeColor="text1"/>
          <w:szCs w:val="24"/>
        </w:rPr>
        <w:t xml:space="preserve"> долгосрочн</w:t>
      </w:r>
      <w:r w:rsidR="00FA2B58" w:rsidRPr="00D34E0B">
        <w:rPr>
          <w:rFonts w:cs="Times New Roman"/>
          <w:color w:val="000000" w:themeColor="text1"/>
          <w:szCs w:val="24"/>
        </w:rPr>
        <w:t>ой</w:t>
      </w:r>
      <w:r w:rsidR="003F6A21" w:rsidRPr="00D34E0B">
        <w:rPr>
          <w:rFonts w:cs="Times New Roman"/>
          <w:color w:val="000000" w:themeColor="text1"/>
          <w:szCs w:val="24"/>
        </w:rPr>
        <w:t xml:space="preserve"> устойчивост</w:t>
      </w:r>
      <w:r w:rsidR="00FA2B58" w:rsidRPr="00D34E0B">
        <w:rPr>
          <w:rFonts w:cs="Times New Roman"/>
          <w:color w:val="000000" w:themeColor="text1"/>
          <w:szCs w:val="24"/>
        </w:rPr>
        <w:t>и</w:t>
      </w:r>
      <w:r w:rsidR="003F6A21" w:rsidRPr="00D34E0B">
        <w:rPr>
          <w:rFonts w:cs="Times New Roman"/>
          <w:color w:val="000000" w:themeColor="text1"/>
          <w:szCs w:val="24"/>
        </w:rPr>
        <w:t xml:space="preserve"> рынка труда;</w:t>
      </w:r>
    </w:p>
    <w:p w:rsidR="003F6A21" w:rsidRPr="00D34E0B" w:rsidRDefault="003E129E" w:rsidP="00EA52A5">
      <w:pPr>
        <w:pStyle w:val="2"/>
        <w:spacing w:before="0" w:line="240" w:lineRule="auto"/>
        <w:ind w:left="0" w:firstLine="567"/>
        <w:rPr>
          <w:rFonts w:cs="Times New Roman"/>
          <w:color w:val="000000" w:themeColor="text1"/>
          <w:szCs w:val="24"/>
        </w:rPr>
      </w:pPr>
      <w:proofErr w:type="gramStart"/>
      <w:r w:rsidRPr="00D34E0B">
        <w:rPr>
          <w:rFonts w:cs="Times New Roman"/>
          <w:color w:val="000000" w:themeColor="text1"/>
          <w:szCs w:val="24"/>
        </w:rPr>
        <w:t xml:space="preserve">- </w:t>
      </w:r>
      <w:r w:rsidR="003F6A21" w:rsidRPr="00D34E0B">
        <w:rPr>
          <w:rFonts w:cs="Times New Roman"/>
          <w:color w:val="000000" w:themeColor="text1"/>
          <w:szCs w:val="24"/>
        </w:rPr>
        <w:t xml:space="preserve">трансформация государственной службы занятости, сочетание цифровых услуг с персональным консультированием, </w:t>
      </w:r>
      <w:r w:rsidR="00846533" w:rsidRPr="00D34E0B">
        <w:rPr>
          <w:rFonts w:cs="Times New Roman"/>
          <w:color w:val="000000" w:themeColor="text1"/>
          <w:szCs w:val="24"/>
        </w:rPr>
        <w:t xml:space="preserve">оптимизация информации, предоставляемой работодателями в органы службы занятости, за счёт использования цифровых технологий, </w:t>
      </w:r>
      <w:r w:rsidR="003F6A21" w:rsidRPr="00D34E0B">
        <w:rPr>
          <w:rFonts w:cs="Times New Roman"/>
          <w:color w:val="000000" w:themeColor="text1"/>
          <w:szCs w:val="24"/>
        </w:rPr>
        <w:t>качественное улучшение информации о рынке труда, включая оценки текущего и перспективного спроса на знания и умения на локальном, региональном, отраслевом, национальном и международном уровнях;</w:t>
      </w:r>
      <w:proofErr w:type="gramEnd"/>
    </w:p>
    <w:p w:rsidR="00E4498D" w:rsidRPr="002254AF" w:rsidRDefault="003E129E" w:rsidP="00EA52A5">
      <w:pPr>
        <w:spacing w:after="0" w:line="240" w:lineRule="auto"/>
        <w:ind w:firstLine="567"/>
        <w:rPr>
          <w:rFonts w:cs="Times New Roman"/>
          <w:szCs w:val="24"/>
        </w:rPr>
      </w:pPr>
      <w:r w:rsidRPr="00D34E0B">
        <w:rPr>
          <w:rFonts w:cs="Times New Roman"/>
          <w:color w:val="000000" w:themeColor="text1"/>
          <w:szCs w:val="24"/>
        </w:rPr>
        <w:t xml:space="preserve">- </w:t>
      </w:r>
      <w:r w:rsidR="003F6A21" w:rsidRPr="00D34E0B">
        <w:rPr>
          <w:rFonts w:cs="Times New Roman"/>
          <w:color w:val="000000" w:themeColor="text1"/>
          <w:szCs w:val="24"/>
        </w:rPr>
        <w:t>установление эффективн</w:t>
      </w:r>
      <w:r w:rsidR="003C5FD1" w:rsidRPr="00D34E0B">
        <w:rPr>
          <w:rFonts w:cs="Times New Roman"/>
          <w:color w:val="000000" w:themeColor="text1"/>
          <w:szCs w:val="24"/>
        </w:rPr>
        <w:t xml:space="preserve">ого взаимодействия  </w:t>
      </w:r>
      <w:r w:rsidR="00FA2B58" w:rsidRPr="00D34E0B">
        <w:rPr>
          <w:rFonts w:cs="Times New Roman"/>
          <w:color w:val="000000" w:themeColor="text1"/>
          <w:szCs w:val="24"/>
        </w:rPr>
        <w:t>между</w:t>
      </w:r>
      <w:r w:rsidR="00280F63" w:rsidRPr="00D34E0B">
        <w:rPr>
          <w:rFonts w:cs="Times New Roman"/>
          <w:color w:val="000000" w:themeColor="text1"/>
          <w:szCs w:val="24"/>
        </w:rPr>
        <w:t xml:space="preserve"> работодателями и </w:t>
      </w:r>
      <w:r w:rsidR="00FA2B58" w:rsidRPr="00D34E0B">
        <w:rPr>
          <w:rFonts w:cs="Times New Roman"/>
          <w:color w:val="000000" w:themeColor="text1"/>
          <w:szCs w:val="24"/>
        </w:rPr>
        <w:t xml:space="preserve"> </w:t>
      </w:r>
      <w:r w:rsidR="003F6A21" w:rsidRPr="00D34E0B">
        <w:rPr>
          <w:rFonts w:cs="Times New Roman"/>
          <w:color w:val="000000" w:themeColor="text1"/>
          <w:szCs w:val="24"/>
        </w:rPr>
        <w:t>орган</w:t>
      </w:r>
      <w:r w:rsidR="00FA2B58" w:rsidRPr="00D34E0B">
        <w:rPr>
          <w:rFonts w:cs="Times New Roman"/>
          <w:color w:val="000000" w:themeColor="text1"/>
          <w:szCs w:val="24"/>
        </w:rPr>
        <w:t>а</w:t>
      </w:r>
      <w:r w:rsidR="003F6A21" w:rsidRPr="00D34E0B">
        <w:rPr>
          <w:rFonts w:cs="Times New Roman"/>
          <w:color w:val="000000" w:themeColor="text1"/>
          <w:szCs w:val="24"/>
        </w:rPr>
        <w:t>м</w:t>
      </w:r>
      <w:r w:rsidR="00FA2B58" w:rsidRPr="00D34E0B">
        <w:rPr>
          <w:rFonts w:cs="Times New Roman"/>
          <w:color w:val="000000" w:themeColor="text1"/>
          <w:szCs w:val="24"/>
        </w:rPr>
        <w:t>и</w:t>
      </w:r>
      <w:r w:rsidR="003F6A21" w:rsidRPr="00D34E0B">
        <w:rPr>
          <w:rFonts w:cs="Times New Roman"/>
          <w:color w:val="000000" w:themeColor="text1"/>
          <w:szCs w:val="24"/>
        </w:rPr>
        <w:t xml:space="preserve"> государственной службы занятости, частными агентствами занятости, системой </w:t>
      </w:r>
      <w:r w:rsidR="003F6A21" w:rsidRPr="002254AF">
        <w:rPr>
          <w:rFonts w:cs="Times New Roman"/>
          <w:szCs w:val="24"/>
        </w:rPr>
        <w:t>обучения</w:t>
      </w:r>
      <w:r w:rsidR="00491CBB" w:rsidRPr="002254AF">
        <w:rPr>
          <w:rFonts w:cs="Times New Roman"/>
          <w:szCs w:val="24"/>
        </w:rPr>
        <w:t>;</w:t>
      </w:r>
    </w:p>
    <w:p w:rsidR="002E18EC" w:rsidRPr="002254AF" w:rsidRDefault="003E129E" w:rsidP="00EA52A5">
      <w:pPr>
        <w:pStyle w:val="2"/>
        <w:spacing w:before="0" w:line="240" w:lineRule="auto"/>
        <w:ind w:left="0" w:firstLine="567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lastRenderedPageBreak/>
        <w:t xml:space="preserve">- </w:t>
      </w:r>
      <w:r w:rsidR="00491CBB" w:rsidRPr="002254AF">
        <w:rPr>
          <w:rFonts w:eastAsia="Times New Roman" w:cs="Times New Roman"/>
          <w:color w:val="auto"/>
          <w:szCs w:val="24"/>
          <w:lang w:eastAsia="ru-RU"/>
        </w:rPr>
        <w:t>развитие системы привлечения иностранной рабочей силы при обеспечении приоритетности трудоустройства национальных кадров</w:t>
      </w:r>
      <w:r w:rsidR="002E18EC" w:rsidRPr="002254AF">
        <w:rPr>
          <w:rFonts w:eastAsia="Times New Roman" w:cs="Times New Roman"/>
          <w:color w:val="auto"/>
          <w:szCs w:val="24"/>
          <w:lang w:eastAsia="ru-RU"/>
        </w:rPr>
        <w:t>;</w:t>
      </w:r>
      <w:r w:rsidR="003F7B07" w:rsidRPr="002254AF">
        <w:rPr>
          <w:rFonts w:eastAsia="Times New Roman" w:cs="Times New Roman"/>
          <w:color w:val="auto"/>
          <w:szCs w:val="24"/>
          <w:lang w:eastAsia="ru-RU"/>
        </w:rPr>
        <w:t xml:space="preserve"> в условиях нового регулирования миграционных процессов</w:t>
      </w:r>
      <w:r w:rsidR="003C5FD1" w:rsidRPr="002254AF">
        <w:rPr>
          <w:rFonts w:eastAsia="Times New Roman" w:cs="Times New Roman"/>
          <w:color w:val="auto"/>
          <w:szCs w:val="24"/>
          <w:lang w:eastAsia="ru-RU"/>
        </w:rPr>
        <w:t>;</w:t>
      </w:r>
    </w:p>
    <w:p w:rsidR="00491CBB" w:rsidRPr="002254AF" w:rsidRDefault="003E129E" w:rsidP="00EA52A5">
      <w:pPr>
        <w:pStyle w:val="2"/>
        <w:spacing w:before="0" w:line="240" w:lineRule="auto"/>
        <w:ind w:left="0" w:firstLine="567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- </w:t>
      </w:r>
      <w:r w:rsidR="002E18EC" w:rsidRPr="002254AF">
        <w:rPr>
          <w:rFonts w:eastAsia="Times New Roman" w:cs="Times New Roman"/>
          <w:color w:val="auto"/>
          <w:szCs w:val="24"/>
          <w:lang w:eastAsia="ru-RU"/>
        </w:rPr>
        <w:t xml:space="preserve">совершенствование механизмов </w:t>
      </w:r>
      <w:r w:rsidR="00491CBB" w:rsidRPr="002254AF">
        <w:rPr>
          <w:rFonts w:eastAsia="Times New Roman" w:cs="Times New Roman"/>
          <w:color w:val="auto"/>
          <w:szCs w:val="24"/>
          <w:lang w:eastAsia="ru-RU"/>
        </w:rPr>
        <w:t>регулировани</w:t>
      </w:r>
      <w:r w:rsidR="002E18EC" w:rsidRPr="002254AF">
        <w:rPr>
          <w:rFonts w:eastAsia="Times New Roman" w:cs="Times New Roman"/>
          <w:color w:val="auto"/>
          <w:szCs w:val="24"/>
          <w:lang w:eastAsia="ru-RU"/>
        </w:rPr>
        <w:t>я</w:t>
      </w:r>
      <w:r w:rsidR="00491CBB" w:rsidRPr="002254AF">
        <w:rPr>
          <w:rFonts w:eastAsia="Times New Roman" w:cs="Times New Roman"/>
          <w:color w:val="auto"/>
          <w:szCs w:val="24"/>
          <w:lang w:eastAsia="ru-RU"/>
        </w:rPr>
        <w:t xml:space="preserve"> правоотношений при предоставлении труда работников одним юридическим лицом другому для выполнения производственных задач</w:t>
      </w:r>
      <w:r w:rsidR="002E18EC" w:rsidRPr="002254AF">
        <w:rPr>
          <w:rFonts w:eastAsia="Times New Roman" w:cs="Times New Roman"/>
          <w:color w:val="auto"/>
          <w:szCs w:val="24"/>
          <w:lang w:eastAsia="ru-RU"/>
        </w:rPr>
        <w:t>;</w:t>
      </w:r>
    </w:p>
    <w:p w:rsidR="00FA371B" w:rsidRPr="002254AF" w:rsidRDefault="003E129E" w:rsidP="00EA52A5">
      <w:pPr>
        <w:pStyle w:val="a"/>
        <w:numPr>
          <w:ilvl w:val="0"/>
          <w:numId w:val="0"/>
        </w:numPr>
        <w:spacing w:after="0" w:line="240" w:lineRule="auto"/>
        <w:ind w:firstLine="567"/>
        <w:contextualSpacing w:val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- </w:t>
      </w:r>
      <w:r w:rsidR="00491CBB" w:rsidRPr="002254AF">
        <w:rPr>
          <w:rFonts w:eastAsia="Times New Roman" w:cs="Times New Roman"/>
          <w:szCs w:val="24"/>
          <w:lang w:eastAsia="ru-RU"/>
        </w:rPr>
        <w:t xml:space="preserve">повышение эффективности мер поддержки наиболее уязвимых групп населения, включая механизм квотирования трудоустройства инвалидов, </w:t>
      </w:r>
      <w:r w:rsidR="001B57E6" w:rsidRPr="002254AF">
        <w:rPr>
          <w:rFonts w:eastAsia="Times New Roman" w:cs="Times New Roman"/>
          <w:szCs w:val="24"/>
          <w:lang w:eastAsia="ru-RU"/>
        </w:rPr>
        <w:t>введение</w:t>
      </w:r>
      <w:r w:rsidR="00491CBB" w:rsidRPr="002254AF">
        <w:rPr>
          <w:rFonts w:eastAsia="Times New Roman" w:cs="Times New Roman"/>
          <w:szCs w:val="24"/>
          <w:lang w:eastAsia="ru-RU"/>
        </w:rPr>
        <w:t xml:space="preserve"> программ субсидирования трудоустройства и сохранения </w:t>
      </w:r>
      <w:r w:rsidR="002E18EC" w:rsidRPr="002254AF">
        <w:rPr>
          <w:rFonts w:eastAsia="Times New Roman" w:cs="Times New Roman"/>
          <w:szCs w:val="24"/>
          <w:lang w:eastAsia="ru-RU"/>
        </w:rPr>
        <w:t xml:space="preserve">их </w:t>
      </w:r>
      <w:r w:rsidR="00491CBB" w:rsidRPr="002254AF">
        <w:rPr>
          <w:rFonts w:eastAsia="Times New Roman" w:cs="Times New Roman"/>
          <w:szCs w:val="24"/>
          <w:lang w:eastAsia="ru-RU"/>
        </w:rPr>
        <w:t>занятости;</w:t>
      </w:r>
      <w:r w:rsidR="00FA371B" w:rsidRPr="002254AF">
        <w:rPr>
          <w:rFonts w:cs="Times New Roman"/>
          <w:szCs w:val="24"/>
        </w:rPr>
        <w:t xml:space="preserve"> </w:t>
      </w:r>
      <w:r w:rsidR="00FA371B" w:rsidRPr="002254AF">
        <w:rPr>
          <w:rFonts w:eastAsia="Times New Roman" w:cs="Times New Roman"/>
          <w:szCs w:val="24"/>
          <w:lang w:eastAsia="ru-RU"/>
        </w:rPr>
        <w:t>дальнейше</w:t>
      </w:r>
      <w:r w:rsidR="00DA374C" w:rsidRPr="002254AF">
        <w:rPr>
          <w:rFonts w:eastAsia="Times New Roman" w:cs="Times New Roman"/>
          <w:szCs w:val="24"/>
          <w:lang w:eastAsia="ru-RU"/>
        </w:rPr>
        <w:t>е</w:t>
      </w:r>
      <w:r w:rsidR="00FA371B" w:rsidRPr="002254AF">
        <w:rPr>
          <w:rFonts w:eastAsia="Times New Roman" w:cs="Times New Roman"/>
          <w:szCs w:val="24"/>
          <w:lang w:eastAsia="ru-RU"/>
        </w:rPr>
        <w:t xml:space="preserve"> совершенствовани</w:t>
      </w:r>
      <w:r w:rsidR="00DA374C" w:rsidRPr="002254AF">
        <w:rPr>
          <w:rFonts w:eastAsia="Times New Roman" w:cs="Times New Roman"/>
          <w:szCs w:val="24"/>
          <w:lang w:eastAsia="ru-RU"/>
        </w:rPr>
        <w:t>е</w:t>
      </w:r>
      <w:r w:rsidR="00FA371B" w:rsidRPr="002254AF">
        <w:rPr>
          <w:rFonts w:eastAsia="Times New Roman" w:cs="Times New Roman"/>
          <w:szCs w:val="24"/>
          <w:lang w:eastAsia="ru-RU"/>
        </w:rPr>
        <w:t xml:space="preserve"> российского законодательства и практики </w:t>
      </w:r>
      <w:r w:rsidR="002E18EC" w:rsidRPr="002254AF">
        <w:rPr>
          <w:rFonts w:eastAsia="Times New Roman" w:cs="Times New Roman"/>
          <w:szCs w:val="24"/>
          <w:lang w:eastAsia="ru-RU"/>
        </w:rPr>
        <w:t xml:space="preserve">его применения </w:t>
      </w:r>
      <w:r w:rsidR="00FA371B" w:rsidRPr="002254AF">
        <w:rPr>
          <w:rFonts w:eastAsia="Times New Roman" w:cs="Times New Roman"/>
          <w:szCs w:val="24"/>
          <w:lang w:eastAsia="ru-RU"/>
        </w:rPr>
        <w:t>с учетом международных обязательств в соответствии с ратифицированной Россией Конвенцией ООН «О правах инвалидов», предусматривающей сбалансированное участие государства и бизнеса</w:t>
      </w:r>
      <w:r w:rsidR="00280F63" w:rsidRPr="002254AF">
        <w:rPr>
          <w:rFonts w:eastAsia="Times New Roman" w:cs="Times New Roman"/>
          <w:szCs w:val="24"/>
          <w:lang w:eastAsia="ru-RU"/>
        </w:rPr>
        <w:t xml:space="preserve"> в занятости инвалидов</w:t>
      </w:r>
      <w:r w:rsidR="00FA371B" w:rsidRPr="002254AF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D34E0B" w:rsidRDefault="008672BC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5B4E78" w:rsidRPr="002254AF">
        <w:rPr>
          <w:rFonts w:cs="Times New Roman"/>
          <w:szCs w:val="24"/>
        </w:rPr>
        <w:t>Коллективное представительство работников и работодателей посредством</w:t>
      </w:r>
      <w:r w:rsidR="00D34E0B">
        <w:rPr>
          <w:rFonts w:cs="Times New Roman"/>
          <w:szCs w:val="24"/>
        </w:rPr>
        <w:t xml:space="preserve"> </w:t>
      </w:r>
      <w:r w:rsidR="005B4E78" w:rsidRPr="002254AF">
        <w:rPr>
          <w:rFonts w:cs="Times New Roman"/>
          <w:szCs w:val="24"/>
        </w:rPr>
        <w:t xml:space="preserve">социального диалога является одной их основ демократии, закрепленной в Конституции Российской Федерации. Перемены на рынке труда, включая сокращение численности работников крупных и средних предприятий, рост </w:t>
      </w:r>
      <w:proofErr w:type="spellStart"/>
      <w:r w:rsidR="005B4E78" w:rsidRPr="002254AF">
        <w:rPr>
          <w:rFonts w:cs="Times New Roman"/>
          <w:szCs w:val="24"/>
        </w:rPr>
        <w:t>самозанятости</w:t>
      </w:r>
      <w:proofErr w:type="spellEnd"/>
      <w:r w:rsidR="005B4E78" w:rsidRPr="002254AF">
        <w:rPr>
          <w:rFonts w:cs="Times New Roman"/>
          <w:szCs w:val="24"/>
        </w:rPr>
        <w:t xml:space="preserve"> и новых форм отношений между заказчиком и исполнителе</w:t>
      </w:r>
      <w:r w:rsidR="00FE2CAF" w:rsidRPr="002254AF">
        <w:rPr>
          <w:rFonts w:cs="Times New Roman"/>
          <w:szCs w:val="24"/>
        </w:rPr>
        <w:t>м</w:t>
      </w:r>
      <w:r w:rsidR="005B4E78" w:rsidRPr="002254AF">
        <w:rPr>
          <w:rFonts w:cs="Times New Roman"/>
          <w:szCs w:val="24"/>
        </w:rPr>
        <w:t xml:space="preserve"> работ, изменения в способах организации работы внутри организаций ставят новые задачи поддержания эффективного социального диалога при сохранении принципа добровольности объединения работников и работодателей.</w:t>
      </w:r>
      <w:r w:rsidR="00391E3D">
        <w:rPr>
          <w:rFonts w:cs="Times New Roman"/>
          <w:szCs w:val="24"/>
        </w:rPr>
        <w:t xml:space="preserve"> </w:t>
      </w:r>
    </w:p>
    <w:p w:rsidR="005B4E78" w:rsidRPr="00D34E0B" w:rsidRDefault="005B4E78" w:rsidP="00EA52A5">
      <w:pPr>
        <w:pStyle w:val="1"/>
        <w:numPr>
          <w:ilvl w:val="0"/>
          <w:numId w:val="0"/>
        </w:numPr>
        <w:spacing w:before="0" w:line="240" w:lineRule="auto"/>
        <w:ind w:firstLine="567"/>
        <w:rPr>
          <w:rFonts w:cs="Times New Roman"/>
          <w:b w:val="0"/>
          <w:szCs w:val="24"/>
          <w:lang w:eastAsia="ru-RU"/>
        </w:rPr>
      </w:pPr>
      <w:r w:rsidRPr="00D34E0B">
        <w:rPr>
          <w:rFonts w:eastAsia="Times New Roman" w:cs="Times New Roman"/>
          <w:b w:val="0"/>
          <w:szCs w:val="24"/>
          <w:lang w:eastAsia="ru-RU"/>
        </w:rPr>
        <w:t xml:space="preserve">В этих целях </w:t>
      </w:r>
      <w:proofErr w:type="gramStart"/>
      <w:r w:rsidRPr="00D34E0B">
        <w:rPr>
          <w:rFonts w:eastAsia="Times New Roman" w:cs="Times New Roman"/>
          <w:b w:val="0"/>
          <w:szCs w:val="24"/>
          <w:lang w:eastAsia="ru-RU"/>
        </w:rPr>
        <w:t>необходим</w:t>
      </w:r>
      <w:r w:rsidR="00FE2CAF" w:rsidRPr="00D34E0B">
        <w:rPr>
          <w:rFonts w:eastAsia="Times New Roman" w:cs="Times New Roman"/>
          <w:b w:val="0"/>
          <w:szCs w:val="24"/>
          <w:lang w:eastAsia="ru-RU"/>
        </w:rPr>
        <w:t>ы</w:t>
      </w:r>
      <w:proofErr w:type="gramEnd"/>
      <w:r w:rsidRPr="00D34E0B">
        <w:rPr>
          <w:rFonts w:cs="Times New Roman"/>
          <w:b w:val="0"/>
          <w:szCs w:val="24"/>
          <w:lang w:eastAsia="ru-RU"/>
        </w:rPr>
        <w:t>:</w:t>
      </w:r>
    </w:p>
    <w:p w:rsidR="005B4E78" w:rsidRPr="002254AF" w:rsidRDefault="003E129E" w:rsidP="00EA52A5">
      <w:pPr>
        <w:pStyle w:val="a"/>
        <w:numPr>
          <w:ilvl w:val="0"/>
          <w:numId w:val="0"/>
        </w:numPr>
        <w:spacing w:after="0" w:line="240" w:lineRule="auto"/>
        <w:ind w:firstLine="567"/>
        <w:contextualSpacing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391E3D">
        <w:rPr>
          <w:rFonts w:eastAsia="Times New Roman" w:cs="Times New Roman"/>
          <w:szCs w:val="24"/>
          <w:lang w:eastAsia="ru-RU"/>
        </w:rPr>
        <w:t xml:space="preserve">  </w:t>
      </w:r>
      <w:r w:rsidR="002313C8" w:rsidRPr="002254AF">
        <w:rPr>
          <w:rFonts w:eastAsia="Times New Roman" w:cs="Times New Roman"/>
          <w:szCs w:val="24"/>
          <w:lang w:eastAsia="ru-RU"/>
        </w:rPr>
        <w:t xml:space="preserve">учет практик компаний по использованию работниками электронных средств связи и </w:t>
      </w:r>
      <w:proofErr w:type="gramStart"/>
      <w:r w:rsidR="002313C8" w:rsidRPr="002254AF">
        <w:rPr>
          <w:rFonts w:eastAsia="Times New Roman" w:cs="Times New Roman"/>
          <w:szCs w:val="24"/>
          <w:lang w:eastAsia="ru-RU"/>
        </w:rPr>
        <w:t>других</w:t>
      </w:r>
      <w:proofErr w:type="gramEnd"/>
      <w:r w:rsidR="002313C8" w:rsidRPr="002254AF">
        <w:rPr>
          <w:rFonts w:eastAsia="Times New Roman" w:cs="Times New Roman"/>
          <w:szCs w:val="24"/>
          <w:lang w:eastAsia="ru-RU"/>
        </w:rPr>
        <w:t xml:space="preserve"> коммуникационных ИТ-инструментов для выражения своей позиции, претензий или предложений, в том числе при проведении коллективных переговоров;</w:t>
      </w:r>
    </w:p>
    <w:p w:rsidR="002313C8" w:rsidRPr="002254AF" w:rsidRDefault="003E129E" w:rsidP="00EA52A5">
      <w:pPr>
        <w:pStyle w:val="a"/>
        <w:numPr>
          <w:ilvl w:val="0"/>
          <w:numId w:val="0"/>
        </w:numPr>
        <w:spacing w:after="0" w:line="240" w:lineRule="auto"/>
        <w:ind w:firstLine="567"/>
        <w:contextualSpacing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E8418B" w:rsidRPr="002254AF">
        <w:rPr>
          <w:rFonts w:eastAsia="Times New Roman" w:cs="Times New Roman"/>
          <w:szCs w:val="24"/>
          <w:lang w:eastAsia="ru-RU"/>
        </w:rPr>
        <w:t xml:space="preserve">поддержание представительства организаций работников и работодателей на региональном и федеральном </w:t>
      </w:r>
      <w:proofErr w:type="gramStart"/>
      <w:r w:rsidR="00E8418B" w:rsidRPr="002254AF">
        <w:rPr>
          <w:rFonts w:eastAsia="Times New Roman" w:cs="Times New Roman"/>
          <w:szCs w:val="24"/>
          <w:lang w:eastAsia="ru-RU"/>
        </w:rPr>
        <w:t>уровнях</w:t>
      </w:r>
      <w:proofErr w:type="gramEnd"/>
      <w:r w:rsidR="00E8418B" w:rsidRPr="002254AF">
        <w:rPr>
          <w:rFonts w:eastAsia="Times New Roman" w:cs="Times New Roman"/>
          <w:szCs w:val="24"/>
          <w:lang w:eastAsia="ru-RU"/>
        </w:rPr>
        <w:t xml:space="preserve"> с учетом меняющейся структуры занятости; паритетность представительства работников и работодателей при проведении коллективных переговоров и заключении соглашений;</w:t>
      </w:r>
    </w:p>
    <w:p w:rsidR="00FC6958" w:rsidRPr="002254AF" w:rsidRDefault="003E129E" w:rsidP="00EA52A5">
      <w:pPr>
        <w:pStyle w:val="a"/>
        <w:numPr>
          <w:ilvl w:val="0"/>
          <w:numId w:val="0"/>
        </w:numPr>
        <w:spacing w:after="0" w:line="240" w:lineRule="auto"/>
        <w:ind w:firstLine="567"/>
        <w:contextualSpacing w:val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- </w:t>
      </w:r>
      <w:r w:rsidR="00391E3D">
        <w:rPr>
          <w:rFonts w:eastAsia="Times New Roman" w:cs="Times New Roman"/>
          <w:szCs w:val="24"/>
          <w:lang w:eastAsia="ru-RU"/>
        </w:rPr>
        <w:t xml:space="preserve"> </w:t>
      </w:r>
      <w:r w:rsidR="00844ED7" w:rsidRPr="002254AF">
        <w:rPr>
          <w:rFonts w:eastAsia="Times New Roman" w:cs="Times New Roman"/>
          <w:szCs w:val="24"/>
          <w:lang w:eastAsia="ru-RU"/>
        </w:rPr>
        <w:t>расширение полномочий социальных партнёров на локальном и отраслевом уровнях в вопросах регулирования социально-трудовых отношений;</w:t>
      </w:r>
      <w:r w:rsidR="0085509E" w:rsidRPr="002254AF">
        <w:rPr>
          <w:rFonts w:eastAsia="Times New Roman" w:cs="Times New Roman"/>
          <w:szCs w:val="24"/>
          <w:lang w:eastAsia="ru-RU"/>
        </w:rPr>
        <w:t xml:space="preserve"> </w:t>
      </w:r>
      <w:r w:rsidR="00E8418B" w:rsidRPr="002254AF">
        <w:rPr>
          <w:rFonts w:eastAsia="Times New Roman" w:cs="Times New Roman"/>
          <w:szCs w:val="24"/>
          <w:lang w:eastAsia="ru-RU"/>
        </w:rPr>
        <w:t xml:space="preserve">участие в диалоге и в выработке решений по совершенствованию социального диалога </w:t>
      </w:r>
      <w:r w:rsidR="00543613" w:rsidRPr="002254AF">
        <w:rPr>
          <w:rFonts w:eastAsia="Times New Roman" w:cs="Times New Roman"/>
          <w:szCs w:val="24"/>
          <w:lang w:eastAsia="ru-RU"/>
        </w:rPr>
        <w:t>и рекомендаци</w:t>
      </w:r>
      <w:r w:rsidR="00FE2CAF" w:rsidRPr="002254AF">
        <w:rPr>
          <w:rFonts w:eastAsia="Times New Roman" w:cs="Times New Roman"/>
          <w:szCs w:val="24"/>
          <w:lang w:eastAsia="ru-RU"/>
        </w:rPr>
        <w:t>й</w:t>
      </w:r>
      <w:r w:rsidR="00543613" w:rsidRPr="002254AF">
        <w:rPr>
          <w:rFonts w:eastAsia="Times New Roman" w:cs="Times New Roman"/>
          <w:szCs w:val="24"/>
          <w:lang w:eastAsia="ru-RU"/>
        </w:rPr>
        <w:t xml:space="preserve"> по действиям </w:t>
      </w:r>
      <w:r w:rsidR="008C2E4A" w:rsidRPr="002254AF">
        <w:rPr>
          <w:rFonts w:eastAsia="Times New Roman" w:cs="Times New Roman"/>
          <w:szCs w:val="24"/>
          <w:lang w:eastAsia="ru-RU"/>
        </w:rPr>
        <w:t xml:space="preserve">социальных партнеров </w:t>
      </w:r>
      <w:r w:rsidR="00543613" w:rsidRPr="002254AF">
        <w:rPr>
          <w:rFonts w:eastAsia="Times New Roman" w:cs="Times New Roman"/>
          <w:szCs w:val="24"/>
          <w:lang w:eastAsia="ru-RU"/>
        </w:rPr>
        <w:t>в условиях меняющ</w:t>
      </w:r>
      <w:r w:rsidR="00844ED7" w:rsidRPr="002254AF">
        <w:rPr>
          <w:rFonts w:eastAsia="Times New Roman" w:cs="Times New Roman"/>
          <w:szCs w:val="24"/>
          <w:lang w:eastAsia="ru-RU"/>
        </w:rPr>
        <w:t>егося</w:t>
      </w:r>
      <w:r w:rsidR="00543613" w:rsidRPr="002254AF">
        <w:rPr>
          <w:rFonts w:eastAsia="Times New Roman" w:cs="Times New Roman"/>
          <w:szCs w:val="24"/>
          <w:lang w:eastAsia="ru-RU"/>
        </w:rPr>
        <w:t xml:space="preserve"> рынк</w:t>
      </w:r>
      <w:r w:rsidR="00844ED7" w:rsidRPr="002254AF">
        <w:rPr>
          <w:rFonts w:eastAsia="Times New Roman" w:cs="Times New Roman"/>
          <w:szCs w:val="24"/>
          <w:lang w:eastAsia="ru-RU"/>
        </w:rPr>
        <w:t>а</w:t>
      </w:r>
      <w:r w:rsidR="00543613" w:rsidRPr="002254AF">
        <w:rPr>
          <w:rFonts w:eastAsia="Times New Roman" w:cs="Times New Roman"/>
          <w:szCs w:val="24"/>
          <w:lang w:eastAsia="ru-RU"/>
        </w:rPr>
        <w:t xml:space="preserve"> труда</w:t>
      </w:r>
      <w:r w:rsidR="00FC6958" w:rsidRPr="002254AF">
        <w:rPr>
          <w:rFonts w:eastAsia="Times New Roman" w:cs="Times New Roman"/>
          <w:szCs w:val="24"/>
          <w:lang w:eastAsia="ru-RU"/>
        </w:rPr>
        <w:t>;</w:t>
      </w:r>
      <w:proofErr w:type="gramEnd"/>
    </w:p>
    <w:p w:rsidR="00E8418B" w:rsidRPr="002254AF" w:rsidRDefault="003E129E" w:rsidP="00EA52A5">
      <w:pPr>
        <w:pStyle w:val="a"/>
        <w:numPr>
          <w:ilvl w:val="0"/>
          <w:numId w:val="0"/>
        </w:numPr>
        <w:spacing w:after="0" w:line="240" w:lineRule="auto"/>
        <w:ind w:firstLine="567"/>
        <w:contextualSpacing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C6958" w:rsidRPr="002254AF">
        <w:rPr>
          <w:rFonts w:eastAsia="Times New Roman" w:cs="Times New Roman"/>
          <w:szCs w:val="24"/>
          <w:lang w:eastAsia="ru-RU"/>
        </w:rPr>
        <w:t xml:space="preserve">выработка, на основе социального диалога и с учетом особенностей развития российского рынка труда, </w:t>
      </w:r>
      <w:r w:rsidR="00E91F6D" w:rsidRPr="002254AF">
        <w:rPr>
          <w:rFonts w:eastAsia="Times New Roman" w:cs="Times New Roman"/>
          <w:szCs w:val="24"/>
          <w:lang w:eastAsia="ru-RU"/>
        </w:rPr>
        <w:t xml:space="preserve">ориентированной на человека </w:t>
      </w:r>
      <w:r w:rsidR="00FC6958" w:rsidRPr="002254AF">
        <w:rPr>
          <w:rFonts w:eastAsia="Times New Roman" w:cs="Times New Roman"/>
          <w:szCs w:val="24"/>
          <w:lang w:eastAsia="ru-RU"/>
        </w:rPr>
        <w:t>национальной повестки дня перехода к рынку труда будущего</w:t>
      </w:r>
    </w:p>
    <w:p w:rsidR="00844ED7" w:rsidRPr="002254AF" w:rsidRDefault="003E129E" w:rsidP="00EA52A5">
      <w:pPr>
        <w:pStyle w:val="a"/>
        <w:numPr>
          <w:ilvl w:val="0"/>
          <w:numId w:val="0"/>
        </w:numPr>
        <w:spacing w:after="0" w:line="240" w:lineRule="auto"/>
        <w:ind w:firstLine="567"/>
        <w:contextualSpacing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844ED7" w:rsidRPr="002254AF">
        <w:rPr>
          <w:rFonts w:eastAsia="Times New Roman" w:cs="Times New Roman"/>
          <w:szCs w:val="24"/>
          <w:lang w:eastAsia="ru-RU"/>
        </w:rPr>
        <w:t>повышение роли социального диалога в согласовании социальной и экономической политики, определении подходов при разработке и осуществлении необходимых реформ</w:t>
      </w:r>
      <w:r>
        <w:rPr>
          <w:rFonts w:eastAsia="Times New Roman" w:cs="Times New Roman"/>
          <w:szCs w:val="24"/>
          <w:lang w:eastAsia="ru-RU"/>
        </w:rPr>
        <w:t>.</w:t>
      </w:r>
    </w:p>
    <w:p w:rsidR="00F53DA7" w:rsidRPr="003E129E" w:rsidRDefault="00F53DA7" w:rsidP="00EA52A5">
      <w:pPr>
        <w:pStyle w:val="a"/>
        <w:numPr>
          <w:ilvl w:val="0"/>
          <w:numId w:val="0"/>
        </w:numPr>
        <w:spacing w:after="0" w:line="240" w:lineRule="auto"/>
        <w:ind w:firstLine="709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sectPr w:rsidR="00F53DA7" w:rsidRPr="003E129E" w:rsidSect="00EA52A5"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76" w:rsidRDefault="003C5976" w:rsidP="00DA374C">
      <w:pPr>
        <w:spacing w:after="0" w:line="240" w:lineRule="auto"/>
      </w:pPr>
      <w:r>
        <w:separator/>
      </w:r>
    </w:p>
  </w:endnote>
  <w:endnote w:type="continuationSeparator" w:id="0">
    <w:p w:rsidR="003C5976" w:rsidRDefault="003C5976" w:rsidP="00DA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668483"/>
      <w:docPartObj>
        <w:docPartGallery w:val="Page Numbers (Bottom of Page)"/>
        <w:docPartUnique/>
      </w:docPartObj>
    </w:sdtPr>
    <w:sdtEndPr/>
    <w:sdtContent>
      <w:p w:rsidR="005B44E0" w:rsidRDefault="005B44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78">
          <w:rPr>
            <w:noProof/>
          </w:rPr>
          <w:t>2</w:t>
        </w:r>
        <w:r>
          <w:fldChar w:fldCharType="end"/>
        </w:r>
      </w:p>
    </w:sdtContent>
  </w:sdt>
  <w:p w:rsidR="00DA374C" w:rsidRDefault="00DA37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76" w:rsidRDefault="003C5976" w:rsidP="00DA374C">
      <w:pPr>
        <w:spacing w:after="0" w:line="240" w:lineRule="auto"/>
      </w:pPr>
      <w:r>
        <w:separator/>
      </w:r>
    </w:p>
  </w:footnote>
  <w:footnote w:type="continuationSeparator" w:id="0">
    <w:p w:rsidR="003C5976" w:rsidRDefault="003C5976" w:rsidP="00DA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580"/>
    <w:multiLevelType w:val="hybridMultilevel"/>
    <w:tmpl w:val="80A4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D94"/>
    <w:multiLevelType w:val="hybridMultilevel"/>
    <w:tmpl w:val="6714EC42"/>
    <w:lvl w:ilvl="0" w:tplc="2E362224">
      <w:start w:val="1"/>
      <w:numFmt w:val="decimal"/>
      <w:pStyle w:val="1"/>
      <w:lvlText w:val="%1."/>
      <w:lvlJc w:val="left"/>
      <w:pPr>
        <w:ind w:left="23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7A3EC4"/>
    <w:multiLevelType w:val="hybridMultilevel"/>
    <w:tmpl w:val="7220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3D3"/>
    <w:multiLevelType w:val="hybridMultilevel"/>
    <w:tmpl w:val="B606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0676"/>
    <w:multiLevelType w:val="hybridMultilevel"/>
    <w:tmpl w:val="289E7A1E"/>
    <w:lvl w:ilvl="0" w:tplc="F50673F2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>
    <w:nsid w:val="258E62AD"/>
    <w:multiLevelType w:val="hybridMultilevel"/>
    <w:tmpl w:val="6750CE04"/>
    <w:lvl w:ilvl="0" w:tplc="929278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22244A"/>
    <w:multiLevelType w:val="hybridMultilevel"/>
    <w:tmpl w:val="BA6A251A"/>
    <w:lvl w:ilvl="0" w:tplc="6EC866A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6530AD"/>
    <w:multiLevelType w:val="hybridMultilevel"/>
    <w:tmpl w:val="251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83AB9"/>
    <w:multiLevelType w:val="hybridMultilevel"/>
    <w:tmpl w:val="0224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6416"/>
    <w:multiLevelType w:val="hybridMultilevel"/>
    <w:tmpl w:val="B7444FCE"/>
    <w:lvl w:ilvl="0" w:tplc="46A241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40A0"/>
    <w:multiLevelType w:val="hybridMultilevel"/>
    <w:tmpl w:val="BF6641A0"/>
    <w:lvl w:ilvl="0" w:tplc="F50673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C4311"/>
    <w:multiLevelType w:val="hybridMultilevel"/>
    <w:tmpl w:val="034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A0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C0C85"/>
    <w:multiLevelType w:val="hybridMultilevel"/>
    <w:tmpl w:val="409C2182"/>
    <w:lvl w:ilvl="0" w:tplc="031C99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рокопов Федор Тимофеевич">
    <w15:presenceInfo w15:providerId="None" w15:userId="Прокопов Федор Тимоф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2D"/>
    <w:rsid w:val="00012639"/>
    <w:rsid w:val="00027A1E"/>
    <w:rsid w:val="00027EB6"/>
    <w:rsid w:val="00035363"/>
    <w:rsid w:val="0004079A"/>
    <w:rsid w:val="000519CF"/>
    <w:rsid w:val="0005681A"/>
    <w:rsid w:val="00095C09"/>
    <w:rsid w:val="000B0DF4"/>
    <w:rsid w:val="000B610B"/>
    <w:rsid w:val="000D1D4A"/>
    <w:rsid w:val="000E7682"/>
    <w:rsid w:val="001008CC"/>
    <w:rsid w:val="001103B9"/>
    <w:rsid w:val="0011579A"/>
    <w:rsid w:val="001157F0"/>
    <w:rsid w:val="0011778B"/>
    <w:rsid w:val="00124F58"/>
    <w:rsid w:val="00160281"/>
    <w:rsid w:val="00160D43"/>
    <w:rsid w:val="00167A02"/>
    <w:rsid w:val="001B4F71"/>
    <w:rsid w:val="001B57E6"/>
    <w:rsid w:val="00201525"/>
    <w:rsid w:val="0020391A"/>
    <w:rsid w:val="00203F2C"/>
    <w:rsid w:val="002254AF"/>
    <w:rsid w:val="00225A77"/>
    <w:rsid w:val="002303EC"/>
    <w:rsid w:val="002313C8"/>
    <w:rsid w:val="0023189F"/>
    <w:rsid w:val="00251B4B"/>
    <w:rsid w:val="00274A51"/>
    <w:rsid w:val="00280F63"/>
    <w:rsid w:val="002850DF"/>
    <w:rsid w:val="00295CB5"/>
    <w:rsid w:val="002A5008"/>
    <w:rsid w:val="002D553B"/>
    <w:rsid w:val="002E18EC"/>
    <w:rsid w:val="002E5A9E"/>
    <w:rsid w:val="0032269C"/>
    <w:rsid w:val="00332951"/>
    <w:rsid w:val="0034127C"/>
    <w:rsid w:val="003524F5"/>
    <w:rsid w:val="0038271F"/>
    <w:rsid w:val="003841AF"/>
    <w:rsid w:val="00391D4E"/>
    <w:rsid w:val="00391E3D"/>
    <w:rsid w:val="003939B1"/>
    <w:rsid w:val="003B4C94"/>
    <w:rsid w:val="003C5976"/>
    <w:rsid w:val="003C5FD1"/>
    <w:rsid w:val="003E129E"/>
    <w:rsid w:val="003E4955"/>
    <w:rsid w:val="003E63A0"/>
    <w:rsid w:val="003F6A21"/>
    <w:rsid w:val="003F7B07"/>
    <w:rsid w:val="00400FA6"/>
    <w:rsid w:val="004045DB"/>
    <w:rsid w:val="00420B46"/>
    <w:rsid w:val="004210C5"/>
    <w:rsid w:val="004222F5"/>
    <w:rsid w:val="004476CF"/>
    <w:rsid w:val="004502F3"/>
    <w:rsid w:val="0048277B"/>
    <w:rsid w:val="00484DDC"/>
    <w:rsid w:val="00491CBB"/>
    <w:rsid w:val="004A5818"/>
    <w:rsid w:val="004B3097"/>
    <w:rsid w:val="004C692A"/>
    <w:rsid w:val="0052165A"/>
    <w:rsid w:val="00522BB9"/>
    <w:rsid w:val="00543613"/>
    <w:rsid w:val="00546956"/>
    <w:rsid w:val="00566B63"/>
    <w:rsid w:val="00572A60"/>
    <w:rsid w:val="00572D35"/>
    <w:rsid w:val="005818F9"/>
    <w:rsid w:val="00585F92"/>
    <w:rsid w:val="005A2243"/>
    <w:rsid w:val="005A3D38"/>
    <w:rsid w:val="005B424A"/>
    <w:rsid w:val="005B44E0"/>
    <w:rsid w:val="005B4E78"/>
    <w:rsid w:val="005B6ACA"/>
    <w:rsid w:val="005D1AB1"/>
    <w:rsid w:val="005D2641"/>
    <w:rsid w:val="005E4B43"/>
    <w:rsid w:val="006005F9"/>
    <w:rsid w:val="006106A6"/>
    <w:rsid w:val="006134F9"/>
    <w:rsid w:val="006228B0"/>
    <w:rsid w:val="00623E97"/>
    <w:rsid w:val="00635D1C"/>
    <w:rsid w:val="006626E5"/>
    <w:rsid w:val="006847FA"/>
    <w:rsid w:val="006917C4"/>
    <w:rsid w:val="00697866"/>
    <w:rsid w:val="006F21E2"/>
    <w:rsid w:val="0070394A"/>
    <w:rsid w:val="00722B36"/>
    <w:rsid w:val="007520E8"/>
    <w:rsid w:val="00761C1E"/>
    <w:rsid w:val="0078420B"/>
    <w:rsid w:val="007B6AE8"/>
    <w:rsid w:val="0082064F"/>
    <w:rsid w:val="008308A9"/>
    <w:rsid w:val="00844ED7"/>
    <w:rsid w:val="00846533"/>
    <w:rsid w:val="00846768"/>
    <w:rsid w:val="00850705"/>
    <w:rsid w:val="00852275"/>
    <w:rsid w:val="0085509E"/>
    <w:rsid w:val="008672BC"/>
    <w:rsid w:val="00871181"/>
    <w:rsid w:val="0088136F"/>
    <w:rsid w:val="00891D43"/>
    <w:rsid w:val="008C2E4A"/>
    <w:rsid w:val="008D6FE8"/>
    <w:rsid w:val="008E5EBA"/>
    <w:rsid w:val="008F7EB3"/>
    <w:rsid w:val="009237FE"/>
    <w:rsid w:val="0092512A"/>
    <w:rsid w:val="00927182"/>
    <w:rsid w:val="00943899"/>
    <w:rsid w:val="00945B49"/>
    <w:rsid w:val="00997C93"/>
    <w:rsid w:val="009A41CC"/>
    <w:rsid w:val="009B5AB5"/>
    <w:rsid w:val="009C566E"/>
    <w:rsid w:val="009E4868"/>
    <w:rsid w:val="009F1F12"/>
    <w:rsid w:val="009F54EB"/>
    <w:rsid w:val="00A14404"/>
    <w:rsid w:val="00A16DC9"/>
    <w:rsid w:val="00A519EB"/>
    <w:rsid w:val="00A564BC"/>
    <w:rsid w:val="00A74401"/>
    <w:rsid w:val="00A82DD7"/>
    <w:rsid w:val="00AA13E3"/>
    <w:rsid w:val="00AB13C7"/>
    <w:rsid w:val="00AC1B76"/>
    <w:rsid w:val="00AC1BD2"/>
    <w:rsid w:val="00AD0B11"/>
    <w:rsid w:val="00AD174F"/>
    <w:rsid w:val="00AF339B"/>
    <w:rsid w:val="00B14DE1"/>
    <w:rsid w:val="00B30FB8"/>
    <w:rsid w:val="00B310FB"/>
    <w:rsid w:val="00B54997"/>
    <w:rsid w:val="00B61837"/>
    <w:rsid w:val="00B661DE"/>
    <w:rsid w:val="00B70982"/>
    <w:rsid w:val="00B950ED"/>
    <w:rsid w:val="00B95FFD"/>
    <w:rsid w:val="00BA230E"/>
    <w:rsid w:val="00BB6078"/>
    <w:rsid w:val="00BB7A28"/>
    <w:rsid w:val="00BC56F1"/>
    <w:rsid w:val="00BF32EA"/>
    <w:rsid w:val="00BF5E37"/>
    <w:rsid w:val="00BF695C"/>
    <w:rsid w:val="00C11DC1"/>
    <w:rsid w:val="00C31501"/>
    <w:rsid w:val="00C52057"/>
    <w:rsid w:val="00C5534A"/>
    <w:rsid w:val="00C71C92"/>
    <w:rsid w:val="00C93025"/>
    <w:rsid w:val="00CA6EE9"/>
    <w:rsid w:val="00CB50E6"/>
    <w:rsid w:val="00CF6AD2"/>
    <w:rsid w:val="00D0522D"/>
    <w:rsid w:val="00D20F07"/>
    <w:rsid w:val="00D278A4"/>
    <w:rsid w:val="00D34E0B"/>
    <w:rsid w:val="00D557C6"/>
    <w:rsid w:val="00D76D0E"/>
    <w:rsid w:val="00D834A6"/>
    <w:rsid w:val="00DA359F"/>
    <w:rsid w:val="00DA374C"/>
    <w:rsid w:val="00DA3B16"/>
    <w:rsid w:val="00DD7A88"/>
    <w:rsid w:val="00DE13E1"/>
    <w:rsid w:val="00DE2EF5"/>
    <w:rsid w:val="00E0662D"/>
    <w:rsid w:val="00E144E7"/>
    <w:rsid w:val="00E16580"/>
    <w:rsid w:val="00E1692B"/>
    <w:rsid w:val="00E21699"/>
    <w:rsid w:val="00E238BE"/>
    <w:rsid w:val="00E31246"/>
    <w:rsid w:val="00E4498D"/>
    <w:rsid w:val="00E62DF5"/>
    <w:rsid w:val="00E639B4"/>
    <w:rsid w:val="00E8418B"/>
    <w:rsid w:val="00E85BC4"/>
    <w:rsid w:val="00E91F6D"/>
    <w:rsid w:val="00EA52A5"/>
    <w:rsid w:val="00EC28FF"/>
    <w:rsid w:val="00ED43F6"/>
    <w:rsid w:val="00ED7E3C"/>
    <w:rsid w:val="00EE2A49"/>
    <w:rsid w:val="00F02806"/>
    <w:rsid w:val="00F12FD9"/>
    <w:rsid w:val="00F2153E"/>
    <w:rsid w:val="00F25316"/>
    <w:rsid w:val="00F53DA7"/>
    <w:rsid w:val="00F564E7"/>
    <w:rsid w:val="00F646ED"/>
    <w:rsid w:val="00F64EEC"/>
    <w:rsid w:val="00F71EFC"/>
    <w:rsid w:val="00FA2B58"/>
    <w:rsid w:val="00FA371B"/>
    <w:rsid w:val="00FB2471"/>
    <w:rsid w:val="00FC6958"/>
    <w:rsid w:val="00FE15A8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768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5B4E78"/>
    <w:pPr>
      <w:widowControl w:val="0"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46768"/>
    <w:pPr>
      <w:spacing w:before="40" w:after="0"/>
      <w:ind w:left="1429" w:hanging="3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0662D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5B4E7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846768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a4">
    <w:name w:val="header"/>
    <w:basedOn w:val="a0"/>
    <w:link w:val="a5"/>
    <w:uiPriority w:val="99"/>
    <w:unhideWhenUsed/>
    <w:rsid w:val="00DA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374C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A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374C"/>
    <w:rPr>
      <w:rFonts w:ascii="Times New Roman" w:hAnsi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11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177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B4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768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5B4E78"/>
    <w:pPr>
      <w:widowControl w:val="0"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46768"/>
    <w:pPr>
      <w:spacing w:before="40" w:after="0"/>
      <w:ind w:left="1429" w:hanging="3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0662D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5B4E7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846768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a4">
    <w:name w:val="header"/>
    <w:basedOn w:val="a0"/>
    <w:link w:val="a5"/>
    <w:uiPriority w:val="99"/>
    <w:unhideWhenUsed/>
    <w:rsid w:val="00DA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374C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A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374C"/>
    <w:rPr>
      <w:rFonts w:ascii="Times New Roman" w:hAnsi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11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177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B4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9740-5EB3-4F5C-98BD-5F9348CF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Прокопов Федор Тимофеевич</dc:creator>
  <cp:lastModifiedBy>Иванова Екатерина Витальевна</cp:lastModifiedBy>
  <cp:revision>5</cp:revision>
  <dcterms:created xsi:type="dcterms:W3CDTF">2023-02-27T01:41:00Z</dcterms:created>
  <dcterms:modified xsi:type="dcterms:W3CDTF">2023-02-27T14:02:00Z</dcterms:modified>
</cp:coreProperties>
</file>